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ADC8D4B66D4CC3AD76CD2FDE56D95F"/>
        </w:placeholder>
        <w:text/>
      </w:sdtPr>
      <w:sdtEndPr/>
      <w:sdtContent>
        <w:p w:rsidRPr="009B062B" w:rsidR="00AF30DD" w:rsidP="00DA28CE" w:rsidRDefault="00AF30DD" w14:paraId="5816834B" w14:textId="77777777">
          <w:pPr>
            <w:pStyle w:val="Rubrik1"/>
            <w:spacing w:after="300"/>
          </w:pPr>
          <w:r w:rsidRPr="009B062B">
            <w:t>Förslag till riksdagsbeslut</w:t>
          </w:r>
        </w:p>
      </w:sdtContent>
    </w:sdt>
    <w:sdt>
      <w:sdtPr>
        <w:alias w:val="Yrkande 1"/>
        <w:tag w:val="5621591e-ba52-4217-8686-7249289eb5cb"/>
        <w:id w:val="775748985"/>
        <w:lock w:val="sdtLocked"/>
      </w:sdtPr>
      <w:sdtEndPr/>
      <w:sdtContent>
        <w:p w:rsidR="00B60D5B" w:rsidRDefault="00211E60" w14:paraId="189E9747" w14:textId="77777777">
          <w:pPr>
            <w:pStyle w:val="Frslagstext"/>
            <w:numPr>
              <w:ilvl w:val="0"/>
              <w:numId w:val="0"/>
            </w:numPr>
          </w:pPr>
          <w:r>
            <w:t>Riksdagen anvisar anslagen för 2019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36B87C3D6E8417E9AAC31DDC93075F6"/>
        </w:placeholder>
        <w:text/>
      </w:sdtPr>
      <w:sdtEndPr/>
      <w:sdtContent>
        <w:p w:rsidRPr="00C03CA9" w:rsidR="006D79C9" w:rsidP="00333E95" w:rsidRDefault="006D79C9" w14:paraId="376B1A13" w14:textId="77777777">
          <w:pPr>
            <w:pStyle w:val="Rubrik1"/>
          </w:pPr>
          <w:r>
            <w:t>Motivering</w:t>
          </w:r>
        </w:p>
      </w:sdtContent>
    </w:sdt>
    <w:p w:rsidRPr="00C03CA9" w:rsidR="00987AA0" w:rsidP="00987AA0" w:rsidRDefault="00987AA0" w14:paraId="22D417DB" w14:textId="7B8923AB">
      <w:pPr>
        <w:pStyle w:val="Normalutanindragellerluft"/>
        <w:rPr>
          <w:i/>
        </w:rPr>
      </w:pPr>
      <w:r w:rsidRPr="00C03CA9">
        <w:t xml:space="preserve">Arbetet mot terrorism behöver gå hand i hand med det långsiktiga och förebyggande arbetet mot radikalisering och våldsbejakande extremism, som främst förekommer inom den islamistiska våldsbejakande miljön, den vänsterautonoma miljön samt den högerextrema vitmaktmiljön. Det finns fortfarande mycket kvar att göra innan Sverige har en välfungerande struktur för att förebygga våldsbejakande extremism, och de anslag som föreslås i övergångsregeringens budgetproposition kommer inte att räcka. </w:t>
      </w:r>
      <w:r w:rsidRPr="00C03CA9">
        <w:rPr>
          <w:i/>
        </w:rPr>
        <w:t xml:space="preserve">Liberalerna ökar anslaget för statsbidrag till förebyggande verksamheter i civilsamhällesorganisationer och kommuner mot våldsbejakande extremism </w:t>
      </w:r>
      <w:r w:rsidR="00A63A77">
        <w:rPr>
          <w:i/>
        </w:rPr>
        <w:t xml:space="preserve">under anslag 6:1 med 5 miljoner </w:t>
      </w:r>
      <w:r w:rsidRPr="00C03CA9">
        <w:rPr>
          <w:i/>
        </w:rPr>
        <w:t>kronor.</w:t>
      </w:r>
    </w:p>
    <w:p w:rsidRPr="00C03CA9" w:rsidR="00987AA0" w:rsidP="00987AA0" w:rsidRDefault="00987AA0" w14:paraId="3DA3F4F1" w14:textId="760948A4">
      <w:pPr>
        <w:rPr>
          <w:i/>
        </w:rPr>
      </w:pPr>
      <w:r w:rsidRPr="00C03CA9">
        <w:t xml:space="preserve">Extremismen i sina olika skepnader är ett påtagligt hot mot vissa religiösa minoriteter och deras samfundsverksamheter. Det gäller i synnerhet den judiska minoriteten, men även mot många moskéer finns en hotbild. Säkerhetsarbetet för att skydda de utsatta trossamfunden och säkra rätten till en fri religionsutövning behöver förstärkas. </w:t>
      </w:r>
      <w:r w:rsidRPr="00C03CA9">
        <w:rPr>
          <w:i/>
        </w:rPr>
        <w:t>Liberalerna anvisar ytterligare 3 miljoner</w:t>
      </w:r>
      <w:r w:rsidR="00A63A77">
        <w:rPr>
          <w:i/>
        </w:rPr>
        <w:t xml:space="preserve"> </w:t>
      </w:r>
      <w:r w:rsidRPr="00C03CA9">
        <w:rPr>
          <w:i/>
        </w:rPr>
        <w:t>kronor under anslag 6:1 för att bygga ut arbetet med säkerhet för trossamfund.</w:t>
      </w:r>
    </w:p>
    <w:p w:rsidRPr="00C03CA9" w:rsidR="00987AA0" w:rsidP="00987AA0" w:rsidRDefault="00987AA0" w14:paraId="55F886DC" w14:textId="38100268">
      <w:pPr>
        <w:rPr>
          <w:i/>
        </w:rPr>
      </w:pPr>
      <w:r w:rsidRPr="00C03CA9">
        <w:t xml:space="preserve">Principerna för en övergångsbudget gör att Valmyndigheten har föreslagits få samma anslag 2019 som 2018, trots att kostnaderna för att genomföra ett val till Europaparlamentet är lägre än de sammantagna kostnaderna för val till kommuner, landsting och riksdag. Anslaget till Valmyndigheten bör anpassas bättre till den faktiska beräknade utgiftsnivån. </w:t>
      </w:r>
      <w:r w:rsidRPr="00C03CA9">
        <w:rPr>
          <w:i/>
        </w:rPr>
        <w:t>Detta innebär en budgetförstärkning under ansla</w:t>
      </w:r>
      <w:r w:rsidR="00A63A77">
        <w:rPr>
          <w:i/>
        </w:rPr>
        <w:t xml:space="preserve">g 6:1 på 92 miljoner </w:t>
      </w:r>
      <w:r w:rsidRPr="00C03CA9">
        <w:rPr>
          <w:i/>
        </w:rPr>
        <w:t>kronor.</w:t>
      </w:r>
    </w:p>
    <w:p w:rsidRPr="00C03CA9" w:rsidR="00987AA0" w:rsidP="00987AA0" w:rsidRDefault="00987AA0" w14:paraId="3A5A8070" w14:textId="6276A5F8">
      <w:r w:rsidRPr="00C03CA9">
        <w:t>Liberalernas minoritetspolitik handlar om att stärka individens rätt att använda sitt språk</w:t>
      </w:r>
      <w:r w:rsidR="00A63A77">
        <w:t xml:space="preserve"> och</w:t>
      </w:r>
      <w:r w:rsidRPr="00C03CA9">
        <w:t xml:space="preserve"> vara delaktig i sin kultur och </w:t>
      </w:r>
      <w:r w:rsidR="00A63A77">
        <w:t xml:space="preserve">om att </w:t>
      </w:r>
      <w:r w:rsidRPr="00C03CA9">
        <w:t>förbättra individens tillgång till undervisning, kultur och välfärdstjänster på sitt minoritetsspråk. Sametingets roll som förvaltningsmyndighet ska vara tydligt skild från rollen som folkvalt organ för samer. Samernas rätt att utöva renskötsel och utnyttja marker i enlighet med urminnes hävd ska värnas och samernas ställning som urfolk ska upprätthållas.</w:t>
      </w:r>
    </w:p>
    <w:p w:rsidRPr="00C03CA9" w:rsidR="00987AA0" w:rsidP="00987AA0" w:rsidRDefault="00987AA0" w14:paraId="3CFE0C59" w14:textId="56701432">
      <w:r w:rsidRPr="00C03CA9">
        <w:t xml:space="preserve">När Liberalerna i regeringsställning ansvarade för minoritetspolitiken ökade antalet kommuner som ingick i förvaltningsområdena kraftigt, och rätten till undervisning i minoritetsspråk förbättrades. Under föregående mandatperiod var anslagen för åtgärder för nationella minoriteter i princip frysta under flera år, vilket hindrade en fortsatt utökning av förvaltningsområdena. Även om anslagen därefter har höjts är det nödvändigt med en ytterligare höjning för att anslutningen av nya kommuner inte ska ske på bekostnad av sänkta ambitioner och försämrade förutsättningar för de kommuner som tidigare ingått. </w:t>
      </w:r>
      <w:r w:rsidRPr="00C03CA9">
        <w:rPr>
          <w:i/>
        </w:rPr>
        <w:t>Liberalerna anvisar därför ytterligare 5 miljoner</w:t>
      </w:r>
      <w:r w:rsidR="00A63A77">
        <w:rPr>
          <w:i/>
        </w:rPr>
        <w:t xml:space="preserve"> </w:t>
      </w:r>
      <w:r w:rsidRPr="00C03CA9">
        <w:rPr>
          <w:i/>
        </w:rPr>
        <w:t>kronor under anslag 7:1.</w:t>
      </w:r>
    </w:p>
    <w:p w:rsidRPr="00C03CA9" w:rsidR="00987AA0" w:rsidP="00987AA0" w:rsidRDefault="00987AA0" w14:paraId="792C8CFE" w14:textId="154004E3">
      <w:r w:rsidRPr="00C03CA9">
        <w:t xml:space="preserve">Den romska minoriteten har under historiens gång utsatts för omfattande övergrepp och kränkningar, och många romer befinner sig fortfarande i utanförskap. Ett </w:t>
      </w:r>
      <w:r w:rsidRPr="00C03CA9">
        <w:lastRenderedPageBreak/>
        <w:t xml:space="preserve">genomförande av den nationella strategin för romsk inkludering kräver långsiktiga och uthålliga åtaganden, vilket Liberalerna prioriterar. </w:t>
      </w:r>
      <w:r w:rsidRPr="00C03CA9">
        <w:rPr>
          <w:i/>
        </w:rPr>
        <w:t>Liberalerna tillför därför ytterligare 5 m</w:t>
      </w:r>
      <w:r w:rsidR="00A63A77">
        <w:rPr>
          <w:i/>
        </w:rPr>
        <w:t xml:space="preserve">iljoner </w:t>
      </w:r>
      <w:r w:rsidRPr="00C03CA9">
        <w:rPr>
          <w:i/>
        </w:rPr>
        <w:t>kronor under anslag 7:2.</w:t>
      </w:r>
    </w:p>
    <w:p w:rsidRPr="00C03CA9" w:rsidR="00BB6339" w:rsidP="00987AA0" w:rsidRDefault="00987AA0" w14:paraId="3D29E43C" w14:textId="77777777">
      <w:pPr>
        <w:rPr>
          <w:i/>
        </w:rPr>
      </w:pPr>
      <w:r w:rsidRPr="00C03CA9">
        <w:t xml:space="preserve">Liberalerna föreslår slutligen att pris- och löneuppräkningen justeras ned med 20 procent årligen. </w:t>
      </w:r>
      <w:r w:rsidRPr="00C03CA9">
        <w:rPr>
          <w:i/>
        </w:rPr>
        <w:t>På detta utgiftsområde påverkas anslagen 2:1, 2:2, 2:4, 4:1, 5:1 och 6:3.</w:t>
      </w:r>
    </w:p>
    <w:p w:rsidR="00AB3038" w:rsidP="009B76DA" w:rsidRDefault="000E35AD" w14:paraId="0B25A44C" w14:textId="2BA25C3B">
      <w:pPr>
        <w:pStyle w:val="Tabellrubrik"/>
        <w:keepNext/>
        <w:spacing w:before="300"/>
      </w:pPr>
      <w:r>
        <w:t xml:space="preserve">Tabell 1 </w:t>
      </w:r>
      <w:r w:rsidRPr="009B76DA" w:rsidR="009B76DA">
        <w:t>Anslagsförslag 2019 för utgiftsområde 1 Rikets styrelse</w:t>
      </w:r>
    </w:p>
    <w:p w:rsidRPr="009B76DA" w:rsidR="009B76DA" w:rsidP="009B76DA" w:rsidRDefault="009B76DA" w14:paraId="466BBF49" w14:textId="42DF9CC0">
      <w:pPr>
        <w:pStyle w:val="Tabellunderrubrik"/>
        <w:keepNext/>
      </w:pPr>
      <w:r w:rsidRPr="009B76DA">
        <w:t>Tusental kronor</w:t>
      </w:r>
    </w:p>
    <w:tbl>
      <w:tblPr>
        <w:tblW w:w="8505" w:type="dxa"/>
        <w:tblLayout w:type="fixed"/>
        <w:tblCellMar>
          <w:left w:w="70" w:type="dxa"/>
          <w:right w:w="70" w:type="dxa"/>
        </w:tblCellMar>
        <w:tblLook w:val="04A0" w:firstRow="1" w:lastRow="0" w:firstColumn="1" w:lastColumn="0" w:noHBand="0" w:noVBand="1"/>
      </w:tblPr>
      <w:tblGrid>
        <w:gridCol w:w="1134"/>
        <w:gridCol w:w="4106"/>
        <w:gridCol w:w="1632"/>
        <w:gridCol w:w="1633"/>
      </w:tblGrid>
      <w:tr w:rsidRPr="009B76DA" w:rsidR="00DB1C92" w:rsidTr="0090177D" w14:paraId="7D03D9E0" w14:textId="77777777">
        <w:trPr>
          <w:cantSplit/>
          <w:tblHeader/>
        </w:trPr>
        <w:tc>
          <w:tcPr>
            <w:tcW w:w="1134" w:type="dxa"/>
            <w:tcBorders>
              <w:top w:val="single" w:color="auto" w:sz="4" w:space="0"/>
              <w:left w:val="nil"/>
              <w:bottom w:val="single" w:color="auto" w:sz="4" w:space="0"/>
              <w:right w:val="nil"/>
            </w:tcBorders>
            <w:shd w:val="clear" w:color="auto" w:fill="auto"/>
            <w:vAlign w:val="bottom"/>
            <w:hideMark/>
          </w:tcPr>
          <w:p w:rsidRPr="009B76DA" w:rsidR="00514B4B" w:rsidP="009B76DA" w:rsidRDefault="00514B4B" w14:paraId="77888DCD" w14:textId="77777777">
            <w:pPr>
              <w:pStyle w:val="Normalutanindragellerluft"/>
              <w:spacing w:line="240" w:lineRule="exact"/>
              <w:rPr>
                <w:rFonts w:ascii="Times New Roman" w:hAnsi="Times New Roman" w:cs="Times New Roman"/>
                <w:b/>
                <w:sz w:val="20"/>
                <w:szCs w:val="20"/>
              </w:rPr>
            </w:pPr>
            <w:r w:rsidRPr="009B76DA">
              <w:rPr>
                <w:rFonts w:ascii="Times New Roman" w:hAnsi="Times New Roman" w:cs="Times New Roman"/>
                <w:b/>
                <w:sz w:val="20"/>
                <w:szCs w:val="20"/>
              </w:rPr>
              <w:t>Ramanslag</w:t>
            </w:r>
          </w:p>
        </w:tc>
        <w:tc>
          <w:tcPr>
            <w:tcW w:w="4106" w:type="dxa"/>
            <w:tcBorders>
              <w:top w:val="single" w:color="auto" w:sz="4" w:space="0"/>
              <w:left w:val="nil"/>
              <w:bottom w:val="single" w:color="auto" w:sz="4" w:space="0"/>
              <w:right w:val="nil"/>
            </w:tcBorders>
            <w:shd w:val="clear" w:color="auto" w:fill="auto"/>
            <w:vAlign w:val="bottom"/>
            <w:hideMark/>
          </w:tcPr>
          <w:p w:rsidRPr="009B76DA" w:rsidR="00514B4B" w:rsidP="009B76DA" w:rsidRDefault="00514B4B" w14:paraId="4CB4EF80" w14:textId="77777777">
            <w:pPr>
              <w:pStyle w:val="Normalutanindragellerluft"/>
              <w:spacing w:line="240" w:lineRule="exact"/>
              <w:rPr>
                <w:rFonts w:ascii="Times New Roman" w:hAnsi="Times New Roman" w:cs="Times New Roman"/>
                <w:b/>
                <w:sz w:val="20"/>
                <w:szCs w:val="20"/>
              </w:rPr>
            </w:pPr>
          </w:p>
        </w:tc>
        <w:tc>
          <w:tcPr>
            <w:tcW w:w="1632" w:type="dxa"/>
            <w:tcBorders>
              <w:top w:val="single" w:color="auto" w:sz="4" w:space="0"/>
              <w:left w:val="nil"/>
              <w:bottom w:val="single" w:color="auto" w:sz="4" w:space="0"/>
              <w:right w:val="nil"/>
            </w:tcBorders>
            <w:shd w:val="clear" w:color="auto" w:fill="auto"/>
            <w:vAlign w:val="bottom"/>
            <w:hideMark/>
          </w:tcPr>
          <w:p w:rsidRPr="009B76DA" w:rsidR="00514B4B" w:rsidP="009B76DA" w:rsidRDefault="00514B4B" w14:paraId="5454EF6B" w14:textId="77777777">
            <w:pPr>
              <w:pStyle w:val="Normalutanindragellerluft"/>
              <w:spacing w:line="240" w:lineRule="exact"/>
              <w:jc w:val="right"/>
              <w:rPr>
                <w:rFonts w:ascii="Times New Roman" w:hAnsi="Times New Roman" w:cs="Times New Roman"/>
                <w:b/>
                <w:sz w:val="20"/>
                <w:szCs w:val="20"/>
              </w:rPr>
            </w:pPr>
            <w:r w:rsidRPr="009B76DA">
              <w:rPr>
                <w:rFonts w:ascii="Times New Roman" w:hAnsi="Times New Roman" w:cs="Times New Roman"/>
                <w:b/>
                <w:sz w:val="20"/>
                <w:szCs w:val="20"/>
              </w:rPr>
              <w:t>Regeringens förslag</w:t>
            </w:r>
          </w:p>
        </w:tc>
        <w:tc>
          <w:tcPr>
            <w:tcW w:w="1633" w:type="dxa"/>
            <w:tcBorders>
              <w:top w:val="single" w:color="auto" w:sz="4" w:space="0"/>
              <w:left w:val="nil"/>
              <w:bottom w:val="single" w:color="auto" w:sz="4" w:space="0"/>
              <w:right w:val="nil"/>
            </w:tcBorders>
            <w:shd w:val="clear" w:color="auto" w:fill="auto"/>
            <w:vAlign w:val="bottom"/>
            <w:hideMark/>
          </w:tcPr>
          <w:p w:rsidRPr="009B76DA" w:rsidR="00514B4B" w:rsidP="009B76DA" w:rsidRDefault="00514B4B" w14:paraId="5971C79E" w14:textId="77777777">
            <w:pPr>
              <w:pStyle w:val="Normalutanindragellerluft"/>
              <w:spacing w:line="240" w:lineRule="exact"/>
              <w:jc w:val="right"/>
              <w:rPr>
                <w:rFonts w:ascii="Times New Roman" w:hAnsi="Times New Roman" w:cs="Times New Roman"/>
                <w:b/>
                <w:sz w:val="20"/>
                <w:szCs w:val="20"/>
              </w:rPr>
            </w:pPr>
            <w:r w:rsidRPr="009B76DA">
              <w:rPr>
                <w:rFonts w:ascii="Times New Roman" w:hAnsi="Times New Roman" w:cs="Times New Roman"/>
                <w:b/>
                <w:sz w:val="20"/>
                <w:szCs w:val="20"/>
              </w:rPr>
              <w:t>Avvikelse från regeringen (L)</w:t>
            </w:r>
          </w:p>
        </w:tc>
      </w:tr>
      <w:tr w:rsidRPr="009B76DA" w:rsidR="00DB1C92" w:rsidTr="0090177D" w14:paraId="237F0BF0" w14:textId="77777777">
        <w:trPr>
          <w:cantSplit/>
        </w:trPr>
        <w:tc>
          <w:tcPr>
            <w:tcW w:w="1134" w:type="dxa"/>
            <w:tcBorders>
              <w:top w:val="single" w:color="auto" w:sz="4" w:space="0"/>
              <w:left w:val="nil"/>
              <w:bottom w:val="nil"/>
              <w:right w:val="nil"/>
            </w:tcBorders>
            <w:shd w:val="clear" w:color="auto" w:fill="auto"/>
            <w:vAlign w:val="bottom"/>
            <w:hideMark/>
          </w:tcPr>
          <w:p w:rsidRPr="009B76DA" w:rsidR="00514B4B" w:rsidP="009B76DA" w:rsidRDefault="00514B4B" w14:paraId="17CA72A5"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1:1</w:t>
            </w:r>
          </w:p>
        </w:tc>
        <w:tc>
          <w:tcPr>
            <w:tcW w:w="4106" w:type="dxa"/>
            <w:tcBorders>
              <w:top w:val="single" w:color="auto" w:sz="4" w:space="0"/>
              <w:left w:val="nil"/>
              <w:bottom w:val="nil"/>
              <w:right w:val="nil"/>
            </w:tcBorders>
            <w:shd w:val="clear" w:color="auto" w:fill="auto"/>
            <w:vAlign w:val="bottom"/>
            <w:hideMark/>
          </w:tcPr>
          <w:p w:rsidRPr="009B76DA" w:rsidR="00514B4B" w:rsidP="009B76DA" w:rsidRDefault="00514B4B" w14:paraId="4C9CD89E"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Kungliga hov- och slottsstaten</w:t>
            </w:r>
          </w:p>
        </w:tc>
        <w:tc>
          <w:tcPr>
            <w:tcW w:w="1632" w:type="dxa"/>
            <w:tcBorders>
              <w:top w:val="single" w:color="auto" w:sz="4" w:space="0"/>
              <w:left w:val="nil"/>
              <w:bottom w:val="nil"/>
              <w:right w:val="nil"/>
            </w:tcBorders>
            <w:shd w:val="clear" w:color="auto" w:fill="auto"/>
            <w:vAlign w:val="bottom"/>
            <w:hideMark/>
          </w:tcPr>
          <w:p w:rsidRPr="009B76DA" w:rsidR="00514B4B" w:rsidP="0090177D" w:rsidRDefault="00514B4B" w14:paraId="382EF379" w14:textId="3001038D">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140</w:t>
            </w:r>
            <w:r w:rsidR="0090177D">
              <w:rPr>
                <w:rFonts w:ascii="Times New Roman" w:hAnsi="Times New Roman" w:cs="Times New Roman"/>
                <w:sz w:val="20"/>
                <w:szCs w:val="20"/>
              </w:rPr>
              <w:t> </w:t>
            </w:r>
            <w:r w:rsidRPr="009B76DA">
              <w:rPr>
                <w:rFonts w:ascii="Times New Roman" w:hAnsi="Times New Roman" w:cs="Times New Roman"/>
                <w:sz w:val="20"/>
                <w:szCs w:val="20"/>
              </w:rPr>
              <w:t>685</w:t>
            </w:r>
          </w:p>
        </w:tc>
        <w:tc>
          <w:tcPr>
            <w:tcW w:w="1633" w:type="dxa"/>
            <w:tcBorders>
              <w:top w:val="single" w:color="auto" w:sz="4" w:space="0"/>
              <w:left w:val="nil"/>
              <w:bottom w:val="nil"/>
              <w:right w:val="nil"/>
            </w:tcBorders>
            <w:shd w:val="clear" w:color="auto" w:fill="auto"/>
            <w:vAlign w:val="bottom"/>
            <w:hideMark/>
          </w:tcPr>
          <w:p w:rsidRPr="009B76DA" w:rsidR="00514B4B" w:rsidP="009B76DA" w:rsidRDefault="00514B4B" w14:paraId="7C3F4D22" w14:textId="77777777">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0</w:t>
            </w:r>
          </w:p>
        </w:tc>
      </w:tr>
      <w:tr w:rsidRPr="009B76DA" w:rsidR="00DB1C92" w:rsidTr="0090177D" w14:paraId="5171E37B"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5BF9AFF5"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2:1</w:t>
            </w:r>
          </w:p>
        </w:tc>
        <w:tc>
          <w:tcPr>
            <w:tcW w:w="4106" w:type="dxa"/>
            <w:tcBorders>
              <w:top w:val="nil"/>
              <w:left w:val="nil"/>
              <w:bottom w:val="nil"/>
              <w:right w:val="nil"/>
            </w:tcBorders>
            <w:shd w:val="clear" w:color="auto" w:fill="auto"/>
            <w:vAlign w:val="bottom"/>
            <w:hideMark/>
          </w:tcPr>
          <w:p w:rsidRPr="009B76DA" w:rsidR="00514B4B" w:rsidP="009B76DA" w:rsidRDefault="00514B4B" w14:paraId="14E02592"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Riksdagens ledamöter och partier m.m.</w:t>
            </w:r>
          </w:p>
        </w:tc>
        <w:tc>
          <w:tcPr>
            <w:tcW w:w="1632" w:type="dxa"/>
            <w:tcBorders>
              <w:top w:val="nil"/>
              <w:left w:val="nil"/>
              <w:bottom w:val="nil"/>
              <w:right w:val="nil"/>
            </w:tcBorders>
            <w:shd w:val="clear" w:color="auto" w:fill="auto"/>
            <w:vAlign w:val="bottom"/>
            <w:hideMark/>
          </w:tcPr>
          <w:p w:rsidRPr="009B76DA" w:rsidR="00514B4B" w:rsidP="0090177D" w:rsidRDefault="00514B4B" w14:paraId="760E042A" w14:textId="1038770D">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926</w:t>
            </w:r>
            <w:r w:rsidR="0090177D">
              <w:rPr>
                <w:rFonts w:ascii="Times New Roman" w:hAnsi="Times New Roman" w:cs="Times New Roman"/>
                <w:sz w:val="20"/>
                <w:szCs w:val="20"/>
              </w:rPr>
              <w:t> </w:t>
            </w:r>
            <w:r w:rsidRPr="009B76DA">
              <w:rPr>
                <w:rFonts w:ascii="Times New Roman" w:hAnsi="Times New Roman" w:cs="Times New Roman"/>
                <w:sz w:val="20"/>
                <w:szCs w:val="20"/>
              </w:rPr>
              <w:t>469</w:t>
            </w:r>
          </w:p>
        </w:tc>
        <w:tc>
          <w:tcPr>
            <w:tcW w:w="1633" w:type="dxa"/>
            <w:tcBorders>
              <w:top w:val="nil"/>
              <w:left w:val="nil"/>
              <w:bottom w:val="nil"/>
              <w:right w:val="nil"/>
            </w:tcBorders>
            <w:shd w:val="clear" w:color="auto" w:fill="auto"/>
            <w:vAlign w:val="bottom"/>
            <w:hideMark/>
          </w:tcPr>
          <w:p w:rsidRPr="009B76DA" w:rsidR="00514B4B" w:rsidP="0090177D" w:rsidRDefault="0090177D" w14:paraId="12C2ACF5" w14:textId="3EC987E6">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1</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7BB0401E"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1930D388"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2:2</w:t>
            </w:r>
          </w:p>
        </w:tc>
        <w:tc>
          <w:tcPr>
            <w:tcW w:w="4106" w:type="dxa"/>
            <w:tcBorders>
              <w:top w:val="nil"/>
              <w:left w:val="nil"/>
              <w:bottom w:val="nil"/>
              <w:right w:val="nil"/>
            </w:tcBorders>
            <w:shd w:val="clear" w:color="auto" w:fill="auto"/>
            <w:vAlign w:val="bottom"/>
            <w:hideMark/>
          </w:tcPr>
          <w:p w:rsidRPr="009B76DA" w:rsidR="00514B4B" w:rsidP="009B76DA" w:rsidRDefault="00514B4B" w14:paraId="012FC6D3"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Riksdagens förvaltningsanslag</w:t>
            </w:r>
          </w:p>
        </w:tc>
        <w:tc>
          <w:tcPr>
            <w:tcW w:w="1632" w:type="dxa"/>
            <w:tcBorders>
              <w:top w:val="nil"/>
              <w:left w:val="nil"/>
              <w:bottom w:val="nil"/>
              <w:right w:val="nil"/>
            </w:tcBorders>
            <w:shd w:val="clear" w:color="auto" w:fill="auto"/>
            <w:vAlign w:val="bottom"/>
            <w:hideMark/>
          </w:tcPr>
          <w:p w:rsidRPr="009B76DA" w:rsidR="00514B4B" w:rsidP="0090177D" w:rsidRDefault="00514B4B" w14:paraId="20EB4BE5" w14:textId="4D8B9E4A">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819</w:t>
            </w:r>
            <w:r w:rsidR="0090177D">
              <w:rPr>
                <w:rFonts w:ascii="Times New Roman" w:hAnsi="Times New Roman" w:cs="Times New Roman"/>
                <w:sz w:val="20"/>
                <w:szCs w:val="20"/>
              </w:rPr>
              <w:t> </w:t>
            </w:r>
            <w:r w:rsidRPr="009B76DA">
              <w:rPr>
                <w:rFonts w:ascii="Times New Roman" w:hAnsi="Times New Roman" w:cs="Times New Roman"/>
                <w:sz w:val="20"/>
                <w:szCs w:val="20"/>
              </w:rPr>
              <w:t>396</w:t>
            </w:r>
          </w:p>
        </w:tc>
        <w:tc>
          <w:tcPr>
            <w:tcW w:w="1633" w:type="dxa"/>
            <w:tcBorders>
              <w:top w:val="nil"/>
              <w:left w:val="nil"/>
              <w:bottom w:val="nil"/>
              <w:right w:val="nil"/>
            </w:tcBorders>
            <w:shd w:val="clear" w:color="auto" w:fill="auto"/>
            <w:vAlign w:val="bottom"/>
            <w:hideMark/>
          </w:tcPr>
          <w:p w:rsidRPr="009B76DA" w:rsidR="00514B4B" w:rsidP="0090177D" w:rsidRDefault="0090177D" w14:paraId="7DCB4F5B" w14:textId="335E1ADD">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2</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78118610"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3398B044"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2:3</w:t>
            </w:r>
          </w:p>
        </w:tc>
        <w:tc>
          <w:tcPr>
            <w:tcW w:w="4106" w:type="dxa"/>
            <w:tcBorders>
              <w:top w:val="nil"/>
              <w:left w:val="nil"/>
              <w:bottom w:val="nil"/>
              <w:right w:val="nil"/>
            </w:tcBorders>
            <w:shd w:val="clear" w:color="auto" w:fill="auto"/>
            <w:vAlign w:val="bottom"/>
            <w:hideMark/>
          </w:tcPr>
          <w:p w:rsidRPr="009B76DA" w:rsidR="00514B4B" w:rsidP="009B76DA" w:rsidRDefault="00514B4B" w14:paraId="03AEF3CD"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Riksdagens fastighetsanslag</w:t>
            </w:r>
          </w:p>
        </w:tc>
        <w:tc>
          <w:tcPr>
            <w:tcW w:w="1632" w:type="dxa"/>
            <w:tcBorders>
              <w:top w:val="nil"/>
              <w:left w:val="nil"/>
              <w:bottom w:val="nil"/>
              <w:right w:val="nil"/>
            </w:tcBorders>
            <w:shd w:val="clear" w:color="auto" w:fill="auto"/>
            <w:vAlign w:val="bottom"/>
            <w:hideMark/>
          </w:tcPr>
          <w:p w:rsidRPr="009B76DA" w:rsidR="00514B4B" w:rsidP="0090177D" w:rsidRDefault="00514B4B" w14:paraId="69CBC3CE" w14:textId="05813AB9">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100</w:t>
            </w:r>
            <w:r w:rsidR="0090177D">
              <w:rPr>
                <w:rFonts w:ascii="Times New Roman" w:hAnsi="Times New Roman" w:cs="Times New Roman"/>
                <w:sz w:val="20"/>
                <w:szCs w:val="20"/>
              </w:rPr>
              <w:t> </w:t>
            </w:r>
            <w:r w:rsidRPr="009B76DA">
              <w:rPr>
                <w:rFonts w:ascii="Times New Roman" w:hAnsi="Times New Roman" w:cs="Times New Roman"/>
                <w:sz w:val="20"/>
                <w:szCs w:val="20"/>
              </w:rPr>
              <w:t>000</w:t>
            </w:r>
          </w:p>
        </w:tc>
        <w:tc>
          <w:tcPr>
            <w:tcW w:w="1633" w:type="dxa"/>
            <w:tcBorders>
              <w:top w:val="nil"/>
              <w:left w:val="nil"/>
              <w:bottom w:val="nil"/>
              <w:right w:val="nil"/>
            </w:tcBorders>
            <w:shd w:val="clear" w:color="auto" w:fill="auto"/>
            <w:vAlign w:val="bottom"/>
            <w:hideMark/>
          </w:tcPr>
          <w:p w:rsidRPr="009B76DA" w:rsidR="00514B4B" w:rsidP="009B76DA" w:rsidRDefault="00514B4B" w14:paraId="4923A8DA" w14:textId="77777777">
            <w:pPr>
              <w:pStyle w:val="Normalutanindragellerluft"/>
              <w:spacing w:line="240" w:lineRule="exact"/>
              <w:jc w:val="right"/>
              <w:rPr>
                <w:rFonts w:ascii="Times New Roman" w:hAnsi="Times New Roman" w:cs="Times New Roman"/>
                <w:sz w:val="20"/>
                <w:szCs w:val="20"/>
              </w:rPr>
            </w:pPr>
          </w:p>
        </w:tc>
      </w:tr>
      <w:tr w:rsidRPr="009B76DA" w:rsidR="00DB1C92" w:rsidTr="0090177D" w14:paraId="4472243E"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53510FF8"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2:4</w:t>
            </w:r>
          </w:p>
        </w:tc>
        <w:tc>
          <w:tcPr>
            <w:tcW w:w="4106" w:type="dxa"/>
            <w:tcBorders>
              <w:top w:val="nil"/>
              <w:left w:val="nil"/>
              <w:bottom w:val="nil"/>
              <w:right w:val="nil"/>
            </w:tcBorders>
            <w:shd w:val="clear" w:color="auto" w:fill="auto"/>
            <w:vAlign w:val="bottom"/>
            <w:hideMark/>
          </w:tcPr>
          <w:p w:rsidRPr="009B76DA" w:rsidR="00514B4B" w:rsidP="009B76DA" w:rsidRDefault="00514B4B" w14:paraId="67DE762E"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Riksdagens ombudsmän (JO)</w:t>
            </w:r>
          </w:p>
        </w:tc>
        <w:tc>
          <w:tcPr>
            <w:tcW w:w="1632" w:type="dxa"/>
            <w:tcBorders>
              <w:top w:val="nil"/>
              <w:left w:val="nil"/>
              <w:bottom w:val="nil"/>
              <w:right w:val="nil"/>
            </w:tcBorders>
            <w:shd w:val="clear" w:color="auto" w:fill="auto"/>
            <w:vAlign w:val="bottom"/>
            <w:hideMark/>
          </w:tcPr>
          <w:p w:rsidRPr="009B76DA" w:rsidR="00514B4B" w:rsidP="0090177D" w:rsidRDefault="00514B4B" w14:paraId="5C68C1CA" w14:textId="6A9BAB06">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101</w:t>
            </w:r>
            <w:r w:rsidR="0090177D">
              <w:rPr>
                <w:rFonts w:ascii="Times New Roman" w:hAnsi="Times New Roman" w:cs="Times New Roman"/>
                <w:sz w:val="20"/>
                <w:szCs w:val="20"/>
              </w:rPr>
              <w:t> </w:t>
            </w:r>
            <w:r w:rsidRPr="009B76DA">
              <w:rPr>
                <w:rFonts w:ascii="Times New Roman" w:hAnsi="Times New Roman" w:cs="Times New Roman"/>
                <w:sz w:val="20"/>
                <w:szCs w:val="20"/>
              </w:rPr>
              <w:t>516</w:t>
            </w:r>
          </w:p>
        </w:tc>
        <w:tc>
          <w:tcPr>
            <w:tcW w:w="1633" w:type="dxa"/>
            <w:tcBorders>
              <w:top w:val="nil"/>
              <w:left w:val="nil"/>
              <w:bottom w:val="nil"/>
              <w:right w:val="nil"/>
            </w:tcBorders>
            <w:shd w:val="clear" w:color="auto" w:fill="auto"/>
            <w:vAlign w:val="bottom"/>
            <w:hideMark/>
          </w:tcPr>
          <w:p w:rsidRPr="009B76DA" w:rsidR="00514B4B" w:rsidP="0090177D" w:rsidRDefault="0090177D" w14:paraId="39DF3E9F" w14:textId="016C5C2C">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1</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4BC33EC1"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69E52720"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3:1</w:t>
            </w:r>
          </w:p>
        </w:tc>
        <w:tc>
          <w:tcPr>
            <w:tcW w:w="4106" w:type="dxa"/>
            <w:tcBorders>
              <w:top w:val="nil"/>
              <w:left w:val="nil"/>
              <w:bottom w:val="nil"/>
              <w:right w:val="nil"/>
            </w:tcBorders>
            <w:shd w:val="clear" w:color="auto" w:fill="auto"/>
            <w:vAlign w:val="bottom"/>
            <w:hideMark/>
          </w:tcPr>
          <w:p w:rsidRPr="009B76DA" w:rsidR="00514B4B" w:rsidP="009B76DA" w:rsidRDefault="00514B4B" w14:paraId="171AF734"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Sametinget</w:t>
            </w:r>
          </w:p>
        </w:tc>
        <w:tc>
          <w:tcPr>
            <w:tcW w:w="1632" w:type="dxa"/>
            <w:tcBorders>
              <w:top w:val="nil"/>
              <w:left w:val="nil"/>
              <w:bottom w:val="nil"/>
              <w:right w:val="nil"/>
            </w:tcBorders>
            <w:shd w:val="clear" w:color="auto" w:fill="auto"/>
            <w:vAlign w:val="bottom"/>
            <w:hideMark/>
          </w:tcPr>
          <w:p w:rsidRPr="009B76DA" w:rsidR="00514B4B" w:rsidP="0090177D" w:rsidRDefault="00514B4B" w14:paraId="008A540C" w14:textId="63B72423">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54</w:t>
            </w:r>
            <w:r w:rsidR="0090177D">
              <w:rPr>
                <w:rFonts w:ascii="Times New Roman" w:hAnsi="Times New Roman" w:cs="Times New Roman"/>
                <w:sz w:val="20"/>
                <w:szCs w:val="20"/>
              </w:rPr>
              <w:t> </w:t>
            </w:r>
            <w:r w:rsidRPr="009B76DA">
              <w:rPr>
                <w:rFonts w:ascii="Times New Roman" w:hAnsi="Times New Roman" w:cs="Times New Roman"/>
                <w:sz w:val="20"/>
                <w:szCs w:val="20"/>
              </w:rPr>
              <w:t>501</w:t>
            </w:r>
          </w:p>
        </w:tc>
        <w:tc>
          <w:tcPr>
            <w:tcW w:w="1633" w:type="dxa"/>
            <w:tcBorders>
              <w:top w:val="nil"/>
              <w:left w:val="nil"/>
              <w:bottom w:val="nil"/>
              <w:right w:val="nil"/>
            </w:tcBorders>
            <w:shd w:val="clear" w:color="auto" w:fill="auto"/>
            <w:vAlign w:val="bottom"/>
            <w:hideMark/>
          </w:tcPr>
          <w:p w:rsidRPr="009B76DA" w:rsidR="00514B4B" w:rsidP="009B76DA" w:rsidRDefault="00514B4B" w14:paraId="55C6EEC7" w14:textId="77777777">
            <w:pPr>
              <w:pStyle w:val="Normalutanindragellerluft"/>
              <w:spacing w:line="240" w:lineRule="exact"/>
              <w:jc w:val="right"/>
              <w:rPr>
                <w:rFonts w:ascii="Times New Roman" w:hAnsi="Times New Roman" w:cs="Times New Roman"/>
                <w:sz w:val="20"/>
                <w:szCs w:val="20"/>
              </w:rPr>
            </w:pPr>
          </w:p>
        </w:tc>
      </w:tr>
      <w:tr w:rsidRPr="009B76DA" w:rsidR="00DB1C92" w:rsidTr="0090177D" w14:paraId="21E81433"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1C4B5E16"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4:1</w:t>
            </w:r>
          </w:p>
        </w:tc>
        <w:tc>
          <w:tcPr>
            <w:tcW w:w="4106" w:type="dxa"/>
            <w:tcBorders>
              <w:top w:val="nil"/>
              <w:left w:val="nil"/>
              <w:bottom w:val="nil"/>
              <w:right w:val="nil"/>
            </w:tcBorders>
            <w:shd w:val="clear" w:color="auto" w:fill="auto"/>
            <w:vAlign w:val="bottom"/>
            <w:hideMark/>
          </w:tcPr>
          <w:p w:rsidRPr="009B76DA" w:rsidR="00514B4B" w:rsidP="009B76DA" w:rsidRDefault="00514B4B" w14:paraId="12654205"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Regeringskansliet m.m.</w:t>
            </w:r>
          </w:p>
        </w:tc>
        <w:tc>
          <w:tcPr>
            <w:tcW w:w="1632" w:type="dxa"/>
            <w:tcBorders>
              <w:top w:val="nil"/>
              <w:left w:val="nil"/>
              <w:bottom w:val="nil"/>
              <w:right w:val="nil"/>
            </w:tcBorders>
            <w:shd w:val="clear" w:color="auto" w:fill="auto"/>
            <w:vAlign w:val="bottom"/>
            <w:hideMark/>
          </w:tcPr>
          <w:p w:rsidRPr="009B76DA" w:rsidR="00514B4B" w:rsidP="0090177D" w:rsidRDefault="00514B4B" w14:paraId="51A26CFE" w14:textId="4D4ABCB2">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7</w:t>
            </w:r>
            <w:r w:rsidR="0090177D">
              <w:rPr>
                <w:rFonts w:ascii="Times New Roman" w:hAnsi="Times New Roman" w:cs="Times New Roman"/>
                <w:sz w:val="20"/>
                <w:szCs w:val="20"/>
              </w:rPr>
              <w:t> </w:t>
            </w:r>
            <w:r w:rsidRPr="009B76DA">
              <w:rPr>
                <w:rFonts w:ascii="Times New Roman" w:hAnsi="Times New Roman" w:cs="Times New Roman"/>
                <w:sz w:val="20"/>
                <w:szCs w:val="20"/>
              </w:rPr>
              <w:t>967</w:t>
            </w:r>
            <w:r w:rsidR="0090177D">
              <w:rPr>
                <w:rFonts w:ascii="Times New Roman" w:hAnsi="Times New Roman" w:cs="Times New Roman"/>
                <w:sz w:val="20"/>
                <w:szCs w:val="20"/>
              </w:rPr>
              <w:t> </w:t>
            </w:r>
            <w:r w:rsidRPr="009B76DA">
              <w:rPr>
                <w:rFonts w:ascii="Times New Roman" w:hAnsi="Times New Roman" w:cs="Times New Roman"/>
                <w:sz w:val="20"/>
                <w:szCs w:val="20"/>
              </w:rPr>
              <w:t>618</w:t>
            </w:r>
          </w:p>
        </w:tc>
        <w:tc>
          <w:tcPr>
            <w:tcW w:w="1633" w:type="dxa"/>
            <w:tcBorders>
              <w:top w:val="nil"/>
              <w:left w:val="nil"/>
              <w:bottom w:val="nil"/>
              <w:right w:val="nil"/>
            </w:tcBorders>
            <w:shd w:val="clear" w:color="auto" w:fill="auto"/>
            <w:vAlign w:val="bottom"/>
            <w:hideMark/>
          </w:tcPr>
          <w:p w:rsidRPr="009B76DA" w:rsidR="00514B4B" w:rsidP="0090177D" w:rsidRDefault="0090177D" w14:paraId="5F3C286F" w14:textId="58AA7F94">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36</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283E95F1"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5F5BB541"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5:1</w:t>
            </w:r>
          </w:p>
        </w:tc>
        <w:tc>
          <w:tcPr>
            <w:tcW w:w="4106" w:type="dxa"/>
            <w:tcBorders>
              <w:top w:val="nil"/>
              <w:left w:val="nil"/>
              <w:bottom w:val="nil"/>
              <w:right w:val="nil"/>
            </w:tcBorders>
            <w:shd w:val="clear" w:color="auto" w:fill="auto"/>
            <w:vAlign w:val="bottom"/>
            <w:hideMark/>
          </w:tcPr>
          <w:p w:rsidRPr="009B76DA" w:rsidR="00514B4B" w:rsidP="009B76DA" w:rsidRDefault="00514B4B" w14:paraId="5C455873"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Länsstyrelserna m.m.</w:t>
            </w:r>
          </w:p>
        </w:tc>
        <w:tc>
          <w:tcPr>
            <w:tcW w:w="1632" w:type="dxa"/>
            <w:tcBorders>
              <w:top w:val="nil"/>
              <w:left w:val="nil"/>
              <w:bottom w:val="nil"/>
              <w:right w:val="nil"/>
            </w:tcBorders>
            <w:shd w:val="clear" w:color="auto" w:fill="auto"/>
            <w:vAlign w:val="bottom"/>
            <w:hideMark/>
          </w:tcPr>
          <w:p w:rsidRPr="009B76DA" w:rsidR="00514B4B" w:rsidP="0090177D" w:rsidRDefault="00514B4B" w14:paraId="6B5F2BCF" w14:textId="12F735E2">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3</w:t>
            </w:r>
            <w:r w:rsidR="0090177D">
              <w:rPr>
                <w:rFonts w:ascii="Times New Roman" w:hAnsi="Times New Roman" w:cs="Times New Roman"/>
                <w:sz w:val="20"/>
                <w:szCs w:val="20"/>
              </w:rPr>
              <w:t> </w:t>
            </w:r>
            <w:r w:rsidRPr="009B76DA">
              <w:rPr>
                <w:rFonts w:ascii="Times New Roman" w:hAnsi="Times New Roman" w:cs="Times New Roman"/>
                <w:sz w:val="20"/>
                <w:szCs w:val="20"/>
              </w:rPr>
              <w:t>081</w:t>
            </w:r>
            <w:r w:rsidR="0090177D">
              <w:rPr>
                <w:rFonts w:ascii="Times New Roman" w:hAnsi="Times New Roman" w:cs="Times New Roman"/>
                <w:sz w:val="20"/>
                <w:szCs w:val="20"/>
              </w:rPr>
              <w:t> </w:t>
            </w:r>
            <w:r w:rsidRPr="009B76DA">
              <w:rPr>
                <w:rFonts w:ascii="Times New Roman" w:hAnsi="Times New Roman" w:cs="Times New Roman"/>
                <w:sz w:val="20"/>
                <w:szCs w:val="20"/>
              </w:rPr>
              <w:t>691</w:t>
            </w:r>
          </w:p>
        </w:tc>
        <w:tc>
          <w:tcPr>
            <w:tcW w:w="1633" w:type="dxa"/>
            <w:tcBorders>
              <w:top w:val="nil"/>
              <w:left w:val="nil"/>
              <w:bottom w:val="nil"/>
              <w:right w:val="nil"/>
            </w:tcBorders>
            <w:shd w:val="clear" w:color="auto" w:fill="auto"/>
            <w:vAlign w:val="bottom"/>
            <w:hideMark/>
          </w:tcPr>
          <w:p w:rsidRPr="009B76DA" w:rsidR="00514B4B" w:rsidP="0090177D" w:rsidRDefault="0090177D" w14:paraId="3D20A3F4" w14:textId="6278D458">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442878">
              <w:rPr>
                <w:rFonts w:ascii="Times New Roman" w:hAnsi="Times New Roman" w:cs="Times New Roman"/>
                <w:sz w:val="20"/>
                <w:szCs w:val="20"/>
              </w:rPr>
              <w:t>7</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0D03885D"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040B1147"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6:1</w:t>
            </w:r>
          </w:p>
        </w:tc>
        <w:tc>
          <w:tcPr>
            <w:tcW w:w="4106" w:type="dxa"/>
            <w:tcBorders>
              <w:top w:val="nil"/>
              <w:left w:val="nil"/>
              <w:bottom w:val="nil"/>
              <w:right w:val="nil"/>
            </w:tcBorders>
            <w:shd w:val="clear" w:color="auto" w:fill="auto"/>
            <w:vAlign w:val="bottom"/>
            <w:hideMark/>
          </w:tcPr>
          <w:p w:rsidRPr="009B76DA" w:rsidR="00514B4B" w:rsidP="009B76DA" w:rsidRDefault="00514B4B" w14:paraId="37A27249"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Allmänna val och demokrati</w:t>
            </w:r>
          </w:p>
        </w:tc>
        <w:tc>
          <w:tcPr>
            <w:tcW w:w="1632" w:type="dxa"/>
            <w:tcBorders>
              <w:top w:val="nil"/>
              <w:left w:val="nil"/>
              <w:bottom w:val="nil"/>
              <w:right w:val="nil"/>
            </w:tcBorders>
            <w:shd w:val="clear" w:color="auto" w:fill="auto"/>
            <w:vAlign w:val="bottom"/>
            <w:hideMark/>
          </w:tcPr>
          <w:p w:rsidRPr="009B76DA" w:rsidR="00514B4B" w:rsidP="0090177D" w:rsidRDefault="00514B4B" w14:paraId="6E073BC6" w14:textId="3235FBF7">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554</w:t>
            </w:r>
            <w:r w:rsidR="0090177D">
              <w:rPr>
                <w:rFonts w:ascii="Times New Roman" w:hAnsi="Times New Roman" w:cs="Times New Roman"/>
                <w:sz w:val="20"/>
                <w:szCs w:val="20"/>
              </w:rPr>
              <w:t> </w:t>
            </w:r>
            <w:r w:rsidRPr="009B76DA">
              <w:rPr>
                <w:rFonts w:ascii="Times New Roman" w:hAnsi="Times New Roman" w:cs="Times New Roman"/>
                <w:sz w:val="20"/>
                <w:szCs w:val="20"/>
              </w:rPr>
              <w:t>640</w:t>
            </w:r>
          </w:p>
        </w:tc>
        <w:tc>
          <w:tcPr>
            <w:tcW w:w="1633" w:type="dxa"/>
            <w:tcBorders>
              <w:top w:val="nil"/>
              <w:left w:val="nil"/>
              <w:bottom w:val="nil"/>
              <w:right w:val="nil"/>
            </w:tcBorders>
            <w:shd w:val="clear" w:color="auto" w:fill="auto"/>
            <w:vAlign w:val="bottom"/>
            <w:hideMark/>
          </w:tcPr>
          <w:p w:rsidRPr="009B76DA" w:rsidR="00514B4B" w:rsidP="0090177D" w:rsidRDefault="0090177D" w14:paraId="268D124B" w14:textId="5084A384">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84</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5325FF52"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5B930557"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6:2</w:t>
            </w:r>
          </w:p>
        </w:tc>
        <w:tc>
          <w:tcPr>
            <w:tcW w:w="4106" w:type="dxa"/>
            <w:tcBorders>
              <w:top w:val="nil"/>
              <w:left w:val="nil"/>
              <w:bottom w:val="nil"/>
              <w:right w:val="nil"/>
            </w:tcBorders>
            <w:shd w:val="clear" w:color="auto" w:fill="auto"/>
            <w:vAlign w:val="bottom"/>
            <w:hideMark/>
          </w:tcPr>
          <w:p w:rsidRPr="009B76DA" w:rsidR="00514B4B" w:rsidP="009B76DA" w:rsidRDefault="00514B4B" w14:paraId="3240C53B"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Justitiekanslern</w:t>
            </w:r>
          </w:p>
        </w:tc>
        <w:tc>
          <w:tcPr>
            <w:tcW w:w="1632" w:type="dxa"/>
            <w:tcBorders>
              <w:top w:val="nil"/>
              <w:left w:val="nil"/>
              <w:bottom w:val="nil"/>
              <w:right w:val="nil"/>
            </w:tcBorders>
            <w:shd w:val="clear" w:color="auto" w:fill="auto"/>
            <w:vAlign w:val="bottom"/>
            <w:hideMark/>
          </w:tcPr>
          <w:p w:rsidRPr="009B76DA" w:rsidR="00514B4B" w:rsidP="0090177D" w:rsidRDefault="00514B4B" w14:paraId="79DB2E1D" w14:textId="5BE3B522">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50</w:t>
            </w:r>
            <w:r w:rsidR="0090177D">
              <w:rPr>
                <w:rFonts w:ascii="Times New Roman" w:hAnsi="Times New Roman" w:cs="Times New Roman"/>
                <w:sz w:val="20"/>
                <w:szCs w:val="20"/>
              </w:rPr>
              <w:t> </w:t>
            </w:r>
            <w:r w:rsidRPr="009B76DA">
              <w:rPr>
                <w:rFonts w:ascii="Times New Roman" w:hAnsi="Times New Roman" w:cs="Times New Roman"/>
                <w:sz w:val="20"/>
                <w:szCs w:val="20"/>
              </w:rPr>
              <w:t>027</w:t>
            </w:r>
          </w:p>
        </w:tc>
        <w:tc>
          <w:tcPr>
            <w:tcW w:w="1633" w:type="dxa"/>
            <w:tcBorders>
              <w:top w:val="nil"/>
              <w:left w:val="nil"/>
              <w:bottom w:val="nil"/>
              <w:right w:val="nil"/>
            </w:tcBorders>
            <w:shd w:val="clear" w:color="auto" w:fill="auto"/>
            <w:vAlign w:val="bottom"/>
            <w:hideMark/>
          </w:tcPr>
          <w:p w:rsidRPr="009B76DA" w:rsidR="00514B4B" w:rsidP="009B76DA" w:rsidRDefault="00514B4B" w14:paraId="68850BE3" w14:textId="77777777">
            <w:pPr>
              <w:pStyle w:val="Normalutanindragellerluft"/>
              <w:spacing w:line="240" w:lineRule="exact"/>
              <w:jc w:val="right"/>
              <w:rPr>
                <w:rFonts w:ascii="Times New Roman" w:hAnsi="Times New Roman" w:cs="Times New Roman"/>
                <w:sz w:val="20"/>
                <w:szCs w:val="20"/>
              </w:rPr>
            </w:pPr>
          </w:p>
        </w:tc>
      </w:tr>
      <w:tr w:rsidRPr="009B76DA" w:rsidR="00DB1C92" w:rsidTr="0090177D" w14:paraId="32942FC8"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73C0D04A"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6:3</w:t>
            </w:r>
          </w:p>
        </w:tc>
        <w:tc>
          <w:tcPr>
            <w:tcW w:w="4106" w:type="dxa"/>
            <w:tcBorders>
              <w:top w:val="nil"/>
              <w:left w:val="nil"/>
              <w:bottom w:val="nil"/>
              <w:right w:val="nil"/>
            </w:tcBorders>
            <w:shd w:val="clear" w:color="auto" w:fill="auto"/>
            <w:vAlign w:val="bottom"/>
            <w:hideMark/>
          </w:tcPr>
          <w:p w:rsidRPr="009B76DA" w:rsidR="00514B4B" w:rsidP="009B76DA" w:rsidRDefault="00514B4B" w14:paraId="4703AF7A"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Datainspektionen</w:t>
            </w:r>
          </w:p>
        </w:tc>
        <w:tc>
          <w:tcPr>
            <w:tcW w:w="1632" w:type="dxa"/>
            <w:tcBorders>
              <w:top w:val="nil"/>
              <w:left w:val="nil"/>
              <w:bottom w:val="nil"/>
              <w:right w:val="nil"/>
            </w:tcBorders>
            <w:shd w:val="clear" w:color="auto" w:fill="auto"/>
            <w:vAlign w:val="bottom"/>
            <w:hideMark/>
          </w:tcPr>
          <w:p w:rsidRPr="009B76DA" w:rsidR="00514B4B" w:rsidP="0090177D" w:rsidRDefault="00514B4B" w14:paraId="736FBA40" w14:textId="0D24C39C">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94</w:t>
            </w:r>
            <w:r w:rsidR="0090177D">
              <w:rPr>
                <w:rFonts w:ascii="Times New Roman" w:hAnsi="Times New Roman" w:cs="Times New Roman"/>
                <w:sz w:val="20"/>
                <w:szCs w:val="20"/>
              </w:rPr>
              <w:t> </w:t>
            </w:r>
            <w:r w:rsidRPr="009B76DA">
              <w:rPr>
                <w:rFonts w:ascii="Times New Roman" w:hAnsi="Times New Roman" w:cs="Times New Roman"/>
                <w:sz w:val="20"/>
                <w:szCs w:val="20"/>
              </w:rPr>
              <w:t>377</w:t>
            </w:r>
          </w:p>
        </w:tc>
        <w:tc>
          <w:tcPr>
            <w:tcW w:w="1633" w:type="dxa"/>
            <w:tcBorders>
              <w:top w:val="nil"/>
              <w:left w:val="nil"/>
              <w:bottom w:val="nil"/>
              <w:right w:val="nil"/>
            </w:tcBorders>
            <w:shd w:val="clear" w:color="auto" w:fill="auto"/>
            <w:vAlign w:val="bottom"/>
            <w:hideMark/>
          </w:tcPr>
          <w:p w:rsidRPr="009B76DA" w:rsidR="00514B4B" w:rsidP="0090177D" w:rsidRDefault="0090177D" w14:paraId="20492EC6" w14:textId="5356EAC3">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1</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bookmarkStart w:name="_GoBack" w:id="1"/>
        <w:bookmarkEnd w:id="1"/>
      </w:tr>
      <w:tr w:rsidRPr="009B76DA" w:rsidR="00DB1C92" w:rsidTr="0090177D" w14:paraId="5FBE9ABE"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79F9DAED"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6:4</w:t>
            </w:r>
          </w:p>
        </w:tc>
        <w:tc>
          <w:tcPr>
            <w:tcW w:w="4106" w:type="dxa"/>
            <w:tcBorders>
              <w:top w:val="nil"/>
              <w:left w:val="nil"/>
              <w:bottom w:val="nil"/>
              <w:right w:val="nil"/>
            </w:tcBorders>
            <w:shd w:val="clear" w:color="auto" w:fill="auto"/>
            <w:vAlign w:val="bottom"/>
            <w:hideMark/>
          </w:tcPr>
          <w:p w:rsidRPr="009B76DA" w:rsidR="00514B4B" w:rsidP="009B76DA" w:rsidRDefault="00514B4B" w14:paraId="0150BD0C"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Valmyndigheten</w:t>
            </w:r>
          </w:p>
        </w:tc>
        <w:tc>
          <w:tcPr>
            <w:tcW w:w="1632" w:type="dxa"/>
            <w:tcBorders>
              <w:top w:val="nil"/>
              <w:left w:val="nil"/>
              <w:bottom w:val="nil"/>
              <w:right w:val="nil"/>
            </w:tcBorders>
            <w:shd w:val="clear" w:color="auto" w:fill="auto"/>
            <w:vAlign w:val="bottom"/>
            <w:hideMark/>
          </w:tcPr>
          <w:p w:rsidRPr="009B76DA" w:rsidR="00514B4B" w:rsidP="0090177D" w:rsidRDefault="00514B4B" w14:paraId="11712E15" w14:textId="6A819EFF">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20</w:t>
            </w:r>
            <w:r w:rsidR="0090177D">
              <w:rPr>
                <w:rFonts w:ascii="Times New Roman" w:hAnsi="Times New Roman" w:cs="Times New Roman"/>
                <w:sz w:val="20"/>
                <w:szCs w:val="20"/>
              </w:rPr>
              <w:t> </w:t>
            </w:r>
            <w:r w:rsidRPr="009B76DA">
              <w:rPr>
                <w:rFonts w:ascii="Times New Roman" w:hAnsi="Times New Roman" w:cs="Times New Roman"/>
                <w:sz w:val="20"/>
                <w:szCs w:val="20"/>
              </w:rPr>
              <w:t>093</w:t>
            </w:r>
          </w:p>
        </w:tc>
        <w:tc>
          <w:tcPr>
            <w:tcW w:w="1633" w:type="dxa"/>
            <w:tcBorders>
              <w:top w:val="nil"/>
              <w:left w:val="nil"/>
              <w:bottom w:val="nil"/>
              <w:right w:val="nil"/>
            </w:tcBorders>
            <w:shd w:val="clear" w:color="auto" w:fill="auto"/>
            <w:vAlign w:val="bottom"/>
            <w:hideMark/>
          </w:tcPr>
          <w:p w:rsidRPr="009B76DA" w:rsidR="00514B4B" w:rsidP="009B76DA" w:rsidRDefault="00514B4B" w14:paraId="3E01A25D" w14:textId="77777777">
            <w:pPr>
              <w:pStyle w:val="Normalutanindragellerluft"/>
              <w:spacing w:line="240" w:lineRule="exact"/>
              <w:jc w:val="right"/>
              <w:rPr>
                <w:rFonts w:ascii="Times New Roman" w:hAnsi="Times New Roman" w:cs="Times New Roman"/>
                <w:sz w:val="20"/>
                <w:szCs w:val="20"/>
              </w:rPr>
            </w:pPr>
          </w:p>
        </w:tc>
      </w:tr>
      <w:tr w:rsidRPr="009B76DA" w:rsidR="00DB1C92" w:rsidTr="0090177D" w14:paraId="57BD637A"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2E436229"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6:5</w:t>
            </w:r>
          </w:p>
        </w:tc>
        <w:tc>
          <w:tcPr>
            <w:tcW w:w="4106" w:type="dxa"/>
            <w:tcBorders>
              <w:top w:val="nil"/>
              <w:left w:val="nil"/>
              <w:bottom w:val="nil"/>
              <w:right w:val="nil"/>
            </w:tcBorders>
            <w:shd w:val="clear" w:color="auto" w:fill="auto"/>
            <w:vAlign w:val="bottom"/>
            <w:hideMark/>
          </w:tcPr>
          <w:p w:rsidRPr="009B76DA" w:rsidR="00514B4B" w:rsidP="009B76DA" w:rsidRDefault="00514B4B" w14:paraId="6A199163"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Stöd till politiska partier</w:t>
            </w:r>
          </w:p>
        </w:tc>
        <w:tc>
          <w:tcPr>
            <w:tcW w:w="1632" w:type="dxa"/>
            <w:tcBorders>
              <w:top w:val="nil"/>
              <w:left w:val="nil"/>
              <w:bottom w:val="nil"/>
              <w:right w:val="nil"/>
            </w:tcBorders>
            <w:shd w:val="clear" w:color="auto" w:fill="auto"/>
            <w:vAlign w:val="bottom"/>
            <w:hideMark/>
          </w:tcPr>
          <w:p w:rsidRPr="009B76DA" w:rsidR="00514B4B" w:rsidP="0090177D" w:rsidRDefault="00514B4B" w14:paraId="71EB82A4" w14:textId="317C768E">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169</w:t>
            </w:r>
            <w:r w:rsidR="0090177D">
              <w:rPr>
                <w:rFonts w:ascii="Times New Roman" w:hAnsi="Times New Roman" w:cs="Times New Roman"/>
                <w:sz w:val="20"/>
                <w:szCs w:val="20"/>
              </w:rPr>
              <w:t> </w:t>
            </w:r>
            <w:r w:rsidRPr="009B76DA">
              <w:rPr>
                <w:rFonts w:ascii="Times New Roman" w:hAnsi="Times New Roman" w:cs="Times New Roman"/>
                <w:sz w:val="20"/>
                <w:szCs w:val="20"/>
              </w:rPr>
              <w:t>200</w:t>
            </w:r>
          </w:p>
        </w:tc>
        <w:tc>
          <w:tcPr>
            <w:tcW w:w="1633" w:type="dxa"/>
            <w:tcBorders>
              <w:top w:val="nil"/>
              <w:left w:val="nil"/>
              <w:bottom w:val="nil"/>
              <w:right w:val="nil"/>
            </w:tcBorders>
            <w:shd w:val="clear" w:color="auto" w:fill="auto"/>
            <w:vAlign w:val="bottom"/>
            <w:hideMark/>
          </w:tcPr>
          <w:p w:rsidRPr="009B76DA" w:rsidR="00514B4B" w:rsidP="009B76DA" w:rsidRDefault="00514B4B" w14:paraId="72FFBB32" w14:textId="77777777">
            <w:pPr>
              <w:pStyle w:val="Normalutanindragellerluft"/>
              <w:spacing w:line="240" w:lineRule="exact"/>
              <w:jc w:val="right"/>
              <w:rPr>
                <w:rFonts w:ascii="Times New Roman" w:hAnsi="Times New Roman" w:cs="Times New Roman"/>
                <w:sz w:val="20"/>
                <w:szCs w:val="20"/>
              </w:rPr>
            </w:pPr>
          </w:p>
        </w:tc>
      </w:tr>
      <w:tr w:rsidRPr="009B76DA" w:rsidR="00DB1C92" w:rsidTr="0090177D" w14:paraId="19D594C0"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179E11F8"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7:1</w:t>
            </w:r>
          </w:p>
        </w:tc>
        <w:tc>
          <w:tcPr>
            <w:tcW w:w="4106" w:type="dxa"/>
            <w:tcBorders>
              <w:top w:val="nil"/>
              <w:left w:val="nil"/>
              <w:bottom w:val="nil"/>
              <w:right w:val="nil"/>
            </w:tcBorders>
            <w:shd w:val="clear" w:color="auto" w:fill="auto"/>
            <w:vAlign w:val="bottom"/>
            <w:hideMark/>
          </w:tcPr>
          <w:p w:rsidRPr="009B76DA" w:rsidR="00514B4B" w:rsidP="009B76DA" w:rsidRDefault="00514B4B" w14:paraId="262417FC"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Åtgärder för nationella minoriteter</w:t>
            </w:r>
          </w:p>
        </w:tc>
        <w:tc>
          <w:tcPr>
            <w:tcW w:w="1632" w:type="dxa"/>
            <w:tcBorders>
              <w:top w:val="nil"/>
              <w:left w:val="nil"/>
              <w:bottom w:val="nil"/>
              <w:right w:val="nil"/>
            </w:tcBorders>
            <w:shd w:val="clear" w:color="auto" w:fill="auto"/>
            <w:vAlign w:val="bottom"/>
            <w:hideMark/>
          </w:tcPr>
          <w:p w:rsidRPr="009B76DA" w:rsidR="00514B4B" w:rsidP="0090177D" w:rsidRDefault="00514B4B" w14:paraId="51B8DD90" w14:textId="3F15E6F0">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117</w:t>
            </w:r>
            <w:r w:rsidR="0090177D">
              <w:rPr>
                <w:rFonts w:ascii="Times New Roman" w:hAnsi="Times New Roman" w:cs="Times New Roman"/>
                <w:sz w:val="20"/>
                <w:szCs w:val="20"/>
              </w:rPr>
              <w:t> </w:t>
            </w:r>
            <w:r w:rsidRPr="009B76DA">
              <w:rPr>
                <w:rFonts w:ascii="Times New Roman" w:hAnsi="Times New Roman" w:cs="Times New Roman"/>
                <w:sz w:val="20"/>
                <w:szCs w:val="20"/>
              </w:rPr>
              <w:t>771</w:t>
            </w:r>
          </w:p>
        </w:tc>
        <w:tc>
          <w:tcPr>
            <w:tcW w:w="1633" w:type="dxa"/>
            <w:tcBorders>
              <w:top w:val="nil"/>
              <w:left w:val="nil"/>
              <w:bottom w:val="nil"/>
              <w:right w:val="nil"/>
            </w:tcBorders>
            <w:shd w:val="clear" w:color="auto" w:fill="auto"/>
            <w:vAlign w:val="bottom"/>
            <w:hideMark/>
          </w:tcPr>
          <w:p w:rsidRPr="009B76DA" w:rsidR="00514B4B" w:rsidP="0090177D" w:rsidRDefault="00514B4B" w14:paraId="3C18ADF0" w14:textId="2CD6F0A4">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w:t>
            </w:r>
            <w:r w:rsidR="0090177D">
              <w:rPr>
                <w:rFonts w:ascii="Times New Roman" w:hAnsi="Times New Roman" w:cs="Times New Roman"/>
                <w:sz w:val="20"/>
                <w:szCs w:val="20"/>
              </w:rPr>
              <w:t> </w:t>
            </w:r>
            <w:r w:rsidRPr="009B76DA">
              <w:rPr>
                <w:rFonts w:ascii="Times New Roman" w:hAnsi="Times New Roman" w:cs="Times New Roman"/>
                <w:sz w:val="20"/>
                <w:szCs w:val="20"/>
              </w:rPr>
              <w:t>000</w:t>
            </w:r>
          </w:p>
        </w:tc>
      </w:tr>
      <w:tr w:rsidRPr="009B76DA" w:rsidR="00DB1C92" w:rsidTr="0090177D" w14:paraId="3757480F"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31B844F2"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7:2</w:t>
            </w:r>
          </w:p>
        </w:tc>
        <w:tc>
          <w:tcPr>
            <w:tcW w:w="4106" w:type="dxa"/>
            <w:tcBorders>
              <w:top w:val="nil"/>
              <w:left w:val="nil"/>
              <w:bottom w:val="nil"/>
              <w:right w:val="nil"/>
            </w:tcBorders>
            <w:shd w:val="clear" w:color="auto" w:fill="auto"/>
            <w:vAlign w:val="bottom"/>
            <w:hideMark/>
          </w:tcPr>
          <w:p w:rsidRPr="009B76DA" w:rsidR="00514B4B" w:rsidP="009B76DA" w:rsidRDefault="00514B4B" w14:paraId="0539BE6D"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Åtgärder för den nationella minoriteten romer</w:t>
            </w:r>
          </w:p>
        </w:tc>
        <w:tc>
          <w:tcPr>
            <w:tcW w:w="1632" w:type="dxa"/>
            <w:tcBorders>
              <w:top w:val="nil"/>
              <w:left w:val="nil"/>
              <w:bottom w:val="nil"/>
              <w:right w:val="nil"/>
            </w:tcBorders>
            <w:shd w:val="clear" w:color="auto" w:fill="auto"/>
            <w:vAlign w:val="bottom"/>
            <w:hideMark/>
          </w:tcPr>
          <w:p w:rsidRPr="009B76DA" w:rsidR="00514B4B" w:rsidP="0090177D" w:rsidRDefault="00514B4B" w14:paraId="134B0C27" w14:textId="51408E62">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14</w:t>
            </w:r>
            <w:r w:rsidR="0090177D">
              <w:rPr>
                <w:rFonts w:ascii="Times New Roman" w:hAnsi="Times New Roman" w:cs="Times New Roman"/>
                <w:sz w:val="20"/>
                <w:szCs w:val="20"/>
              </w:rPr>
              <w:t> </w:t>
            </w:r>
            <w:r w:rsidRPr="009B76DA">
              <w:rPr>
                <w:rFonts w:ascii="Times New Roman" w:hAnsi="Times New Roman" w:cs="Times New Roman"/>
                <w:sz w:val="20"/>
                <w:szCs w:val="20"/>
              </w:rPr>
              <w:t>500</w:t>
            </w:r>
          </w:p>
        </w:tc>
        <w:tc>
          <w:tcPr>
            <w:tcW w:w="1633" w:type="dxa"/>
            <w:tcBorders>
              <w:top w:val="nil"/>
              <w:left w:val="nil"/>
              <w:bottom w:val="nil"/>
              <w:right w:val="nil"/>
            </w:tcBorders>
            <w:shd w:val="clear" w:color="auto" w:fill="auto"/>
            <w:vAlign w:val="bottom"/>
            <w:hideMark/>
          </w:tcPr>
          <w:p w:rsidRPr="009B76DA" w:rsidR="00514B4B" w:rsidP="0090177D" w:rsidRDefault="00514B4B" w14:paraId="411E029E" w14:textId="5C36D359">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w:t>
            </w:r>
            <w:r w:rsidR="0090177D">
              <w:rPr>
                <w:rFonts w:ascii="Times New Roman" w:hAnsi="Times New Roman" w:cs="Times New Roman"/>
                <w:sz w:val="20"/>
                <w:szCs w:val="20"/>
              </w:rPr>
              <w:t> </w:t>
            </w:r>
            <w:r w:rsidRPr="009B76DA">
              <w:rPr>
                <w:rFonts w:ascii="Times New Roman" w:hAnsi="Times New Roman" w:cs="Times New Roman"/>
                <w:sz w:val="20"/>
                <w:szCs w:val="20"/>
              </w:rPr>
              <w:t>000</w:t>
            </w:r>
          </w:p>
        </w:tc>
      </w:tr>
      <w:tr w:rsidRPr="009B76DA" w:rsidR="00DB1C92" w:rsidTr="0090177D" w14:paraId="3DDBEEF7"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2A742711"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8:1</w:t>
            </w:r>
          </w:p>
        </w:tc>
        <w:tc>
          <w:tcPr>
            <w:tcW w:w="4106" w:type="dxa"/>
            <w:tcBorders>
              <w:top w:val="nil"/>
              <w:left w:val="nil"/>
              <w:bottom w:val="nil"/>
              <w:right w:val="nil"/>
            </w:tcBorders>
            <w:shd w:val="clear" w:color="auto" w:fill="auto"/>
            <w:vAlign w:val="bottom"/>
            <w:hideMark/>
          </w:tcPr>
          <w:p w:rsidRPr="009B76DA" w:rsidR="00514B4B" w:rsidP="009B76DA" w:rsidRDefault="00514B4B" w14:paraId="450B72D2"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Mediestöd</w:t>
            </w:r>
          </w:p>
        </w:tc>
        <w:tc>
          <w:tcPr>
            <w:tcW w:w="1632" w:type="dxa"/>
            <w:tcBorders>
              <w:top w:val="nil"/>
              <w:left w:val="nil"/>
              <w:bottom w:val="nil"/>
              <w:right w:val="nil"/>
            </w:tcBorders>
            <w:shd w:val="clear" w:color="auto" w:fill="auto"/>
            <w:vAlign w:val="bottom"/>
            <w:hideMark/>
          </w:tcPr>
          <w:p w:rsidRPr="009B76DA" w:rsidR="00514B4B" w:rsidP="0090177D" w:rsidRDefault="00514B4B" w14:paraId="6340AC3E" w14:textId="3F588F89">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622</w:t>
            </w:r>
            <w:r w:rsidR="0090177D">
              <w:rPr>
                <w:rFonts w:ascii="Times New Roman" w:hAnsi="Times New Roman" w:cs="Times New Roman"/>
                <w:sz w:val="20"/>
                <w:szCs w:val="20"/>
              </w:rPr>
              <w:t> </w:t>
            </w:r>
            <w:r w:rsidRPr="009B76DA">
              <w:rPr>
                <w:rFonts w:ascii="Times New Roman" w:hAnsi="Times New Roman" w:cs="Times New Roman"/>
                <w:sz w:val="20"/>
                <w:szCs w:val="20"/>
              </w:rPr>
              <w:t>119</w:t>
            </w:r>
          </w:p>
        </w:tc>
        <w:tc>
          <w:tcPr>
            <w:tcW w:w="1633" w:type="dxa"/>
            <w:tcBorders>
              <w:top w:val="nil"/>
              <w:left w:val="nil"/>
              <w:bottom w:val="nil"/>
              <w:right w:val="nil"/>
            </w:tcBorders>
            <w:shd w:val="clear" w:color="auto" w:fill="auto"/>
            <w:vAlign w:val="bottom"/>
            <w:hideMark/>
          </w:tcPr>
          <w:p w:rsidRPr="009B76DA" w:rsidR="00514B4B" w:rsidP="009B76DA" w:rsidRDefault="00514B4B" w14:paraId="431CAB14" w14:textId="77777777">
            <w:pPr>
              <w:pStyle w:val="Normalutanindragellerluft"/>
              <w:spacing w:line="240" w:lineRule="exact"/>
              <w:jc w:val="right"/>
              <w:rPr>
                <w:rFonts w:ascii="Times New Roman" w:hAnsi="Times New Roman" w:cs="Times New Roman"/>
                <w:sz w:val="20"/>
                <w:szCs w:val="20"/>
              </w:rPr>
            </w:pPr>
          </w:p>
        </w:tc>
      </w:tr>
      <w:tr w:rsidRPr="009B76DA" w:rsidR="00DB1C92" w:rsidTr="0090177D" w14:paraId="28D2976B"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396B4542"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8:2</w:t>
            </w:r>
          </w:p>
        </w:tc>
        <w:tc>
          <w:tcPr>
            <w:tcW w:w="4106" w:type="dxa"/>
            <w:tcBorders>
              <w:top w:val="nil"/>
              <w:left w:val="nil"/>
              <w:bottom w:val="nil"/>
              <w:right w:val="nil"/>
            </w:tcBorders>
            <w:shd w:val="clear" w:color="auto" w:fill="auto"/>
            <w:vAlign w:val="bottom"/>
            <w:hideMark/>
          </w:tcPr>
          <w:p w:rsidRPr="009B76DA" w:rsidR="00514B4B" w:rsidP="009B76DA" w:rsidRDefault="00514B4B" w14:paraId="634CD269"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Myndigheten för press, radio och tv</w:t>
            </w:r>
          </w:p>
        </w:tc>
        <w:tc>
          <w:tcPr>
            <w:tcW w:w="1632" w:type="dxa"/>
            <w:tcBorders>
              <w:top w:val="nil"/>
              <w:left w:val="nil"/>
              <w:bottom w:val="nil"/>
              <w:right w:val="nil"/>
            </w:tcBorders>
            <w:shd w:val="clear" w:color="auto" w:fill="auto"/>
            <w:vAlign w:val="bottom"/>
            <w:hideMark/>
          </w:tcPr>
          <w:p w:rsidRPr="009B76DA" w:rsidR="00514B4B" w:rsidP="0090177D" w:rsidRDefault="00514B4B" w14:paraId="1530F365" w14:textId="6BA929D1">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38</w:t>
            </w:r>
            <w:r w:rsidR="0090177D">
              <w:rPr>
                <w:rFonts w:ascii="Times New Roman" w:hAnsi="Times New Roman" w:cs="Times New Roman"/>
                <w:sz w:val="20"/>
                <w:szCs w:val="20"/>
              </w:rPr>
              <w:t> </w:t>
            </w:r>
            <w:r w:rsidRPr="009B76DA">
              <w:rPr>
                <w:rFonts w:ascii="Times New Roman" w:hAnsi="Times New Roman" w:cs="Times New Roman"/>
                <w:sz w:val="20"/>
                <w:szCs w:val="20"/>
              </w:rPr>
              <w:t>514</w:t>
            </w:r>
          </w:p>
        </w:tc>
        <w:tc>
          <w:tcPr>
            <w:tcW w:w="1633" w:type="dxa"/>
            <w:tcBorders>
              <w:top w:val="nil"/>
              <w:left w:val="nil"/>
              <w:bottom w:val="nil"/>
              <w:right w:val="nil"/>
            </w:tcBorders>
            <w:shd w:val="clear" w:color="auto" w:fill="auto"/>
            <w:vAlign w:val="bottom"/>
            <w:hideMark/>
          </w:tcPr>
          <w:p w:rsidRPr="009B76DA" w:rsidR="00514B4B" w:rsidP="009B76DA" w:rsidRDefault="00514B4B" w14:paraId="11F616BA" w14:textId="77777777">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0</w:t>
            </w:r>
          </w:p>
        </w:tc>
      </w:tr>
      <w:tr w:rsidRPr="009B76DA" w:rsidR="00DB1C92" w:rsidTr="000E35AD" w14:paraId="76ED4429" w14:textId="77777777">
        <w:trPr>
          <w:cantSplit/>
        </w:trPr>
        <w:tc>
          <w:tcPr>
            <w:tcW w:w="1134" w:type="dxa"/>
            <w:tcBorders>
              <w:top w:val="nil"/>
              <w:left w:val="nil"/>
              <w:bottom w:val="nil"/>
              <w:right w:val="nil"/>
            </w:tcBorders>
            <w:shd w:val="clear" w:color="auto" w:fill="auto"/>
            <w:hideMark/>
          </w:tcPr>
          <w:p w:rsidRPr="009B76DA" w:rsidR="00514B4B" w:rsidP="000E35AD" w:rsidRDefault="00514B4B" w14:paraId="3207A00A"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9:1</w:t>
            </w:r>
          </w:p>
        </w:tc>
        <w:tc>
          <w:tcPr>
            <w:tcW w:w="4106" w:type="dxa"/>
            <w:tcBorders>
              <w:top w:val="nil"/>
              <w:left w:val="nil"/>
              <w:bottom w:val="nil"/>
              <w:right w:val="nil"/>
            </w:tcBorders>
            <w:shd w:val="clear" w:color="auto" w:fill="auto"/>
            <w:vAlign w:val="bottom"/>
            <w:hideMark/>
          </w:tcPr>
          <w:p w:rsidRPr="009B76DA" w:rsidR="00514B4B" w:rsidP="009B76DA" w:rsidRDefault="00514B4B" w14:paraId="69937400"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Svenska institutet för europapolitiska studier samt EU-information</w:t>
            </w:r>
          </w:p>
        </w:tc>
        <w:tc>
          <w:tcPr>
            <w:tcW w:w="1632" w:type="dxa"/>
            <w:tcBorders>
              <w:top w:val="nil"/>
              <w:left w:val="nil"/>
              <w:bottom w:val="nil"/>
              <w:right w:val="nil"/>
            </w:tcBorders>
            <w:shd w:val="clear" w:color="auto" w:fill="auto"/>
            <w:hideMark/>
          </w:tcPr>
          <w:p w:rsidRPr="009B76DA" w:rsidR="00514B4B" w:rsidP="000E35AD" w:rsidRDefault="00514B4B" w14:paraId="58D61212" w14:textId="09FDFE14">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28</w:t>
            </w:r>
            <w:r w:rsidR="0090177D">
              <w:rPr>
                <w:rFonts w:ascii="Times New Roman" w:hAnsi="Times New Roman" w:cs="Times New Roman"/>
                <w:sz w:val="20"/>
                <w:szCs w:val="20"/>
              </w:rPr>
              <w:t> </w:t>
            </w:r>
            <w:r w:rsidRPr="009B76DA">
              <w:rPr>
                <w:rFonts w:ascii="Times New Roman" w:hAnsi="Times New Roman" w:cs="Times New Roman"/>
                <w:sz w:val="20"/>
                <w:szCs w:val="20"/>
              </w:rPr>
              <w:t>528</w:t>
            </w:r>
          </w:p>
        </w:tc>
        <w:tc>
          <w:tcPr>
            <w:tcW w:w="1633" w:type="dxa"/>
            <w:tcBorders>
              <w:top w:val="nil"/>
              <w:left w:val="nil"/>
              <w:bottom w:val="nil"/>
              <w:right w:val="nil"/>
            </w:tcBorders>
            <w:shd w:val="clear" w:color="auto" w:fill="auto"/>
            <w:vAlign w:val="bottom"/>
            <w:hideMark/>
          </w:tcPr>
          <w:p w:rsidRPr="009B76DA" w:rsidR="00514B4B" w:rsidP="009B76DA" w:rsidRDefault="00514B4B" w14:paraId="27800FDC" w14:textId="77777777">
            <w:pPr>
              <w:pStyle w:val="Normalutanindragellerluft"/>
              <w:spacing w:line="240" w:lineRule="exact"/>
              <w:jc w:val="right"/>
              <w:rPr>
                <w:rFonts w:ascii="Times New Roman" w:hAnsi="Times New Roman" w:cs="Times New Roman"/>
                <w:sz w:val="20"/>
                <w:szCs w:val="20"/>
              </w:rPr>
            </w:pPr>
          </w:p>
        </w:tc>
      </w:tr>
      <w:tr w:rsidRPr="009B76DA" w:rsidR="00DB1C92" w:rsidTr="0090177D" w14:paraId="38745AB0"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075CBF8D" w14:textId="77777777">
            <w:pPr>
              <w:pStyle w:val="Normalutanindragellerluft"/>
              <w:spacing w:line="240" w:lineRule="exact"/>
              <w:rPr>
                <w:rFonts w:ascii="Times New Roman" w:hAnsi="Times New Roman" w:cs="Times New Roman"/>
                <w:b/>
                <w:sz w:val="20"/>
                <w:szCs w:val="20"/>
              </w:rPr>
            </w:pPr>
          </w:p>
        </w:tc>
        <w:tc>
          <w:tcPr>
            <w:tcW w:w="4106" w:type="dxa"/>
            <w:tcBorders>
              <w:top w:val="nil"/>
              <w:left w:val="nil"/>
              <w:bottom w:val="nil"/>
              <w:right w:val="nil"/>
            </w:tcBorders>
            <w:shd w:val="clear" w:color="auto" w:fill="auto"/>
            <w:vAlign w:val="bottom"/>
            <w:hideMark/>
          </w:tcPr>
          <w:p w:rsidRPr="009B76DA" w:rsidR="00514B4B" w:rsidP="009B76DA" w:rsidRDefault="00514B4B" w14:paraId="0C2D3202" w14:textId="77777777">
            <w:pPr>
              <w:pStyle w:val="Normalutanindragellerluft"/>
              <w:spacing w:line="240" w:lineRule="exact"/>
              <w:rPr>
                <w:rFonts w:ascii="Times New Roman" w:hAnsi="Times New Roman" w:cs="Times New Roman"/>
                <w:b/>
                <w:sz w:val="20"/>
                <w:szCs w:val="20"/>
              </w:rPr>
            </w:pPr>
            <w:r w:rsidRPr="009B76DA">
              <w:rPr>
                <w:rFonts w:ascii="Times New Roman" w:hAnsi="Times New Roman" w:cs="Times New Roman"/>
                <w:b/>
                <w:sz w:val="20"/>
                <w:szCs w:val="20"/>
              </w:rPr>
              <w:t>Summa</w:t>
            </w:r>
          </w:p>
        </w:tc>
        <w:tc>
          <w:tcPr>
            <w:tcW w:w="1632" w:type="dxa"/>
            <w:tcBorders>
              <w:top w:val="nil"/>
              <w:left w:val="nil"/>
              <w:bottom w:val="nil"/>
              <w:right w:val="nil"/>
            </w:tcBorders>
            <w:shd w:val="clear" w:color="auto" w:fill="auto"/>
            <w:vAlign w:val="bottom"/>
            <w:hideMark/>
          </w:tcPr>
          <w:p w:rsidRPr="009B76DA" w:rsidR="00514B4B" w:rsidP="0090177D" w:rsidRDefault="00514B4B" w14:paraId="3CE42987" w14:textId="5D4C772F">
            <w:pPr>
              <w:pStyle w:val="Normalutanindragellerluft"/>
              <w:spacing w:line="240" w:lineRule="exact"/>
              <w:jc w:val="right"/>
              <w:rPr>
                <w:rFonts w:ascii="Times New Roman" w:hAnsi="Times New Roman" w:cs="Times New Roman"/>
                <w:b/>
                <w:sz w:val="20"/>
                <w:szCs w:val="20"/>
              </w:rPr>
            </w:pPr>
            <w:r w:rsidRPr="009B76DA">
              <w:rPr>
                <w:rFonts w:ascii="Times New Roman" w:hAnsi="Times New Roman" w:cs="Times New Roman"/>
                <w:b/>
                <w:sz w:val="20"/>
                <w:szCs w:val="20"/>
              </w:rPr>
              <w:t>14</w:t>
            </w:r>
            <w:r w:rsidR="0090177D">
              <w:rPr>
                <w:rFonts w:ascii="Times New Roman" w:hAnsi="Times New Roman" w:cs="Times New Roman"/>
                <w:b/>
                <w:sz w:val="20"/>
                <w:szCs w:val="20"/>
              </w:rPr>
              <w:t> </w:t>
            </w:r>
            <w:r w:rsidRPr="009B76DA">
              <w:rPr>
                <w:rFonts w:ascii="Times New Roman" w:hAnsi="Times New Roman" w:cs="Times New Roman"/>
                <w:b/>
                <w:sz w:val="20"/>
                <w:szCs w:val="20"/>
              </w:rPr>
              <w:t>901</w:t>
            </w:r>
            <w:r w:rsidR="0090177D">
              <w:rPr>
                <w:rFonts w:ascii="Times New Roman" w:hAnsi="Times New Roman" w:cs="Times New Roman"/>
                <w:b/>
                <w:sz w:val="20"/>
                <w:szCs w:val="20"/>
              </w:rPr>
              <w:t> </w:t>
            </w:r>
            <w:r w:rsidRPr="009B76DA">
              <w:rPr>
                <w:rFonts w:ascii="Times New Roman" w:hAnsi="Times New Roman" w:cs="Times New Roman"/>
                <w:b/>
                <w:sz w:val="20"/>
                <w:szCs w:val="20"/>
              </w:rPr>
              <w:t>645</w:t>
            </w:r>
          </w:p>
        </w:tc>
        <w:tc>
          <w:tcPr>
            <w:tcW w:w="1633" w:type="dxa"/>
            <w:tcBorders>
              <w:top w:val="nil"/>
              <w:left w:val="nil"/>
              <w:bottom w:val="nil"/>
              <w:right w:val="nil"/>
            </w:tcBorders>
            <w:shd w:val="clear" w:color="auto" w:fill="auto"/>
            <w:vAlign w:val="bottom"/>
            <w:hideMark/>
          </w:tcPr>
          <w:p w:rsidRPr="009B76DA" w:rsidR="00514B4B" w:rsidP="0090177D" w:rsidRDefault="0090177D" w14:paraId="1819FFBB" w14:textId="5367846C">
            <w:pPr>
              <w:pStyle w:val="Normalutanindragellerluft"/>
              <w:spacing w:line="240" w:lineRule="exact"/>
              <w:jc w:val="right"/>
              <w:rPr>
                <w:rFonts w:ascii="Times New Roman" w:hAnsi="Times New Roman" w:cs="Times New Roman"/>
                <w:b/>
                <w:sz w:val="20"/>
                <w:szCs w:val="20"/>
              </w:rPr>
            </w:pPr>
            <w:r>
              <w:rPr>
                <w:rFonts w:ascii="Times New Roman" w:hAnsi="Times New Roman" w:cs="Times New Roman"/>
                <w:b/>
                <w:sz w:val="20"/>
                <w:szCs w:val="20"/>
              </w:rPr>
              <w:t>–</w:t>
            </w:r>
            <w:r w:rsidRPr="009B76DA" w:rsidR="00442878">
              <w:rPr>
                <w:rFonts w:ascii="Times New Roman" w:hAnsi="Times New Roman" w:cs="Times New Roman"/>
                <w:b/>
                <w:sz w:val="20"/>
                <w:szCs w:val="20"/>
              </w:rPr>
              <w:t>122</w:t>
            </w:r>
            <w:r>
              <w:rPr>
                <w:rFonts w:ascii="Times New Roman" w:hAnsi="Times New Roman" w:cs="Times New Roman"/>
                <w:b/>
                <w:sz w:val="20"/>
                <w:szCs w:val="20"/>
              </w:rPr>
              <w:t> </w:t>
            </w:r>
            <w:r w:rsidRPr="009B76DA" w:rsidR="00514B4B">
              <w:rPr>
                <w:rFonts w:ascii="Times New Roman" w:hAnsi="Times New Roman" w:cs="Times New Roman"/>
                <w:b/>
                <w:sz w:val="20"/>
                <w:szCs w:val="20"/>
              </w:rPr>
              <w:t>000</w:t>
            </w:r>
          </w:p>
        </w:tc>
      </w:tr>
      <w:tr w:rsidRPr="009B76DA" w:rsidR="00DB1C92" w:rsidTr="0090177D" w14:paraId="5FCFDDC3"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59F51AF2" w14:textId="77777777">
            <w:pPr>
              <w:pStyle w:val="Normalutanindragellerluft"/>
              <w:spacing w:line="240" w:lineRule="exact"/>
              <w:rPr>
                <w:rFonts w:ascii="Times New Roman" w:hAnsi="Times New Roman" w:cs="Times New Roman"/>
                <w:b/>
                <w:sz w:val="20"/>
                <w:szCs w:val="20"/>
              </w:rPr>
            </w:pPr>
          </w:p>
        </w:tc>
        <w:tc>
          <w:tcPr>
            <w:tcW w:w="4106" w:type="dxa"/>
            <w:tcBorders>
              <w:top w:val="nil"/>
              <w:left w:val="nil"/>
              <w:bottom w:val="nil"/>
              <w:right w:val="nil"/>
            </w:tcBorders>
            <w:shd w:val="clear" w:color="auto" w:fill="auto"/>
            <w:vAlign w:val="bottom"/>
            <w:hideMark/>
          </w:tcPr>
          <w:p w:rsidRPr="009B76DA" w:rsidR="00514B4B" w:rsidP="009B76DA" w:rsidRDefault="00514B4B" w14:paraId="2B179FCA" w14:textId="77777777">
            <w:pPr>
              <w:pStyle w:val="Normalutanindragellerluft"/>
              <w:spacing w:line="240" w:lineRule="exact"/>
              <w:rPr>
                <w:rFonts w:ascii="Times New Roman" w:hAnsi="Times New Roman" w:cs="Times New Roman"/>
                <w:b/>
                <w:sz w:val="20"/>
                <w:szCs w:val="20"/>
              </w:rPr>
            </w:pPr>
            <w:r w:rsidRPr="009B76DA">
              <w:rPr>
                <w:rFonts w:ascii="Times New Roman" w:hAnsi="Times New Roman" w:cs="Times New Roman"/>
                <w:b/>
                <w:sz w:val="20"/>
                <w:szCs w:val="20"/>
              </w:rPr>
              <w:t>Specificering av anslagsförändringar</w:t>
            </w:r>
          </w:p>
        </w:tc>
        <w:tc>
          <w:tcPr>
            <w:tcW w:w="1632" w:type="dxa"/>
            <w:tcBorders>
              <w:top w:val="nil"/>
              <w:left w:val="nil"/>
              <w:bottom w:val="nil"/>
              <w:right w:val="nil"/>
            </w:tcBorders>
            <w:shd w:val="clear" w:color="auto" w:fill="auto"/>
            <w:vAlign w:val="bottom"/>
            <w:hideMark/>
          </w:tcPr>
          <w:p w:rsidRPr="009B76DA" w:rsidR="00514B4B" w:rsidP="009B76DA" w:rsidRDefault="00514B4B" w14:paraId="4459D51C" w14:textId="77777777">
            <w:pPr>
              <w:pStyle w:val="Normalutanindragellerluft"/>
              <w:spacing w:line="240" w:lineRule="exact"/>
              <w:jc w:val="right"/>
              <w:rPr>
                <w:rFonts w:ascii="Times New Roman" w:hAnsi="Times New Roman" w:cs="Times New Roman"/>
                <w:b/>
                <w:sz w:val="20"/>
                <w:szCs w:val="20"/>
              </w:rPr>
            </w:pPr>
          </w:p>
        </w:tc>
        <w:tc>
          <w:tcPr>
            <w:tcW w:w="1633" w:type="dxa"/>
            <w:tcBorders>
              <w:top w:val="nil"/>
              <w:left w:val="nil"/>
              <w:bottom w:val="nil"/>
              <w:right w:val="nil"/>
            </w:tcBorders>
            <w:shd w:val="clear" w:color="auto" w:fill="auto"/>
            <w:vAlign w:val="bottom"/>
            <w:hideMark/>
          </w:tcPr>
          <w:p w:rsidRPr="009B76DA" w:rsidR="00514B4B" w:rsidP="009B76DA" w:rsidRDefault="00514B4B" w14:paraId="45516D03" w14:textId="77777777">
            <w:pPr>
              <w:pStyle w:val="Normalutanindragellerluft"/>
              <w:spacing w:line="240" w:lineRule="exact"/>
              <w:jc w:val="right"/>
              <w:rPr>
                <w:rFonts w:ascii="Times New Roman" w:hAnsi="Times New Roman" w:cs="Times New Roman"/>
                <w:b/>
                <w:sz w:val="20"/>
                <w:szCs w:val="20"/>
              </w:rPr>
            </w:pPr>
          </w:p>
        </w:tc>
      </w:tr>
      <w:tr w:rsidRPr="009B76DA" w:rsidR="00DB1C92" w:rsidTr="0090177D" w14:paraId="1FE81D8A"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447B5B3B"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1:1</w:t>
            </w:r>
          </w:p>
        </w:tc>
        <w:tc>
          <w:tcPr>
            <w:tcW w:w="4106" w:type="dxa"/>
            <w:tcBorders>
              <w:top w:val="nil"/>
              <w:left w:val="nil"/>
              <w:bottom w:val="nil"/>
              <w:right w:val="nil"/>
            </w:tcBorders>
            <w:shd w:val="clear" w:color="auto" w:fill="auto"/>
            <w:vAlign w:val="bottom"/>
            <w:hideMark/>
          </w:tcPr>
          <w:p w:rsidRPr="009B76DA" w:rsidR="00514B4B" w:rsidP="009B76DA" w:rsidRDefault="00514B4B" w14:paraId="4B67B4A9"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Kungliga hov- och slottsstaten</w:t>
            </w:r>
          </w:p>
        </w:tc>
        <w:tc>
          <w:tcPr>
            <w:tcW w:w="1632" w:type="dxa"/>
            <w:tcBorders>
              <w:top w:val="nil"/>
              <w:left w:val="nil"/>
              <w:bottom w:val="nil"/>
              <w:right w:val="nil"/>
            </w:tcBorders>
            <w:shd w:val="clear" w:color="auto" w:fill="auto"/>
            <w:vAlign w:val="bottom"/>
            <w:hideMark/>
          </w:tcPr>
          <w:p w:rsidRPr="009B76DA" w:rsidR="00514B4B" w:rsidP="009B76DA" w:rsidRDefault="00514B4B" w14:paraId="648A8325"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B76DA" w:rsidRDefault="00514B4B" w14:paraId="30D614C9" w14:textId="77777777">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0</w:t>
            </w:r>
          </w:p>
        </w:tc>
      </w:tr>
      <w:tr w:rsidRPr="009B76DA" w:rsidR="00DB1C92" w:rsidTr="0090177D" w14:paraId="76A25D99"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26C20BA7"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2:1</w:t>
            </w:r>
          </w:p>
        </w:tc>
        <w:tc>
          <w:tcPr>
            <w:tcW w:w="4106" w:type="dxa"/>
            <w:tcBorders>
              <w:top w:val="nil"/>
              <w:left w:val="nil"/>
              <w:bottom w:val="nil"/>
              <w:right w:val="nil"/>
            </w:tcBorders>
            <w:shd w:val="clear" w:color="auto" w:fill="auto"/>
            <w:vAlign w:val="bottom"/>
            <w:hideMark/>
          </w:tcPr>
          <w:p w:rsidRPr="009B76DA" w:rsidR="00514B4B" w:rsidP="009B76DA" w:rsidRDefault="00514B4B" w14:paraId="7D45DB4F"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Riksdagens ledamöter och partier m.m.</w:t>
            </w:r>
          </w:p>
        </w:tc>
        <w:tc>
          <w:tcPr>
            <w:tcW w:w="1632" w:type="dxa"/>
            <w:tcBorders>
              <w:top w:val="nil"/>
              <w:left w:val="nil"/>
              <w:bottom w:val="nil"/>
              <w:right w:val="nil"/>
            </w:tcBorders>
            <w:shd w:val="clear" w:color="auto" w:fill="auto"/>
            <w:vAlign w:val="bottom"/>
            <w:hideMark/>
          </w:tcPr>
          <w:p w:rsidRPr="009B76DA" w:rsidR="00514B4B" w:rsidP="009B76DA" w:rsidRDefault="00514B4B" w14:paraId="7BFB5723"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90177D" w14:paraId="744ADA37" w14:textId="5887F737">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1</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11EEAB5E"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4DEDACE5"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2:2</w:t>
            </w:r>
          </w:p>
        </w:tc>
        <w:tc>
          <w:tcPr>
            <w:tcW w:w="4106" w:type="dxa"/>
            <w:tcBorders>
              <w:top w:val="nil"/>
              <w:left w:val="nil"/>
              <w:bottom w:val="nil"/>
              <w:right w:val="nil"/>
            </w:tcBorders>
            <w:shd w:val="clear" w:color="auto" w:fill="auto"/>
            <w:vAlign w:val="bottom"/>
            <w:hideMark/>
          </w:tcPr>
          <w:p w:rsidRPr="009B76DA" w:rsidR="00514B4B" w:rsidP="009B76DA" w:rsidRDefault="00514B4B" w14:paraId="320E9FD7"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Riksdagens förvaltningsanslag</w:t>
            </w:r>
          </w:p>
        </w:tc>
        <w:tc>
          <w:tcPr>
            <w:tcW w:w="1632" w:type="dxa"/>
            <w:tcBorders>
              <w:top w:val="nil"/>
              <w:left w:val="nil"/>
              <w:bottom w:val="nil"/>
              <w:right w:val="nil"/>
            </w:tcBorders>
            <w:shd w:val="clear" w:color="auto" w:fill="auto"/>
            <w:vAlign w:val="bottom"/>
            <w:hideMark/>
          </w:tcPr>
          <w:p w:rsidRPr="009B76DA" w:rsidR="00514B4B" w:rsidP="009B76DA" w:rsidRDefault="00514B4B" w14:paraId="7616BBFE"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90177D" w14:paraId="6136E4A6" w14:textId="3F394BCE">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2</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7588A6D8"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0C3100AE"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2:4</w:t>
            </w:r>
          </w:p>
        </w:tc>
        <w:tc>
          <w:tcPr>
            <w:tcW w:w="4106" w:type="dxa"/>
            <w:tcBorders>
              <w:top w:val="nil"/>
              <w:left w:val="nil"/>
              <w:bottom w:val="nil"/>
              <w:right w:val="nil"/>
            </w:tcBorders>
            <w:shd w:val="clear" w:color="auto" w:fill="auto"/>
            <w:vAlign w:val="bottom"/>
            <w:hideMark/>
          </w:tcPr>
          <w:p w:rsidRPr="009B76DA" w:rsidR="00514B4B" w:rsidP="009B76DA" w:rsidRDefault="00514B4B" w14:paraId="4EF3CA48"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Riksdagens ombudsmän (JO)</w:t>
            </w:r>
          </w:p>
        </w:tc>
        <w:tc>
          <w:tcPr>
            <w:tcW w:w="1632" w:type="dxa"/>
            <w:tcBorders>
              <w:top w:val="nil"/>
              <w:left w:val="nil"/>
              <w:bottom w:val="nil"/>
              <w:right w:val="nil"/>
            </w:tcBorders>
            <w:shd w:val="clear" w:color="auto" w:fill="auto"/>
            <w:vAlign w:val="bottom"/>
            <w:hideMark/>
          </w:tcPr>
          <w:p w:rsidRPr="009B76DA" w:rsidR="00514B4B" w:rsidP="009B76DA" w:rsidRDefault="00514B4B" w14:paraId="79A41966"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90177D" w14:paraId="276F57D1" w14:textId="7744DEC4">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1</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02009251"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167595F8"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4:1</w:t>
            </w:r>
          </w:p>
        </w:tc>
        <w:tc>
          <w:tcPr>
            <w:tcW w:w="4106" w:type="dxa"/>
            <w:tcBorders>
              <w:top w:val="nil"/>
              <w:left w:val="nil"/>
              <w:bottom w:val="nil"/>
              <w:right w:val="nil"/>
            </w:tcBorders>
            <w:shd w:val="clear" w:color="auto" w:fill="auto"/>
            <w:vAlign w:val="bottom"/>
            <w:hideMark/>
          </w:tcPr>
          <w:p w:rsidRPr="009B76DA" w:rsidR="00514B4B" w:rsidP="0090177D" w:rsidRDefault="00514B4B" w14:paraId="38071B58" w14:textId="08A35021">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Regeringskansliet m.m.</w:t>
            </w:r>
          </w:p>
        </w:tc>
        <w:tc>
          <w:tcPr>
            <w:tcW w:w="1632" w:type="dxa"/>
            <w:tcBorders>
              <w:top w:val="nil"/>
              <w:left w:val="nil"/>
              <w:bottom w:val="nil"/>
              <w:right w:val="nil"/>
            </w:tcBorders>
            <w:shd w:val="clear" w:color="auto" w:fill="auto"/>
            <w:vAlign w:val="bottom"/>
            <w:hideMark/>
          </w:tcPr>
          <w:p w:rsidRPr="009B76DA" w:rsidR="00514B4B" w:rsidP="009B76DA" w:rsidRDefault="00514B4B" w14:paraId="03B0C70E"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90177D" w14:paraId="2FD10D86" w14:textId="50DA9767">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36</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780E26EF"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6AF9EF96"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5:1</w:t>
            </w:r>
          </w:p>
        </w:tc>
        <w:tc>
          <w:tcPr>
            <w:tcW w:w="4106" w:type="dxa"/>
            <w:tcBorders>
              <w:top w:val="nil"/>
              <w:left w:val="nil"/>
              <w:bottom w:val="nil"/>
              <w:right w:val="nil"/>
            </w:tcBorders>
            <w:shd w:val="clear" w:color="auto" w:fill="auto"/>
            <w:vAlign w:val="bottom"/>
            <w:hideMark/>
          </w:tcPr>
          <w:p w:rsidRPr="009B76DA" w:rsidR="00514B4B" w:rsidP="009B76DA" w:rsidRDefault="00514B4B" w14:paraId="1169363F"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Länsstyrelserna m.m.</w:t>
            </w:r>
          </w:p>
        </w:tc>
        <w:tc>
          <w:tcPr>
            <w:tcW w:w="1632" w:type="dxa"/>
            <w:tcBorders>
              <w:top w:val="nil"/>
              <w:left w:val="nil"/>
              <w:bottom w:val="nil"/>
              <w:right w:val="nil"/>
            </w:tcBorders>
            <w:shd w:val="clear" w:color="auto" w:fill="auto"/>
            <w:vAlign w:val="bottom"/>
            <w:hideMark/>
          </w:tcPr>
          <w:p w:rsidRPr="009B76DA" w:rsidR="00514B4B" w:rsidP="009B76DA" w:rsidRDefault="00514B4B" w14:paraId="0C52D6E5"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90177D" w14:paraId="610AD805" w14:textId="27A30ACF">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442878">
              <w:rPr>
                <w:rFonts w:ascii="Times New Roman" w:hAnsi="Times New Roman" w:cs="Times New Roman"/>
                <w:sz w:val="20"/>
                <w:szCs w:val="20"/>
              </w:rPr>
              <w:t>7</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5794875F"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51F886F9"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6:1</w:t>
            </w:r>
          </w:p>
        </w:tc>
        <w:tc>
          <w:tcPr>
            <w:tcW w:w="4106" w:type="dxa"/>
            <w:tcBorders>
              <w:top w:val="nil"/>
              <w:left w:val="nil"/>
              <w:bottom w:val="nil"/>
              <w:right w:val="nil"/>
            </w:tcBorders>
            <w:shd w:val="clear" w:color="auto" w:fill="auto"/>
            <w:vAlign w:val="bottom"/>
            <w:hideMark/>
          </w:tcPr>
          <w:p w:rsidRPr="009B76DA" w:rsidR="00514B4B" w:rsidP="009B76DA" w:rsidRDefault="00514B4B" w14:paraId="465EEAE1"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Allmänna val och demokrati</w:t>
            </w:r>
          </w:p>
        </w:tc>
        <w:tc>
          <w:tcPr>
            <w:tcW w:w="1632" w:type="dxa"/>
            <w:tcBorders>
              <w:top w:val="nil"/>
              <w:left w:val="nil"/>
              <w:bottom w:val="nil"/>
              <w:right w:val="nil"/>
            </w:tcBorders>
            <w:shd w:val="clear" w:color="auto" w:fill="auto"/>
            <w:vAlign w:val="bottom"/>
            <w:hideMark/>
          </w:tcPr>
          <w:p w:rsidRPr="009B76DA" w:rsidR="00514B4B" w:rsidP="009B76DA" w:rsidRDefault="00514B4B" w14:paraId="42658D35"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514B4B" w14:paraId="4CE7116E" w14:textId="590185DB">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w:t>
            </w:r>
            <w:r w:rsidR="0090177D">
              <w:rPr>
                <w:rFonts w:ascii="Times New Roman" w:hAnsi="Times New Roman" w:cs="Times New Roman"/>
                <w:sz w:val="20"/>
                <w:szCs w:val="20"/>
              </w:rPr>
              <w:t> </w:t>
            </w:r>
            <w:r w:rsidRPr="009B76DA">
              <w:rPr>
                <w:rFonts w:ascii="Times New Roman" w:hAnsi="Times New Roman" w:cs="Times New Roman"/>
                <w:sz w:val="20"/>
                <w:szCs w:val="20"/>
              </w:rPr>
              <w:t>000</w:t>
            </w:r>
          </w:p>
        </w:tc>
      </w:tr>
      <w:tr w:rsidRPr="009B76DA" w:rsidR="00DB1C92" w:rsidTr="0090177D" w14:paraId="13285DDE"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781A1C41"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6:1</w:t>
            </w:r>
          </w:p>
        </w:tc>
        <w:tc>
          <w:tcPr>
            <w:tcW w:w="4106" w:type="dxa"/>
            <w:tcBorders>
              <w:top w:val="nil"/>
              <w:left w:val="nil"/>
              <w:bottom w:val="nil"/>
              <w:right w:val="nil"/>
            </w:tcBorders>
            <w:shd w:val="clear" w:color="auto" w:fill="auto"/>
            <w:vAlign w:val="bottom"/>
            <w:hideMark/>
          </w:tcPr>
          <w:p w:rsidRPr="009B76DA" w:rsidR="00514B4B" w:rsidP="009B76DA" w:rsidRDefault="00514B4B" w14:paraId="1CBAD42A"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Allmänna val och demokrati</w:t>
            </w:r>
          </w:p>
        </w:tc>
        <w:tc>
          <w:tcPr>
            <w:tcW w:w="1632" w:type="dxa"/>
            <w:tcBorders>
              <w:top w:val="nil"/>
              <w:left w:val="nil"/>
              <w:bottom w:val="nil"/>
              <w:right w:val="nil"/>
            </w:tcBorders>
            <w:shd w:val="clear" w:color="auto" w:fill="auto"/>
            <w:vAlign w:val="bottom"/>
            <w:hideMark/>
          </w:tcPr>
          <w:p w:rsidRPr="009B76DA" w:rsidR="00514B4B" w:rsidP="009B76DA" w:rsidRDefault="00514B4B" w14:paraId="466A0E1F"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514B4B" w14:paraId="6DACA44F" w14:textId="346A4480">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3</w:t>
            </w:r>
            <w:r w:rsidR="0090177D">
              <w:rPr>
                <w:rFonts w:ascii="Times New Roman" w:hAnsi="Times New Roman" w:cs="Times New Roman"/>
                <w:sz w:val="20"/>
                <w:szCs w:val="20"/>
              </w:rPr>
              <w:t> </w:t>
            </w:r>
            <w:r w:rsidRPr="009B76DA">
              <w:rPr>
                <w:rFonts w:ascii="Times New Roman" w:hAnsi="Times New Roman" w:cs="Times New Roman"/>
                <w:sz w:val="20"/>
                <w:szCs w:val="20"/>
              </w:rPr>
              <w:t>000</w:t>
            </w:r>
          </w:p>
        </w:tc>
      </w:tr>
      <w:tr w:rsidRPr="009B76DA" w:rsidR="00DB1C92" w:rsidTr="0090177D" w14:paraId="6969EE82"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0EA5C82C"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6:1</w:t>
            </w:r>
          </w:p>
        </w:tc>
        <w:tc>
          <w:tcPr>
            <w:tcW w:w="4106" w:type="dxa"/>
            <w:tcBorders>
              <w:top w:val="nil"/>
              <w:left w:val="nil"/>
              <w:bottom w:val="nil"/>
              <w:right w:val="nil"/>
            </w:tcBorders>
            <w:shd w:val="clear" w:color="auto" w:fill="auto"/>
            <w:vAlign w:val="bottom"/>
            <w:hideMark/>
          </w:tcPr>
          <w:p w:rsidRPr="009B76DA" w:rsidR="00514B4B" w:rsidP="009B76DA" w:rsidRDefault="00514B4B" w14:paraId="08FCEE25"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Allmänna val och demokrati</w:t>
            </w:r>
          </w:p>
        </w:tc>
        <w:tc>
          <w:tcPr>
            <w:tcW w:w="1632" w:type="dxa"/>
            <w:tcBorders>
              <w:top w:val="nil"/>
              <w:left w:val="nil"/>
              <w:bottom w:val="nil"/>
              <w:right w:val="nil"/>
            </w:tcBorders>
            <w:shd w:val="clear" w:color="auto" w:fill="auto"/>
            <w:vAlign w:val="bottom"/>
            <w:hideMark/>
          </w:tcPr>
          <w:p w:rsidRPr="009B76DA" w:rsidR="00514B4B" w:rsidP="009B76DA" w:rsidRDefault="00514B4B" w14:paraId="6A48B0B8"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90177D" w14:paraId="01B0744A" w14:textId="2054C7C6">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92</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2351E43E" w14:textId="77777777">
        <w:trPr>
          <w:cantSplit/>
        </w:trPr>
        <w:tc>
          <w:tcPr>
            <w:tcW w:w="1134" w:type="dxa"/>
            <w:tcBorders>
              <w:top w:val="nil"/>
              <w:left w:val="nil"/>
              <w:bottom w:val="nil"/>
              <w:right w:val="nil"/>
            </w:tcBorders>
            <w:shd w:val="clear" w:color="auto" w:fill="auto"/>
            <w:vAlign w:val="bottom"/>
            <w:hideMark/>
          </w:tcPr>
          <w:p w:rsidRPr="009B76DA" w:rsidR="00514B4B" w:rsidP="009B76DA" w:rsidRDefault="00514B4B" w14:paraId="1FEFD0D7"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6:3</w:t>
            </w:r>
          </w:p>
        </w:tc>
        <w:tc>
          <w:tcPr>
            <w:tcW w:w="4106" w:type="dxa"/>
            <w:tcBorders>
              <w:top w:val="nil"/>
              <w:left w:val="nil"/>
              <w:bottom w:val="nil"/>
              <w:right w:val="nil"/>
            </w:tcBorders>
            <w:shd w:val="clear" w:color="auto" w:fill="auto"/>
            <w:vAlign w:val="bottom"/>
            <w:hideMark/>
          </w:tcPr>
          <w:p w:rsidRPr="009B76DA" w:rsidR="00514B4B" w:rsidP="009B76DA" w:rsidRDefault="00514B4B" w14:paraId="4E2B89E4"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Datainspektionen</w:t>
            </w:r>
          </w:p>
        </w:tc>
        <w:tc>
          <w:tcPr>
            <w:tcW w:w="1632" w:type="dxa"/>
            <w:tcBorders>
              <w:top w:val="nil"/>
              <w:left w:val="nil"/>
              <w:bottom w:val="nil"/>
              <w:right w:val="nil"/>
            </w:tcBorders>
            <w:shd w:val="clear" w:color="auto" w:fill="auto"/>
            <w:vAlign w:val="bottom"/>
            <w:hideMark/>
          </w:tcPr>
          <w:p w:rsidRPr="009B76DA" w:rsidR="00514B4B" w:rsidP="009B76DA" w:rsidRDefault="00514B4B" w14:paraId="7755DC19"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nil"/>
              <w:right w:val="nil"/>
            </w:tcBorders>
            <w:shd w:val="clear" w:color="auto" w:fill="auto"/>
            <w:vAlign w:val="bottom"/>
            <w:hideMark/>
          </w:tcPr>
          <w:p w:rsidRPr="009B76DA" w:rsidR="00514B4B" w:rsidP="0090177D" w:rsidRDefault="0090177D" w14:paraId="33E996FB" w14:textId="216DD090">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9B76DA" w:rsidR="00514B4B">
              <w:rPr>
                <w:rFonts w:ascii="Times New Roman" w:hAnsi="Times New Roman" w:cs="Times New Roman"/>
                <w:sz w:val="20"/>
                <w:szCs w:val="20"/>
              </w:rPr>
              <w:t>1</w:t>
            </w:r>
            <w:r>
              <w:rPr>
                <w:rFonts w:ascii="Times New Roman" w:hAnsi="Times New Roman" w:cs="Times New Roman"/>
                <w:sz w:val="20"/>
                <w:szCs w:val="20"/>
              </w:rPr>
              <w:t> </w:t>
            </w:r>
            <w:r w:rsidRPr="009B76DA" w:rsidR="00514B4B">
              <w:rPr>
                <w:rFonts w:ascii="Times New Roman" w:hAnsi="Times New Roman" w:cs="Times New Roman"/>
                <w:sz w:val="20"/>
                <w:szCs w:val="20"/>
              </w:rPr>
              <w:t>000</w:t>
            </w:r>
          </w:p>
        </w:tc>
      </w:tr>
      <w:tr w:rsidRPr="009B76DA" w:rsidR="00DB1C92" w:rsidTr="0090177D" w14:paraId="76C5BF84" w14:textId="77777777">
        <w:trPr>
          <w:cantSplit/>
        </w:trPr>
        <w:tc>
          <w:tcPr>
            <w:tcW w:w="1134" w:type="dxa"/>
            <w:tcBorders>
              <w:top w:val="nil"/>
              <w:left w:val="nil"/>
              <w:right w:val="nil"/>
            </w:tcBorders>
            <w:shd w:val="clear" w:color="auto" w:fill="auto"/>
            <w:vAlign w:val="bottom"/>
            <w:hideMark/>
          </w:tcPr>
          <w:p w:rsidRPr="009B76DA" w:rsidR="00514B4B" w:rsidP="009B76DA" w:rsidRDefault="00514B4B" w14:paraId="17ADD5D3"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7:1</w:t>
            </w:r>
          </w:p>
        </w:tc>
        <w:tc>
          <w:tcPr>
            <w:tcW w:w="4106" w:type="dxa"/>
            <w:tcBorders>
              <w:top w:val="nil"/>
              <w:left w:val="nil"/>
              <w:right w:val="nil"/>
            </w:tcBorders>
            <w:shd w:val="clear" w:color="auto" w:fill="auto"/>
            <w:vAlign w:val="bottom"/>
            <w:hideMark/>
          </w:tcPr>
          <w:p w:rsidRPr="009B76DA" w:rsidR="00514B4B" w:rsidP="009B76DA" w:rsidRDefault="00514B4B" w14:paraId="02F0B515"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Åtgärder för nationella minoriteter</w:t>
            </w:r>
          </w:p>
        </w:tc>
        <w:tc>
          <w:tcPr>
            <w:tcW w:w="1632" w:type="dxa"/>
            <w:tcBorders>
              <w:top w:val="nil"/>
              <w:left w:val="nil"/>
              <w:right w:val="nil"/>
            </w:tcBorders>
            <w:shd w:val="clear" w:color="auto" w:fill="auto"/>
            <w:vAlign w:val="bottom"/>
            <w:hideMark/>
          </w:tcPr>
          <w:p w:rsidRPr="009B76DA" w:rsidR="00514B4B" w:rsidP="009B76DA" w:rsidRDefault="00514B4B" w14:paraId="675F874C"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right w:val="nil"/>
            </w:tcBorders>
            <w:shd w:val="clear" w:color="auto" w:fill="auto"/>
            <w:vAlign w:val="bottom"/>
            <w:hideMark/>
          </w:tcPr>
          <w:p w:rsidRPr="009B76DA" w:rsidR="00514B4B" w:rsidP="0090177D" w:rsidRDefault="00514B4B" w14:paraId="56D64FF1" w14:textId="5DE3B0DA">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w:t>
            </w:r>
            <w:r w:rsidR="0090177D">
              <w:rPr>
                <w:rFonts w:ascii="Times New Roman" w:hAnsi="Times New Roman" w:cs="Times New Roman"/>
                <w:sz w:val="20"/>
                <w:szCs w:val="20"/>
              </w:rPr>
              <w:t> </w:t>
            </w:r>
            <w:r w:rsidRPr="009B76DA">
              <w:rPr>
                <w:rFonts w:ascii="Times New Roman" w:hAnsi="Times New Roman" w:cs="Times New Roman"/>
                <w:sz w:val="20"/>
                <w:szCs w:val="20"/>
              </w:rPr>
              <w:t>000</w:t>
            </w:r>
          </w:p>
        </w:tc>
      </w:tr>
      <w:tr w:rsidRPr="009B76DA" w:rsidR="00DB1C92" w:rsidTr="0090177D" w14:paraId="7019D732" w14:textId="77777777">
        <w:trPr>
          <w:cantSplit/>
        </w:trPr>
        <w:tc>
          <w:tcPr>
            <w:tcW w:w="1134" w:type="dxa"/>
            <w:tcBorders>
              <w:top w:val="nil"/>
              <w:left w:val="nil"/>
              <w:bottom w:val="single" w:color="auto" w:sz="4" w:space="0"/>
              <w:right w:val="nil"/>
            </w:tcBorders>
            <w:shd w:val="clear" w:color="auto" w:fill="auto"/>
            <w:vAlign w:val="bottom"/>
            <w:hideMark/>
          </w:tcPr>
          <w:p w:rsidRPr="009B76DA" w:rsidR="00514B4B" w:rsidP="009B76DA" w:rsidRDefault="00514B4B" w14:paraId="1B512B88"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7:2</w:t>
            </w:r>
          </w:p>
        </w:tc>
        <w:tc>
          <w:tcPr>
            <w:tcW w:w="4106" w:type="dxa"/>
            <w:tcBorders>
              <w:top w:val="nil"/>
              <w:left w:val="nil"/>
              <w:bottom w:val="single" w:color="auto" w:sz="4" w:space="0"/>
              <w:right w:val="nil"/>
            </w:tcBorders>
            <w:shd w:val="clear" w:color="auto" w:fill="auto"/>
            <w:vAlign w:val="bottom"/>
            <w:hideMark/>
          </w:tcPr>
          <w:p w:rsidRPr="009B76DA" w:rsidR="00514B4B" w:rsidP="009B76DA" w:rsidRDefault="00514B4B" w14:paraId="13FFCE8F" w14:textId="77777777">
            <w:pPr>
              <w:pStyle w:val="Normalutanindragellerluft"/>
              <w:spacing w:line="240" w:lineRule="exact"/>
              <w:rPr>
                <w:rFonts w:ascii="Times New Roman" w:hAnsi="Times New Roman" w:cs="Times New Roman"/>
                <w:sz w:val="20"/>
                <w:szCs w:val="20"/>
              </w:rPr>
            </w:pPr>
            <w:r w:rsidRPr="009B76DA">
              <w:rPr>
                <w:rFonts w:ascii="Times New Roman" w:hAnsi="Times New Roman" w:cs="Times New Roman"/>
                <w:sz w:val="20"/>
                <w:szCs w:val="20"/>
              </w:rPr>
              <w:t>Åtgärder för den nationella minoriteten romer</w:t>
            </w:r>
          </w:p>
        </w:tc>
        <w:tc>
          <w:tcPr>
            <w:tcW w:w="1632" w:type="dxa"/>
            <w:tcBorders>
              <w:top w:val="nil"/>
              <w:left w:val="nil"/>
              <w:bottom w:val="single" w:color="auto" w:sz="4" w:space="0"/>
              <w:right w:val="nil"/>
            </w:tcBorders>
            <w:shd w:val="clear" w:color="auto" w:fill="auto"/>
            <w:vAlign w:val="bottom"/>
            <w:hideMark/>
          </w:tcPr>
          <w:p w:rsidRPr="009B76DA" w:rsidR="00514B4B" w:rsidP="009B76DA" w:rsidRDefault="00514B4B" w14:paraId="57A408BB" w14:textId="77777777">
            <w:pPr>
              <w:pStyle w:val="Normalutanindragellerluft"/>
              <w:spacing w:line="240" w:lineRule="exact"/>
              <w:jc w:val="right"/>
              <w:rPr>
                <w:rFonts w:ascii="Times New Roman" w:hAnsi="Times New Roman" w:cs="Times New Roman"/>
                <w:sz w:val="20"/>
                <w:szCs w:val="20"/>
              </w:rPr>
            </w:pPr>
          </w:p>
        </w:tc>
        <w:tc>
          <w:tcPr>
            <w:tcW w:w="1633" w:type="dxa"/>
            <w:tcBorders>
              <w:top w:val="nil"/>
              <w:left w:val="nil"/>
              <w:bottom w:val="single" w:color="auto" w:sz="4" w:space="0"/>
              <w:right w:val="nil"/>
            </w:tcBorders>
            <w:shd w:val="clear" w:color="auto" w:fill="auto"/>
            <w:vAlign w:val="bottom"/>
            <w:hideMark/>
          </w:tcPr>
          <w:p w:rsidRPr="009B76DA" w:rsidR="00514B4B" w:rsidP="0090177D" w:rsidRDefault="00514B4B" w14:paraId="4AEFE465" w14:textId="3091F193">
            <w:pPr>
              <w:pStyle w:val="Normalutanindragellerluft"/>
              <w:spacing w:line="240" w:lineRule="exact"/>
              <w:jc w:val="right"/>
              <w:rPr>
                <w:rFonts w:ascii="Times New Roman" w:hAnsi="Times New Roman" w:cs="Times New Roman"/>
                <w:sz w:val="20"/>
                <w:szCs w:val="20"/>
              </w:rPr>
            </w:pPr>
            <w:r w:rsidRPr="009B76DA">
              <w:rPr>
                <w:rFonts w:ascii="Times New Roman" w:hAnsi="Times New Roman" w:cs="Times New Roman"/>
                <w:sz w:val="20"/>
                <w:szCs w:val="20"/>
              </w:rPr>
              <w:t>5</w:t>
            </w:r>
            <w:r w:rsidR="0090177D">
              <w:rPr>
                <w:rFonts w:ascii="Times New Roman" w:hAnsi="Times New Roman" w:cs="Times New Roman"/>
                <w:sz w:val="20"/>
                <w:szCs w:val="20"/>
              </w:rPr>
              <w:t> </w:t>
            </w:r>
            <w:r w:rsidRPr="009B76DA">
              <w:rPr>
                <w:rFonts w:ascii="Times New Roman" w:hAnsi="Times New Roman" w:cs="Times New Roman"/>
                <w:sz w:val="20"/>
                <w:szCs w:val="20"/>
              </w:rPr>
              <w:t>000</w:t>
            </w:r>
          </w:p>
        </w:tc>
      </w:tr>
    </w:tbl>
    <w:sdt>
      <w:sdtPr>
        <w:alias w:val="CC_Underskrifter"/>
        <w:tag w:val="CC_Underskrifter"/>
        <w:id w:val="583496634"/>
        <w:lock w:val="sdtContentLocked"/>
        <w:placeholder>
          <w:docPart w:val="FE0BFE1C01754D38AC0C84FB887EDDD7"/>
        </w:placeholder>
      </w:sdtPr>
      <w:sdtEndPr/>
      <w:sdtContent>
        <w:p w:rsidR="00987AA0" w:rsidP="00C03CA9" w:rsidRDefault="00987AA0" w14:paraId="597F8F9C" w14:textId="77777777"/>
        <w:p w:rsidRPr="008E0FE2" w:rsidR="004801AC" w:rsidP="00C03CA9" w:rsidRDefault="000E35AD" w14:paraId="0DB535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953287" w:rsidRDefault="00953287" w14:paraId="48D4F868" w14:textId="77777777"/>
    <w:sectPr w:rsidR="009532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D0DF1" w14:textId="77777777" w:rsidR="002C5109" w:rsidRDefault="002C5109" w:rsidP="000C1CAD">
      <w:pPr>
        <w:spacing w:line="240" w:lineRule="auto"/>
      </w:pPr>
      <w:r>
        <w:separator/>
      </w:r>
    </w:p>
  </w:endnote>
  <w:endnote w:type="continuationSeparator" w:id="0">
    <w:p w14:paraId="6C3CAA18" w14:textId="77777777" w:rsidR="002C5109" w:rsidRDefault="002C5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21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4C40" w14:textId="569367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35A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6E8D4" w14:textId="77777777" w:rsidR="002C5109" w:rsidRDefault="002C5109" w:rsidP="000C1CAD">
      <w:pPr>
        <w:spacing w:line="240" w:lineRule="auto"/>
      </w:pPr>
      <w:r>
        <w:separator/>
      </w:r>
    </w:p>
  </w:footnote>
  <w:footnote w:type="continuationSeparator" w:id="0">
    <w:p w14:paraId="277ED639" w14:textId="77777777" w:rsidR="002C5109" w:rsidRDefault="002C51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AF2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35AD" w14:paraId="53CDF822" w14:textId="77777777">
                          <w:pPr>
                            <w:jc w:val="right"/>
                          </w:pPr>
                          <w:sdt>
                            <w:sdtPr>
                              <w:alias w:val="CC_Noformat_Partikod"/>
                              <w:tag w:val="CC_Noformat_Partikod"/>
                              <w:id w:val="-53464382"/>
                              <w:placeholder>
                                <w:docPart w:val="B22FA92C4E394E2E82734D8D3C03F0BF"/>
                              </w:placeholder>
                              <w:text/>
                            </w:sdtPr>
                            <w:sdtEndPr/>
                            <w:sdtContent>
                              <w:r w:rsidR="002C5109">
                                <w:t>L</w:t>
                              </w:r>
                            </w:sdtContent>
                          </w:sdt>
                          <w:sdt>
                            <w:sdtPr>
                              <w:alias w:val="CC_Noformat_Partinummer"/>
                              <w:tag w:val="CC_Noformat_Partinummer"/>
                              <w:id w:val="-1709555926"/>
                              <w:placeholder>
                                <w:docPart w:val="924A676EE2D545299246C38AC5EE90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77D" w14:paraId="53CDF822" w14:textId="77777777">
                    <w:pPr>
                      <w:jc w:val="right"/>
                    </w:pPr>
                    <w:sdt>
                      <w:sdtPr>
                        <w:alias w:val="CC_Noformat_Partikod"/>
                        <w:tag w:val="CC_Noformat_Partikod"/>
                        <w:id w:val="-53464382"/>
                        <w:placeholder>
                          <w:docPart w:val="B22FA92C4E394E2E82734D8D3C03F0BF"/>
                        </w:placeholder>
                        <w:text/>
                      </w:sdtPr>
                      <w:sdtEndPr/>
                      <w:sdtContent>
                        <w:r w:rsidR="002C5109">
                          <w:t>L</w:t>
                        </w:r>
                      </w:sdtContent>
                    </w:sdt>
                    <w:sdt>
                      <w:sdtPr>
                        <w:alias w:val="CC_Noformat_Partinummer"/>
                        <w:tag w:val="CC_Noformat_Partinummer"/>
                        <w:id w:val="-1709555926"/>
                        <w:placeholder>
                          <w:docPart w:val="924A676EE2D545299246C38AC5EE90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B50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D5F5AD" w14:textId="77777777">
    <w:pPr>
      <w:jc w:val="right"/>
    </w:pPr>
  </w:p>
  <w:p w:rsidR="00262EA3" w:rsidP="00776B74" w:rsidRDefault="00262EA3" w14:paraId="603ED2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35AD" w14:paraId="02B279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35AD" w14:paraId="13E40D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C510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35AD" w14:paraId="2EF576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35AD" w14:paraId="19D24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:2980</w:t>
        </w:r>
      </w:sdtContent>
    </w:sdt>
  </w:p>
  <w:p w:rsidR="00262EA3" w:rsidP="00E03A3D" w:rsidRDefault="000E35AD" w14:paraId="33CEA532"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2C5109" w14:paraId="19A433F3"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4B69C1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161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6237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C097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209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C51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6B7"/>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78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A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D3"/>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E60"/>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09"/>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B47"/>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87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A9"/>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B4B"/>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DB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77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8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AA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6DA"/>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2BD"/>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7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038"/>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4D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5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A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3B"/>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9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5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DC"/>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FD64B4"/>
  <w15:chartTrackingRefBased/>
  <w15:docId w15:val="{11946BBA-26AB-40AD-851F-7EBCF056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C510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1211">
      <w:bodyDiv w:val="1"/>
      <w:marLeft w:val="0"/>
      <w:marRight w:val="0"/>
      <w:marTop w:val="0"/>
      <w:marBottom w:val="0"/>
      <w:divBdr>
        <w:top w:val="none" w:sz="0" w:space="0" w:color="auto"/>
        <w:left w:val="none" w:sz="0" w:space="0" w:color="auto"/>
        <w:bottom w:val="none" w:sz="0" w:space="0" w:color="auto"/>
        <w:right w:val="none" w:sz="0" w:space="0" w:color="auto"/>
      </w:divBdr>
    </w:div>
    <w:div w:id="365255772">
      <w:bodyDiv w:val="1"/>
      <w:marLeft w:val="0"/>
      <w:marRight w:val="0"/>
      <w:marTop w:val="0"/>
      <w:marBottom w:val="0"/>
      <w:divBdr>
        <w:top w:val="none" w:sz="0" w:space="0" w:color="auto"/>
        <w:left w:val="none" w:sz="0" w:space="0" w:color="auto"/>
        <w:bottom w:val="none" w:sz="0" w:space="0" w:color="auto"/>
        <w:right w:val="none" w:sz="0" w:space="0" w:color="auto"/>
      </w:divBdr>
    </w:div>
    <w:div w:id="17759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ADC8D4B66D4CC3AD76CD2FDE56D95F"/>
        <w:category>
          <w:name w:val="Allmänt"/>
          <w:gallery w:val="placeholder"/>
        </w:category>
        <w:types>
          <w:type w:val="bbPlcHdr"/>
        </w:types>
        <w:behaviors>
          <w:behavior w:val="content"/>
        </w:behaviors>
        <w:guid w:val="{B0FD73AD-B1DB-4716-B63C-FD37997C8F0F}"/>
      </w:docPartPr>
      <w:docPartBody>
        <w:p w:rsidR="00D806C9" w:rsidRDefault="00D806C9">
          <w:pPr>
            <w:pStyle w:val="10ADC8D4B66D4CC3AD76CD2FDE56D95F"/>
          </w:pPr>
          <w:r w:rsidRPr="005A0A93">
            <w:rPr>
              <w:rStyle w:val="Platshllartext"/>
            </w:rPr>
            <w:t>Förslag till riksdagsbeslut</w:t>
          </w:r>
        </w:p>
      </w:docPartBody>
    </w:docPart>
    <w:docPart>
      <w:docPartPr>
        <w:name w:val="236B87C3D6E8417E9AAC31DDC93075F6"/>
        <w:category>
          <w:name w:val="Allmänt"/>
          <w:gallery w:val="placeholder"/>
        </w:category>
        <w:types>
          <w:type w:val="bbPlcHdr"/>
        </w:types>
        <w:behaviors>
          <w:behavior w:val="content"/>
        </w:behaviors>
        <w:guid w:val="{5B2EFBE0-AC1E-434E-AB37-26BEA34C016E}"/>
      </w:docPartPr>
      <w:docPartBody>
        <w:p w:rsidR="00D806C9" w:rsidRDefault="00D806C9">
          <w:pPr>
            <w:pStyle w:val="236B87C3D6E8417E9AAC31DDC93075F6"/>
          </w:pPr>
          <w:r w:rsidRPr="005A0A93">
            <w:rPr>
              <w:rStyle w:val="Platshllartext"/>
            </w:rPr>
            <w:t>Motivering</w:t>
          </w:r>
        </w:p>
      </w:docPartBody>
    </w:docPart>
    <w:docPart>
      <w:docPartPr>
        <w:name w:val="B22FA92C4E394E2E82734D8D3C03F0BF"/>
        <w:category>
          <w:name w:val="Allmänt"/>
          <w:gallery w:val="placeholder"/>
        </w:category>
        <w:types>
          <w:type w:val="bbPlcHdr"/>
        </w:types>
        <w:behaviors>
          <w:behavior w:val="content"/>
        </w:behaviors>
        <w:guid w:val="{687C4596-85AD-4784-93E3-22CFEDE621A4}"/>
      </w:docPartPr>
      <w:docPartBody>
        <w:p w:rsidR="00D806C9" w:rsidRDefault="00D806C9">
          <w:pPr>
            <w:pStyle w:val="B22FA92C4E394E2E82734D8D3C03F0BF"/>
          </w:pPr>
          <w:r>
            <w:rPr>
              <w:rStyle w:val="Platshllartext"/>
            </w:rPr>
            <w:t xml:space="preserve"> </w:t>
          </w:r>
        </w:p>
      </w:docPartBody>
    </w:docPart>
    <w:docPart>
      <w:docPartPr>
        <w:name w:val="924A676EE2D545299246C38AC5EE90BD"/>
        <w:category>
          <w:name w:val="Allmänt"/>
          <w:gallery w:val="placeholder"/>
        </w:category>
        <w:types>
          <w:type w:val="bbPlcHdr"/>
        </w:types>
        <w:behaviors>
          <w:behavior w:val="content"/>
        </w:behaviors>
        <w:guid w:val="{512AD4E3-AA12-4F25-991B-D92A5313DB2A}"/>
      </w:docPartPr>
      <w:docPartBody>
        <w:p w:rsidR="00D806C9" w:rsidRDefault="00D806C9">
          <w:pPr>
            <w:pStyle w:val="924A676EE2D545299246C38AC5EE90BD"/>
          </w:pPr>
          <w:r>
            <w:t xml:space="preserve"> </w:t>
          </w:r>
        </w:p>
      </w:docPartBody>
    </w:docPart>
    <w:docPart>
      <w:docPartPr>
        <w:name w:val="FE0BFE1C01754D38AC0C84FB887EDDD7"/>
        <w:category>
          <w:name w:val="Allmänt"/>
          <w:gallery w:val="placeholder"/>
        </w:category>
        <w:types>
          <w:type w:val="bbPlcHdr"/>
        </w:types>
        <w:behaviors>
          <w:behavior w:val="content"/>
        </w:behaviors>
        <w:guid w:val="{1B3011F3-A598-4E95-AB94-10DE314A6A78}"/>
      </w:docPartPr>
      <w:docPartBody>
        <w:p w:rsidR="0091507A" w:rsidRDefault="00915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C9"/>
    <w:rsid w:val="0091507A"/>
    <w:rsid w:val="00D80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DC8D4B66D4CC3AD76CD2FDE56D95F">
    <w:name w:val="10ADC8D4B66D4CC3AD76CD2FDE56D95F"/>
  </w:style>
  <w:style w:type="paragraph" w:customStyle="1" w:styleId="95FED36B558C43DA83AB5D818AD13092">
    <w:name w:val="95FED36B558C43DA83AB5D818AD130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121D785CDB48308D3C60BCEFDA44DA">
    <w:name w:val="24121D785CDB48308D3C60BCEFDA44DA"/>
  </w:style>
  <w:style w:type="paragraph" w:customStyle="1" w:styleId="236B87C3D6E8417E9AAC31DDC93075F6">
    <w:name w:val="236B87C3D6E8417E9AAC31DDC93075F6"/>
  </w:style>
  <w:style w:type="paragraph" w:customStyle="1" w:styleId="FEA0076981C94D5B940F3815CB6FE4E2">
    <w:name w:val="FEA0076981C94D5B940F3815CB6FE4E2"/>
  </w:style>
  <w:style w:type="paragraph" w:customStyle="1" w:styleId="AD929FD6BE54489BB24DE08DCFED64C6">
    <w:name w:val="AD929FD6BE54489BB24DE08DCFED64C6"/>
  </w:style>
  <w:style w:type="paragraph" w:customStyle="1" w:styleId="B22FA92C4E394E2E82734D8D3C03F0BF">
    <w:name w:val="B22FA92C4E394E2E82734D8D3C03F0BF"/>
  </w:style>
  <w:style w:type="paragraph" w:customStyle="1" w:styleId="924A676EE2D545299246C38AC5EE90BD">
    <w:name w:val="924A676EE2D545299246C38AC5EE9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AA7B-7418-47DE-8173-2A51C09753A3}"/>
</file>

<file path=customXml/itemProps2.xml><?xml version="1.0" encoding="utf-8"?>
<ds:datastoreItem xmlns:ds="http://schemas.openxmlformats.org/officeDocument/2006/customXml" ds:itemID="{9AE6E055-5155-41B1-BB54-E1F9479E7450}"/>
</file>

<file path=customXml/itemProps3.xml><?xml version="1.0" encoding="utf-8"?>
<ds:datastoreItem xmlns:ds="http://schemas.openxmlformats.org/officeDocument/2006/customXml" ds:itemID="{B1D98C4D-542F-4451-A109-67E8215595B0}"/>
</file>

<file path=docProps/app.xml><?xml version="1.0" encoding="utf-8"?>
<Properties xmlns="http://schemas.openxmlformats.org/officeDocument/2006/extended-properties" xmlns:vt="http://schemas.openxmlformats.org/officeDocument/2006/docPropsVTypes">
  <Template>Normal</Template>
  <TotalTime>25</TotalTime>
  <Pages>3</Pages>
  <Words>732</Words>
  <Characters>4386</Characters>
  <Application>Microsoft Office Word</Application>
  <DocSecurity>0</DocSecurity>
  <Lines>199</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 Rikets styrelse</vt:lpstr>
      <vt:lpstr>
      </vt:lpstr>
    </vt:vector>
  </TitlesOfParts>
  <Company>Sveriges riksdag</Company>
  <LinksUpToDate>false</LinksUpToDate>
  <CharactersWithSpaces>4968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