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299616" w14:textId="77777777">
        <w:tc>
          <w:tcPr>
            <w:tcW w:w="2268" w:type="dxa"/>
          </w:tcPr>
          <w:p w14:paraId="78739F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CD32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36531D" w14:textId="77777777">
        <w:tc>
          <w:tcPr>
            <w:tcW w:w="2268" w:type="dxa"/>
          </w:tcPr>
          <w:p w14:paraId="1B6F87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B704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010B48" w14:textId="77777777">
        <w:tc>
          <w:tcPr>
            <w:tcW w:w="3402" w:type="dxa"/>
            <w:gridSpan w:val="2"/>
          </w:tcPr>
          <w:p w14:paraId="471F5A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E847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74E731" w14:textId="77777777">
        <w:tc>
          <w:tcPr>
            <w:tcW w:w="2268" w:type="dxa"/>
          </w:tcPr>
          <w:p w14:paraId="1D1A9E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310AB8" w14:textId="7C52EF0D" w:rsidR="006E4E11" w:rsidRPr="00ED583F" w:rsidRDefault="00C00E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AA1E63" w:rsidRPr="00AA1E63">
              <w:rPr>
                <w:sz w:val="20"/>
              </w:rPr>
              <w:t>2986</w:t>
            </w:r>
          </w:p>
        </w:tc>
      </w:tr>
      <w:tr w:rsidR="006E4E11" w14:paraId="05160209" w14:textId="77777777">
        <w:tc>
          <w:tcPr>
            <w:tcW w:w="2268" w:type="dxa"/>
          </w:tcPr>
          <w:p w14:paraId="2CD645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314A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3DA586" w14:textId="77777777">
        <w:trPr>
          <w:trHeight w:val="284"/>
        </w:trPr>
        <w:tc>
          <w:tcPr>
            <w:tcW w:w="4911" w:type="dxa"/>
          </w:tcPr>
          <w:p w14:paraId="3858C300" w14:textId="77777777" w:rsidR="006E4E11" w:rsidRDefault="00C00E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9B3AB31" w14:textId="77777777">
        <w:trPr>
          <w:trHeight w:val="284"/>
        </w:trPr>
        <w:tc>
          <w:tcPr>
            <w:tcW w:w="4911" w:type="dxa"/>
          </w:tcPr>
          <w:p w14:paraId="1803ED4F" w14:textId="77777777" w:rsidR="006E4E11" w:rsidRDefault="00C00E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2A592682" w14:textId="77777777">
        <w:trPr>
          <w:trHeight w:val="284"/>
        </w:trPr>
        <w:tc>
          <w:tcPr>
            <w:tcW w:w="4911" w:type="dxa"/>
          </w:tcPr>
          <w:p w14:paraId="2CBB59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DA5EC" w14:textId="77777777">
        <w:trPr>
          <w:trHeight w:val="284"/>
        </w:trPr>
        <w:tc>
          <w:tcPr>
            <w:tcW w:w="4911" w:type="dxa"/>
          </w:tcPr>
          <w:p w14:paraId="392719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FFD82C" w14:textId="77777777">
        <w:trPr>
          <w:trHeight w:val="284"/>
        </w:trPr>
        <w:tc>
          <w:tcPr>
            <w:tcW w:w="4911" w:type="dxa"/>
          </w:tcPr>
          <w:p w14:paraId="3CD308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B6817" w14:textId="77777777">
        <w:trPr>
          <w:trHeight w:val="284"/>
        </w:trPr>
        <w:tc>
          <w:tcPr>
            <w:tcW w:w="4911" w:type="dxa"/>
          </w:tcPr>
          <w:p w14:paraId="2014B9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6322F4" w14:textId="77777777">
        <w:trPr>
          <w:trHeight w:val="284"/>
        </w:trPr>
        <w:tc>
          <w:tcPr>
            <w:tcW w:w="4911" w:type="dxa"/>
          </w:tcPr>
          <w:p w14:paraId="5A4530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321D38" w14:textId="77777777">
        <w:trPr>
          <w:trHeight w:val="284"/>
        </w:trPr>
        <w:tc>
          <w:tcPr>
            <w:tcW w:w="4911" w:type="dxa"/>
          </w:tcPr>
          <w:p w14:paraId="1540AC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1F2A00" w14:textId="77777777">
        <w:trPr>
          <w:trHeight w:val="284"/>
        </w:trPr>
        <w:tc>
          <w:tcPr>
            <w:tcW w:w="4911" w:type="dxa"/>
          </w:tcPr>
          <w:p w14:paraId="3697EB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9B3B63" w14:textId="77777777" w:rsidR="006E4E11" w:rsidRDefault="00C00EC0">
      <w:pPr>
        <w:framePr w:w="4400" w:h="2523" w:wrap="notBeside" w:vAnchor="page" w:hAnchor="page" w:x="6453" w:y="2445"/>
        <w:ind w:left="142"/>
      </w:pPr>
      <w:r>
        <w:t>Till riksdagen</w:t>
      </w:r>
    </w:p>
    <w:p w14:paraId="71420254" w14:textId="1F260906" w:rsidR="006E4E11" w:rsidRDefault="00C00EC0" w:rsidP="00C00EC0">
      <w:pPr>
        <w:pStyle w:val="RKrubrik"/>
        <w:pBdr>
          <w:bottom w:val="single" w:sz="4" w:space="1" w:color="auto"/>
        </w:pBdr>
        <w:spacing w:before="0" w:after="0"/>
      </w:pPr>
      <w:r>
        <w:t>Svar på fråga 2014/15:548 av Hans Hoff (S) Penningtvätt</w:t>
      </w:r>
    </w:p>
    <w:p w14:paraId="0C6047A8" w14:textId="3FE06744" w:rsidR="006E4E11" w:rsidRDefault="006E4E11">
      <w:pPr>
        <w:pStyle w:val="RKnormal"/>
      </w:pPr>
    </w:p>
    <w:p w14:paraId="64A9A429" w14:textId="1452772A" w:rsidR="006E4E11" w:rsidRDefault="00C00EC0">
      <w:pPr>
        <w:pStyle w:val="RKnormal"/>
      </w:pPr>
      <w:r>
        <w:t xml:space="preserve">Hans Hoff har frågat mig </w:t>
      </w:r>
      <w:r w:rsidR="00BE2F6F">
        <w:t>på vilket sätt</w:t>
      </w:r>
      <w:r w:rsidR="003706B7">
        <w:t xml:space="preserve"> jag och regeringen avser att </w:t>
      </w:r>
      <w:r w:rsidR="00BE2F6F">
        <w:t xml:space="preserve">agera </w:t>
      </w:r>
      <w:r w:rsidR="003A28A2">
        <w:t xml:space="preserve">avseende </w:t>
      </w:r>
      <w:r w:rsidR="003706B7">
        <w:t xml:space="preserve">Finansinspektionen </w:t>
      </w:r>
      <w:r w:rsidR="003A28A2">
        <w:t xml:space="preserve">för att tydliggöra vad som gäller beträffande indragande av tillstånd </w:t>
      </w:r>
      <w:r w:rsidR="003706B7">
        <w:t>om en bank inte följer eller grovt ås</w:t>
      </w:r>
      <w:r w:rsidR="00121121">
        <w:t>idosätter gällande lagstiftning</w:t>
      </w:r>
      <w:r w:rsidR="003706B7">
        <w:t>, exempelvis penningtvättslagstiftningen.</w:t>
      </w:r>
    </w:p>
    <w:p w14:paraId="6A038167" w14:textId="77777777" w:rsidR="003706B7" w:rsidRDefault="003706B7">
      <w:pPr>
        <w:pStyle w:val="RKnormal"/>
      </w:pPr>
    </w:p>
    <w:p w14:paraId="3BAD2EBF" w14:textId="46B12D01" w:rsidR="003706B7" w:rsidRDefault="0063672F">
      <w:pPr>
        <w:pStyle w:val="RKnormal"/>
      </w:pPr>
      <w:r>
        <w:t>Enligt 15 kap. bank- och finansieringsrörelselagen (2004:297) ska Finansinspektionen ingripa om e</w:t>
      </w:r>
      <w:r w:rsidR="005F34C7">
        <w:t>tt</w:t>
      </w:r>
      <w:r>
        <w:t xml:space="preserve"> </w:t>
      </w:r>
      <w:r w:rsidR="005F34C7">
        <w:t xml:space="preserve">kreditinstitut (exempelvis en bank) </w:t>
      </w:r>
      <w:r>
        <w:t xml:space="preserve">har åsidosatt sina skyldigheter enligt en författning som reglerar dess verksamhet. Finansinspektionen ska således ingripa om </w:t>
      </w:r>
      <w:r w:rsidR="005F34C7">
        <w:t xml:space="preserve">institutet </w:t>
      </w:r>
      <w:r>
        <w:t>inte följer penningtvättsregelverket</w:t>
      </w:r>
      <w:bookmarkStart w:id="0" w:name="_GoBack"/>
      <w:bookmarkEnd w:id="0"/>
      <w:r>
        <w:t xml:space="preserve">. Finansinspektionen ska då utfärda ett föreläggande för </w:t>
      </w:r>
      <w:r w:rsidR="005F34C7">
        <w:t xml:space="preserve">institutet </w:t>
      </w:r>
      <w:r>
        <w:t xml:space="preserve">att komma till rätta med situationen eller göra en anmärkning. Om överträdelsen är allvarlig ska </w:t>
      </w:r>
      <w:r w:rsidR="005F34C7">
        <w:t xml:space="preserve">institutets </w:t>
      </w:r>
      <w:r>
        <w:t>tillstånd återkalla</w:t>
      </w:r>
      <w:r w:rsidR="005F34C7">
        <w:t>s eller, om det är tillräckligt, meddelas varning. Vid valet av åtgärd mot institutet ska Finansinspektionen ta hänsyn till en rad försvårande och förmildrande omständigheter som framgår av lagen.</w:t>
      </w:r>
    </w:p>
    <w:p w14:paraId="5805C661" w14:textId="4EF32FBD" w:rsidR="00EC494D" w:rsidRDefault="00EC494D">
      <w:pPr>
        <w:pStyle w:val="RKnormal"/>
      </w:pPr>
    </w:p>
    <w:p w14:paraId="2432E11F" w14:textId="28DCB304" w:rsidR="00EC494D" w:rsidRDefault="00E37C84">
      <w:pPr>
        <w:pStyle w:val="RKnormal"/>
      </w:pPr>
      <w:r>
        <w:t xml:space="preserve">Finansinspektionen har </w:t>
      </w:r>
      <w:r w:rsidR="00F2302D">
        <w:t>alltså</w:t>
      </w:r>
      <w:r>
        <w:t xml:space="preserve"> möjlighet enligt gällande lagstiftning att </w:t>
      </w:r>
      <w:r w:rsidR="00F2302D">
        <w:t xml:space="preserve">genom olika åtgärder </w:t>
      </w:r>
      <w:r>
        <w:t xml:space="preserve">ingripa mot en bank, exempelvis </w:t>
      </w:r>
      <w:r w:rsidR="00F2302D">
        <w:t xml:space="preserve">genom att </w:t>
      </w:r>
      <w:r>
        <w:t xml:space="preserve">återkalla </w:t>
      </w:r>
      <w:r w:rsidR="00F2302D">
        <w:t xml:space="preserve">dess </w:t>
      </w:r>
      <w:r>
        <w:t>tillstånd. Lagstiftningen ger dock möjlighet att anpassa sanktionen efter hur allvarlig överträdelse som har begåtts, vilket återspeglas i Finansinspektionens ingripanden mot Nordea och Handelsbanken. Att Finansinspektionen även använder sig av möjlig</w:t>
      </w:r>
      <w:r w:rsidR="00AA1E63">
        <w:softHyphen/>
      </w:r>
      <w:r>
        <w:t xml:space="preserve">heten att dra in tillstånd framgår av inspektionens beslut i januari 2014 om att återkalla tillståndet </w:t>
      </w:r>
      <w:r w:rsidR="00A26F34">
        <w:t xml:space="preserve">att driva finansieringsrörelse </w:t>
      </w:r>
      <w:r>
        <w:t xml:space="preserve">för Exchange Finans </w:t>
      </w:r>
      <w:proofErr w:type="spellStart"/>
      <w:r>
        <w:t>Europe</w:t>
      </w:r>
      <w:proofErr w:type="spellEnd"/>
      <w:r>
        <w:t xml:space="preserve"> AB för bl.a. brott mot penningtvättsregelverket.</w:t>
      </w:r>
    </w:p>
    <w:p w14:paraId="23D297C9" w14:textId="21277E0D" w:rsidR="00123A3B" w:rsidRDefault="00123A3B">
      <w:pPr>
        <w:pStyle w:val="RKnormal"/>
      </w:pPr>
    </w:p>
    <w:p w14:paraId="41F64E52" w14:textId="6DC58DCB" w:rsidR="00123A3B" w:rsidRDefault="00123A3B">
      <w:pPr>
        <w:pStyle w:val="RKnormal"/>
      </w:pPr>
      <w:r>
        <w:t xml:space="preserve">Mot denna bakgrund har jag fullt förtroende för att Finansinspektionen, med </w:t>
      </w:r>
      <w:r w:rsidR="000743B0">
        <w:t xml:space="preserve">dess </w:t>
      </w:r>
      <w:r>
        <w:t>omfattande expertis på området, fattar såväl korrekta som väl</w:t>
      </w:r>
      <w:r w:rsidR="000743B0">
        <w:t xml:space="preserve"> </w:t>
      </w:r>
      <w:r>
        <w:t xml:space="preserve">avvägda beslut i fråga om de åtgärder som vidtas mot kreditinstitut </w:t>
      </w:r>
      <w:r w:rsidR="000743B0">
        <w:t>för överträdelser av</w:t>
      </w:r>
      <w:r>
        <w:t xml:space="preserve"> gällande regelverk.</w:t>
      </w:r>
    </w:p>
    <w:p w14:paraId="0BB0EF7D" w14:textId="77777777" w:rsidR="00BE2F6F" w:rsidRDefault="00BE2F6F">
      <w:pPr>
        <w:pStyle w:val="RKnormal"/>
      </w:pPr>
    </w:p>
    <w:p w14:paraId="6BB4A6A8" w14:textId="77777777" w:rsidR="00C00EC0" w:rsidRDefault="00C00EC0">
      <w:pPr>
        <w:pStyle w:val="RKnormal"/>
      </w:pPr>
      <w:r>
        <w:t>Stockholm den 27 maj 2015</w:t>
      </w:r>
    </w:p>
    <w:p w14:paraId="0C6A7146" w14:textId="77777777" w:rsidR="00C00EC0" w:rsidRDefault="00C00EC0">
      <w:pPr>
        <w:pStyle w:val="RKnormal"/>
      </w:pPr>
    </w:p>
    <w:p w14:paraId="76C87A9C" w14:textId="77777777" w:rsidR="00170647" w:rsidRDefault="00170647">
      <w:pPr>
        <w:pStyle w:val="RKnormal"/>
      </w:pPr>
    </w:p>
    <w:p w14:paraId="6A882FAB" w14:textId="77777777" w:rsidR="00C00EC0" w:rsidRDefault="00C00EC0">
      <w:pPr>
        <w:pStyle w:val="RKnormal"/>
      </w:pPr>
    </w:p>
    <w:p w14:paraId="05999787" w14:textId="77777777" w:rsidR="00C00EC0" w:rsidRDefault="00C00EC0">
      <w:pPr>
        <w:pStyle w:val="RKnormal"/>
      </w:pPr>
      <w:r>
        <w:t>Per Bolund</w:t>
      </w:r>
    </w:p>
    <w:sectPr w:rsidR="00C00EC0" w:rsidSect="001706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426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EF68D" w14:textId="77777777" w:rsidR="00C00EC0" w:rsidRDefault="00C00EC0">
      <w:r>
        <w:separator/>
      </w:r>
    </w:p>
  </w:endnote>
  <w:endnote w:type="continuationSeparator" w:id="0">
    <w:p w14:paraId="6AAAE5BE" w14:textId="77777777" w:rsidR="00C00EC0" w:rsidRDefault="00C0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6D8CD" w14:textId="77777777" w:rsidR="00C00EC0" w:rsidRDefault="00C00EC0">
      <w:r>
        <w:separator/>
      </w:r>
    </w:p>
  </w:footnote>
  <w:footnote w:type="continuationSeparator" w:id="0">
    <w:p w14:paraId="701758FE" w14:textId="77777777" w:rsidR="00C00EC0" w:rsidRDefault="00C0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BD7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064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2AE8A8" w14:textId="77777777">
      <w:trPr>
        <w:cantSplit/>
      </w:trPr>
      <w:tc>
        <w:tcPr>
          <w:tcW w:w="3119" w:type="dxa"/>
        </w:tcPr>
        <w:p w14:paraId="0CC3A3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681E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6C4F4B" w14:textId="77777777" w:rsidR="00E80146" w:rsidRDefault="00E80146">
          <w:pPr>
            <w:pStyle w:val="Sidhuvud"/>
            <w:ind w:right="360"/>
          </w:pPr>
        </w:p>
      </w:tc>
    </w:tr>
  </w:tbl>
  <w:p w14:paraId="4C2C4AE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630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064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CB23E9" w14:textId="77777777">
      <w:trPr>
        <w:cantSplit/>
      </w:trPr>
      <w:tc>
        <w:tcPr>
          <w:tcW w:w="3119" w:type="dxa"/>
        </w:tcPr>
        <w:p w14:paraId="37A963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4FD5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B2E36A" w14:textId="77777777" w:rsidR="00E80146" w:rsidRDefault="00E80146">
          <w:pPr>
            <w:pStyle w:val="Sidhuvud"/>
            <w:ind w:right="360"/>
          </w:pPr>
        </w:p>
      </w:tc>
    </w:tr>
  </w:tbl>
  <w:p w14:paraId="622D89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53A91" w14:textId="22D861BF" w:rsidR="00C00EC0" w:rsidRDefault="00C00E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A5790E" wp14:editId="361A1D0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4BB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6403B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F09B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9D1E6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C0"/>
    <w:rsid w:val="000743B0"/>
    <w:rsid w:val="00121121"/>
    <w:rsid w:val="00123A3B"/>
    <w:rsid w:val="00150384"/>
    <w:rsid w:val="00160901"/>
    <w:rsid w:val="00170647"/>
    <w:rsid w:val="001805B7"/>
    <w:rsid w:val="00367B1C"/>
    <w:rsid w:val="003706B7"/>
    <w:rsid w:val="003A28A2"/>
    <w:rsid w:val="00484353"/>
    <w:rsid w:val="004A328D"/>
    <w:rsid w:val="0058762B"/>
    <w:rsid w:val="005F34C7"/>
    <w:rsid w:val="0063672F"/>
    <w:rsid w:val="006E4E11"/>
    <w:rsid w:val="007242A3"/>
    <w:rsid w:val="007A6855"/>
    <w:rsid w:val="008C749F"/>
    <w:rsid w:val="00915F97"/>
    <w:rsid w:val="0092027A"/>
    <w:rsid w:val="00955E31"/>
    <w:rsid w:val="00992E72"/>
    <w:rsid w:val="00A26F34"/>
    <w:rsid w:val="00AA1E63"/>
    <w:rsid w:val="00AC7EC6"/>
    <w:rsid w:val="00AF26D1"/>
    <w:rsid w:val="00BE2F6F"/>
    <w:rsid w:val="00C00EC0"/>
    <w:rsid w:val="00CE665A"/>
    <w:rsid w:val="00D007AB"/>
    <w:rsid w:val="00D133D7"/>
    <w:rsid w:val="00E37C84"/>
    <w:rsid w:val="00E80146"/>
    <w:rsid w:val="00E904D0"/>
    <w:rsid w:val="00EC25F9"/>
    <w:rsid w:val="00EC494D"/>
    <w:rsid w:val="00ED583F"/>
    <w:rsid w:val="00F2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29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0E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0E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0E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0E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d332c4f0-a1be-4461-9d62-77217fff9b34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18264-97ED-40ED-A0CD-951E1903C4AC}"/>
</file>

<file path=customXml/itemProps2.xml><?xml version="1.0" encoding="utf-8"?>
<ds:datastoreItem xmlns:ds="http://schemas.openxmlformats.org/officeDocument/2006/customXml" ds:itemID="{1297C76D-8A43-4669-89FB-4978EFA766C3}"/>
</file>

<file path=customXml/itemProps3.xml><?xml version="1.0" encoding="utf-8"?>
<ds:datastoreItem xmlns:ds="http://schemas.openxmlformats.org/officeDocument/2006/customXml" ds:itemID="{CE7F1E5C-B008-4B4A-9E98-C032ACBADA5B}"/>
</file>

<file path=customXml/itemProps4.xml><?xml version="1.0" encoding="utf-8"?>
<ds:datastoreItem xmlns:ds="http://schemas.openxmlformats.org/officeDocument/2006/customXml" ds:itemID="{1297C76D-8A43-4669-89FB-4978EFA766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BC2730-86AC-4EE4-9C35-12D541FD19F4}"/>
</file>

<file path=customXml/itemProps6.xml><?xml version="1.0" encoding="utf-8"?>
<ds:datastoreItem xmlns:ds="http://schemas.openxmlformats.org/officeDocument/2006/customXml" ds:itemID="{1297C76D-8A43-4669-89FB-4978EFA76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1803</Characters>
  <Application>Microsoft Office Word</Application>
  <DocSecurity>0</DocSecurity>
  <Lines>300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Van Kesbeeck Andersson</dc:creator>
  <cp:lastModifiedBy>Jessica Sundqvist</cp:lastModifiedBy>
  <cp:revision>19</cp:revision>
  <cp:lastPrinted>2015-05-26T08:47:00Z</cp:lastPrinted>
  <dcterms:created xsi:type="dcterms:W3CDTF">2015-05-21T07:21:00Z</dcterms:created>
  <dcterms:modified xsi:type="dcterms:W3CDTF">2015-05-26T08:47:00Z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d10eec37-3d4f-40d7-a1b0-c1953643d2f0</vt:lpwstr>
  </property>
</Properties>
</file>