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E9355321757428CBDD6E084AFDD999B"/>
        </w:placeholder>
        <w15:appearance w15:val="hidden"/>
        <w:text/>
      </w:sdtPr>
      <w:sdtEndPr/>
      <w:sdtContent>
        <w:p w:rsidRPr="009B062B" w:rsidR="00AF30DD" w:rsidP="009B062B" w:rsidRDefault="00AF30DD" w14:paraId="49F01820" w14:textId="77777777">
          <w:pPr>
            <w:pStyle w:val="RubrikFrslagTIllRiksdagsbeslut"/>
          </w:pPr>
          <w:r w:rsidRPr="009B062B">
            <w:t>Förslag till riksdagsbeslut</w:t>
          </w:r>
        </w:p>
      </w:sdtContent>
    </w:sdt>
    <w:sdt>
      <w:sdtPr>
        <w:alias w:val="Yrkande 1"/>
        <w:tag w:val="81054700-c92c-49c4-93ad-6e36640efecf"/>
        <w:id w:val="-1675334195"/>
        <w:lock w:val="sdtLocked"/>
      </w:sdtPr>
      <w:sdtEndPr/>
      <w:sdtContent>
        <w:p w:rsidR="00EF1BFC" w:rsidRDefault="00ED203D" w14:paraId="49F01821" w14:textId="77777777">
          <w:pPr>
            <w:pStyle w:val="Frslagstext"/>
            <w:numPr>
              <w:ilvl w:val="0"/>
              <w:numId w:val="0"/>
            </w:numPr>
          </w:pPr>
          <w:r>
            <w:t>Riksdagen ställer sig bakom det som anförs i motionen om att utreda hur man vid nybyggnation av bostäder kan säkerställa närhet till anläggningar för föreningsdrivna idrottsaktiviteter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FAD731F8FD747BE8EECCE4827CBDDCD"/>
        </w:placeholder>
        <w15:appearance w15:val="hidden"/>
        <w:text/>
      </w:sdtPr>
      <w:sdtEndPr/>
      <w:sdtContent>
        <w:p w:rsidRPr="009B062B" w:rsidR="006D79C9" w:rsidP="00333E95" w:rsidRDefault="006D79C9" w14:paraId="49F01822" w14:textId="77777777">
          <w:pPr>
            <w:pStyle w:val="Rubrik1"/>
          </w:pPr>
          <w:r>
            <w:t>Motivering</w:t>
          </w:r>
        </w:p>
      </w:sdtContent>
    </w:sdt>
    <w:p w:rsidR="000970A6" w:rsidP="000970A6" w:rsidRDefault="000970A6" w14:paraId="49F01823" w14:textId="77777777">
      <w:pPr>
        <w:pStyle w:val="Normalutanindragellerluft"/>
      </w:pPr>
      <w:r>
        <w:t>I de växande storstäderna prioriteras ofta idrottsytor bort i planeringen när städerna förtätas eller nya bostadsområden byggs. Därför behöver idrott bli ett naturligt inslag i samhällsplaneringen, på översiktlig liksom på detaljerad nivå.</w:t>
      </w:r>
    </w:p>
    <w:p w:rsidRPr="001B6749" w:rsidR="000970A6" w:rsidP="001B6749" w:rsidRDefault="000970A6" w14:paraId="49F01825" w14:textId="77777777">
      <w:r w:rsidRPr="001B6749">
        <w:t>Det har visat sig allt svårare för idrottsrörelsen att få tillgång till de idrottsytor som efterfrågas, inte minst vid nybyggnation av bostadsområden. Bristen på idrottsytor blir bara större och större i våra växande städer.</w:t>
      </w:r>
    </w:p>
    <w:p w:rsidRPr="001B6749" w:rsidR="000970A6" w:rsidP="001B6749" w:rsidRDefault="000970A6" w14:paraId="49F01827" w14:textId="77777777">
      <w:r w:rsidRPr="001B6749">
        <w:t xml:space="preserve">Att det byggs upp en infrastruktur med idrottsytor och idrottsmiljöer som ger alla möjlighet att ta del av svensk idrott är viktigt, inte minst för folkhälsan men även som en del av ett socialt hållbart samhälle. Idrottsytor bidrar också till en mer levande, hälsosam, attraktiv och trygg närmiljö. </w:t>
      </w:r>
    </w:p>
    <w:p w:rsidRPr="001B6749" w:rsidR="00652B73" w:rsidP="001B6749" w:rsidRDefault="000970A6" w14:paraId="49F01829" w14:textId="4B157E41">
      <w:bookmarkStart w:name="_GoBack" w:id="1"/>
      <w:bookmarkEnd w:id="1"/>
      <w:r w:rsidRPr="001B6749">
        <w:t>Är det dessutom gång- eller cykelavstånd till idrottsanläggningen så ger det fler möjlighet att delta. Ju längre avståndet från bostade</w:t>
      </w:r>
      <w:r w:rsidRPr="001B6749" w:rsidR="001B6749">
        <w:t>n till idrottsanläggningen är, desto färre barn och ungdomar</w:t>
      </w:r>
      <w:r w:rsidRPr="001B6749">
        <w:t xml:space="preserve"> har möjlighet att delta i idrottsutövandet. Det drabbar i första hand redan utsatta barn och familjer vilket i sin tur skapar ett allt mer exkluderande samhälle.</w:t>
      </w:r>
    </w:p>
    <w:p w:rsidRPr="001B6749" w:rsidR="001B6749" w:rsidP="001B6749" w:rsidRDefault="001B6749" w14:paraId="12996B04" w14:textId="77777777"/>
    <w:sdt>
      <w:sdtPr>
        <w:alias w:val="CC_Underskrifter"/>
        <w:tag w:val="CC_Underskrifter"/>
        <w:id w:val="583496634"/>
        <w:lock w:val="sdtContentLocked"/>
        <w:placeholder>
          <w:docPart w:val="8B348794A15E43EFA85A79CF0F91A7E2"/>
        </w:placeholder>
        <w15:appearance w15:val="hidden"/>
      </w:sdtPr>
      <w:sdtEndPr/>
      <w:sdtContent>
        <w:p w:rsidR="004801AC" w:rsidP="001F1BDA" w:rsidRDefault="001B6749" w14:paraId="49F018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Daniel Bäckström (C)</w:t>
            </w:r>
          </w:p>
        </w:tc>
      </w:tr>
    </w:tbl>
    <w:p w:rsidR="00FE0167" w:rsidRDefault="00FE0167" w14:paraId="49F0182E" w14:textId="77777777"/>
    <w:sectPr w:rsidR="00FE016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01830" w14:textId="77777777" w:rsidR="000970A6" w:rsidRDefault="000970A6" w:rsidP="000C1CAD">
      <w:pPr>
        <w:spacing w:line="240" w:lineRule="auto"/>
      </w:pPr>
      <w:r>
        <w:separator/>
      </w:r>
    </w:p>
  </w:endnote>
  <w:endnote w:type="continuationSeparator" w:id="0">
    <w:p w14:paraId="49F01831" w14:textId="77777777" w:rsidR="000970A6" w:rsidRDefault="000970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0183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01837" w14:textId="34070B4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674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0182E" w14:textId="77777777" w:rsidR="000970A6" w:rsidRDefault="000970A6" w:rsidP="000C1CAD">
      <w:pPr>
        <w:spacing w:line="240" w:lineRule="auto"/>
      </w:pPr>
      <w:r>
        <w:separator/>
      </w:r>
    </w:p>
  </w:footnote>
  <w:footnote w:type="continuationSeparator" w:id="0">
    <w:p w14:paraId="49F0182F" w14:textId="77777777" w:rsidR="000970A6" w:rsidRDefault="000970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9F018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F01841" wp14:anchorId="49F018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B6749" w14:paraId="49F01842" w14:textId="77777777">
                          <w:pPr>
                            <w:jc w:val="right"/>
                          </w:pPr>
                          <w:sdt>
                            <w:sdtPr>
                              <w:alias w:val="CC_Noformat_Partikod"/>
                              <w:tag w:val="CC_Noformat_Partikod"/>
                              <w:id w:val="-53464382"/>
                              <w:placeholder>
                                <w:docPart w:val="4FC57A5FEBA64842B402B5BDC1CE8983"/>
                              </w:placeholder>
                              <w:text/>
                            </w:sdtPr>
                            <w:sdtEndPr/>
                            <w:sdtContent>
                              <w:r w:rsidR="000970A6">
                                <w:t>C</w:t>
                              </w:r>
                            </w:sdtContent>
                          </w:sdt>
                          <w:sdt>
                            <w:sdtPr>
                              <w:alias w:val="CC_Noformat_Partinummer"/>
                              <w:tag w:val="CC_Noformat_Partinummer"/>
                              <w:id w:val="-1709555926"/>
                              <w:placeholder>
                                <w:docPart w:val="25DFEC23A6BB4F85BF5A864712D695F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018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B6749" w14:paraId="49F01842" w14:textId="77777777">
                    <w:pPr>
                      <w:jc w:val="right"/>
                    </w:pPr>
                    <w:sdt>
                      <w:sdtPr>
                        <w:alias w:val="CC_Noformat_Partikod"/>
                        <w:tag w:val="CC_Noformat_Partikod"/>
                        <w:id w:val="-53464382"/>
                        <w:placeholder>
                          <w:docPart w:val="4FC57A5FEBA64842B402B5BDC1CE8983"/>
                        </w:placeholder>
                        <w:text/>
                      </w:sdtPr>
                      <w:sdtEndPr/>
                      <w:sdtContent>
                        <w:r w:rsidR="000970A6">
                          <w:t>C</w:t>
                        </w:r>
                      </w:sdtContent>
                    </w:sdt>
                    <w:sdt>
                      <w:sdtPr>
                        <w:alias w:val="CC_Noformat_Partinummer"/>
                        <w:tag w:val="CC_Noformat_Partinummer"/>
                        <w:id w:val="-1709555926"/>
                        <w:placeholder>
                          <w:docPart w:val="25DFEC23A6BB4F85BF5A864712D695F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9F018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B6749" w14:paraId="49F01834" w14:textId="77777777">
    <w:pPr>
      <w:jc w:val="right"/>
    </w:pPr>
    <w:sdt>
      <w:sdtPr>
        <w:alias w:val="CC_Noformat_Partikod"/>
        <w:tag w:val="CC_Noformat_Partikod"/>
        <w:id w:val="559911109"/>
        <w:placeholder>
          <w:docPart w:val="25DFEC23A6BB4F85BF5A864712D695FB"/>
        </w:placeholder>
        <w:text/>
      </w:sdtPr>
      <w:sdtEndPr/>
      <w:sdtContent>
        <w:r w:rsidR="000970A6">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9F0183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B6749" w14:paraId="49F01838" w14:textId="77777777">
    <w:pPr>
      <w:jc w:val="right"/>
    </w:pPr>
    <w:sdt>
      <w:sdtPr>
        <w:alias w:val="CC_Noformat_Partikod"/>
        <w:tag w:val="CC_Noformat_Partikod"/>
        <w:id w:val="1471015553"/>
        <w:text/>
      </w:sdtPr>
      <w:sdtEndPr/>
      <w:sdtContent>
        <w:r w:rsidR="000970A6">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1B6749" w14:paraId="49F0183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B6749" w14:paraId="49F0183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B6749" w14:paraId="49F0183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:1493</w:t>
        </w:r>
      </w:sdtContent>
    </w:sdt>
  </w:p>
  <w:p w:rsidR="004F35FE" w:rsidP="00E03A3D" w:rsidRDefault="001B6749" w14:paraId="49F0183C" w14:textId="77777777">
    <w:pPr>
      <w:pStyle w:val="Motionr"/>
    </w:pPr>
    <w:sdt>
      <w:sdtPr>
        <w:alias w:val="CC_Noformat_Avtext"/>
        <w:tag w:val="CC_Noformat_Avtext"/>
        <w:id w:val="-2020768203"/>
        <w:lock w:val="sdtContentLocked"/>
        <w15:appearance w15:val="hidden"/>
        <w:text/>
      </w:sdtPr>
      <w:sdtEndPr/>
      <w:sdtContent>
        <w:r>
          <w:t>av Per Lodenius och Daniel Bäckström (båda C)</w:t>
        </w:r>
      </w:sdtContent>
    </w:sdt>
  </w:p>
  <w:sdt>
    <w:sdtPr>
      <w:alias w:val="CC_Noformat_Rubtext"/>
      <w:tag w:val="CC_Noformat_Rubtext"/>
      <w:id w:val="-218060500"/>
      <w:lock w:val="sdtLocked"/>
      <w15:appearance w15:val="hidden"/>
      <w:text/>
    </w:sdtPr>
    <w:sdtEndPr/>
    <w:sdtContent>
      <w:p w:rsidR="004F35FE" w:rsidP="00283E0F" w:rsidRDefault="000970A6" w14:paraId="49F0183D" w14:textId="77777777">
        <w:pPr>
          <w:pStyle w:val="FSHRub2"/>
        </w:pPr>
        <w:r>
          <w:t>Plats för idrott vid nybyggnation</w:t>
        </w:r>
      </w:p>
    </w:sdtContent>
  </w:sdt>
  <w:sdt>
    <w:sdtPr>
      <w:alias w:val="CC_Boilerplate_3"/>
      <w:tag w:val="CC_Boilerplate_3"/>
      <w:id w:val="1606463544"/>
      <w:lock w:val="sdtContentLocked"/>
      <w15:appearance w15:val="hidden"/>
      <w:text w:multiLine="1"/>
    </w:sdtPr>
    <w:sdtEndPr/>
    <w:sdtContent>
      <w:p w:rsidR="004F35FE" w:rsidP="00283E0F" w:rsidRDefault="004F35FE" w14:paraId="49F018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0A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70A6"/>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5FCC"/>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749"/>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1BDA"/>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2FD6"/>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11E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4E7"/>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9E4"/>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043"/>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03D"/>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1BFC"/>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16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F0181F"/>
  <w15:chartTrackingRefBased/>
  <w15:docId w15:val="{8B62755E-2420-4C75-9A96-E779C0E8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9355321757428CBDD6E084AFDD999B"/>
        <w:category>
          <w:name w:val="Allmänt"/>
          <w:gallery w:val="placeholder"/>
        </w:category>
        <w:types>
          <w:type w:val="bbPlcHdr"/>
        </w:types>
        <w:behaviors>
          <w:behavior w:val="content"/>
        </w:behaviors>
        <w:guid w:val="{9C095A1F-C3C6-4943-93A4-7C7E84BFFEAB}"/>
      </w:docPartPr>
      <w:docPartBody>
        <w:p w:rsidR="005E67E9" w:rsidRDefault="005E67E9">
          <w:pPr>
            <w:pStyle w:val="DE9355321757428CBDD6E084AFDD999B"/>
          </w:pPr>
          <w:r w:rsidRPr="005A0A93">
            <w:rPr>
              <w:rStyle w:val="Platshllartext"/>
            </w:rPr>
            <w:t>Förslag till riksdagsbeslut</w:t>
          </w:r>
        </w:p>
      </w:docPartBody>
    </w:docPart>
    <w:docPart>
      <w:docPartPr>
        <w:name w:val="1FAD731F8FD747BE8EECCE4827CBDDCD"/>
        <w:category>
          <w:name w:val="Allmänt"/>
          <w:gallery w:val="placeholder"/>
        </w:category>
        <w:types>
          <w:type w:val="bbPlcHdr"/>
        </w:types>
        <w:behaviors>
          <w:behavior w:val="content"/>
        </w:behaviors>
        <w:guid w:val="{082FB3D5-0D49-435C-BDB4-D9EAE5655CF6}"/>
      </w:docPartPr>
      <w:docPartBody>
        <w:p w:rsidR="005E67E9" w:rsidRDefault="005E67E9">
          <w:pPr>
            <w:pStyle w:val="1FAD731F8FD747BE8EECCE4827CBDDCD"/>
          </w:pPr>
          <w:r w:rsidRPr="005A0A93">
            <w:rPr>
              <w:rStyle w:val="Platshllartext"/>
            </w:rPr>
            <w:t>Motivering</w:t>
          </w:r>
        </w:p>
      </w:docPartBody>
    </w:docPart>
    <w:docPart>
      <w:docPartPr>
        <w:name w:val="4FC57A5FEBA64842B402B5BDC1CE8983"/>
        <w:category>
          <w:name w:val="Allmänt"/>
          <w:gallery w:val="placeholder"/>
        </w:category>
        <w:types>
          <w:type w:val="bbPlcHdr"/>
        </w:types>
        <w:behaviors>
          <w:behavior w:val="content"/>
        </w:behaviors>
        <w:guid w:val="{73DEDF22-FEA1-493D-B97C-337D764C9987}"/>
      </w:docPartPr>
      <w:docPartBody>
        <w:p w:rsidR="005E67E9" w:rsidRDefault="005E67E9">
          <w:pPr>
            <w:pStyle w:val="4FC57A5FEBA64842B402B5BDC1CE8983"/>
          </w:pPr>
          <w:r>
            <w:rPr>
              <w:rStyle w:val="Platshllartext"/>
            </w:rPr>
            <w:t xml:space="preserve"> </w:t>
          </w:r>
        </w:p>
      </w:docPartBody>
    </w:docPart>
    <w:docPart>
      <w:docPartPr>
        <w:name w:val="25DFEC23A6BB4F85BF5A864712D695FB"/>
        <w:category>
          <w:name w:val="Allmänt"/>
          <w:gallery w:val="placeholder"/>
        </w:category>
        <w:types>
          <w:type w:val="bbPlcHdr"/>
        </w:types>
        <w:behaviors>
          <w:behavior w:val="content"/>
        </w:behaviors>
        <w:guid w:val="{ADEEDD9C-35ED-4754-ACD7-C1D44AB50C35}"/>
      </w:docPartPr>
      <w:docPartBody>
        <w:p w:rsidR="005E67E9" w:rsidRDefault="005E67E9">
          <w:pPr>
            <w:pStyle w:val="25DFEC23A6BB4F85BF5A864712D695FB"/>
          </w:pPr>
          <w:r>
            <w:t xml:space="preserve"> </w:t>
          </w:r>
        </w:p>
      </w:docPartBody>
    </w:docPart>
    <w:docPart>
      <w:docPartPr>
        <w:name w:val="8B348794A15E43EFA85A79CF0F91A7E2"/>
        <w:category>
          <w:name w:val="Allmänt"/>
          <w:gallery w:val="placeholder"/>
        </w:category>
        <w:types>
          <w:type w:val="bbPlcHdr"/>
        </w:types>
        <w:behaviors>
          <w:behavior w:val="content"/>
        </w:behaviors>
        <w:guid w:val="{8C644549-E780-40D9-861D-723A57CE0BD1}"/>
      </w:docPartPr>
      <w:docPartBody>
        <w:p w:rsidR="00000000" w:rsidRDefault="00416F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7E9"/>
    <w:rsid w:val="005E67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9355321757428CBDD6E084AFDD999B">
    <w:name w:val="DE9355321757428CBDD6E084AFDD999B"/>
  </w:style>
  <w:style w:type="paragraph" w:customStyle="1" w:styleId="7A811A1EABEE4BB093F4BC483145CDFA">
    <w:name w:val="7A811A1EABEE4BB093F4BC483145CDFA"/>
  </w:style>
  <w:style w:type="paragraph" w:customStyle="1" w:styleId="6EEE3E8CB5624B06975C50F78C800D3A">
    <w:name w:val="6EEE3E8CB5624B06975C50F78C800D3A"/>
  </w:style>
  <w:style w:type="paragraph" w:customStyle="1" w:styleId="1FAD731F8FD747BE8EECCE4827CBDDCD">
    <w:name w:val="1FAD731F8FD747BE8EECCE4827CBDDCD"/>
  </w:style>
  <w:style w:type="paragraph" w:customStyle="1" w:styleId="D873F0C99E3442FE946F82EEEA4250D3">
    <w:name w:val="D873F0C99E3442FE946F82EEEA4250D3"/>
  </w:style>
  <w:style w:type="paragraph" w:customStyle="1" w:styleId="4FC57A5FEBA64842B402B5BDC1CE8983">
    <w:name w:val="4FC57A5FEBA64842B402B5BDC1CE8983"/>
  </w:style>
  <w:style w:type="paragraph" w:customStyle="1" w:styleId="25DFEC23A6BB4F85BF5A864712D695FB">
    <w:name w:val="25DFEC23A6BB4F85BF5A864712D695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431021-E970-4854-A687-1CBF5592FE83}"/>
</file>

<file path=customXml/itemProps2.xml><?xml version="1.0" encoding="utf-8"?>
<ds:datastoreItem xmlns:ds="http://schemas.openxmlformats.org/officeDocument/2006/customXml" ds:itemID="{2A2ADF99-7961-4608-B046-B8E718AD5B75}"/>
</file>

<file path=customXml/itemProps3.xml><?xml version="1.0" encoding="utf-8"?>
<ds:datastoreItem xmlns:ds="http://schemas.openxmlformats.org/officeDocument/2006/customXml" ds:itemID="{1C7B10DA-071D-4BDD-8CF1-55BB88B9EB3C}"/>
</file>

<file path=docProps/app.xml><?xml version="1.0" encoding="utf-8"?>
<Properties xmlns="http://schemas.openxmlformats.org/officeDocument/2006/extended-properties" xmlns:vt="http://schemas.openxmlformats.org/officeDocument/2006/docPropsVTypes">
  <Template>Normal</Template>
  <TotalTime>5</TotalTime>
  <Pages>1</Pages>
  <Words>212</Words>
  <Characters>1226</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Plats för idrott vid nybyggnation</vt:lpstr>
      <vt:lpstr>
      </vt:lpstr>
    </vt:vector>
  </TitlesOfParts>
  <Company>Sveriges riksdag</Company>
  <LinksUpToDate>false</LinksUpToDate>
  <CharactersWithSpaces>1428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