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E6072E9DA24264BE433E459CEF2607"/>
        </w:placeholder>
        <w15:appearance w15:val="hidden"/>
        <w:text/>
      </w:sdtPr>
      <w:sdtEndPr/>
      <w:sdtContent>
        <w:p w:rsidRPr="009B062B" w:rsidR="00AF30DD" w:rsidP="009B062B" w:rsidRDefault="00AF30DD" w14:paraId="07B051CF" w14:textId="77777777">
          <w:pPr>
            <w:pStyle w:val="RubrikFrslagTIllRiksdagsbeslut"/>
          </w:pPr>
          <w:r w:rsidRPr="009B062B">
            <w:t>Förslag till riksdagsbeslut</w:t>
          </w:r>
        </w:p>
      </w:sdtContent>
    </w:sdt>
    <w:sdt>
      <w:sdtPr>
        <w:alias w:val="Yrkande 1"/>
        <w:tag w:val="56cc5d9a-437a-4d3a-8c7f-535fa3dc11c1"/>
        <w:id w:val="2104453612"/>
        <w:lock w:val="sdtLocked"/>
      </w:sdtPr>
      <w:sdtEndPr/>
      <w:sdtContent>
        <w:p w:rsidR="004F1509" w:rsidRDefault="008F670D" w14:paraId="07B051D0" w14:textId="77777777">
          <w:pPr>
            <w:pStyle w:val="Frslagstext"/>
            <w:numPr>
              <w:ilvl w:val="0"/>
              <w:numId w:val="0"/>
            </w:numPr>
          </w:pPr>
          <w:r>
            <w:t>Riksdagen ställer sig bakom det som anförs i motionen om att konkurrensutsätta Arbetsförmedlingen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7A8A6016324A0BBA9FFB189AAE46FA"/>
        </w:placeholder>
        <w15:appearance w15:val="hidden"/>
        <w:text/>
      </w:sdtPr>
      <w:sdtEndPr/>
      <w:sdtContent>
        <w:p w:rsidRPr="009B062B" w:rsidR="006D79C9" w:rsidP="00333E95" w:rsidRDefault="006D79C9" w14:paraId="07B051D1" w14:textId="77777777">
          <w:pPr>
            <w:pStyle w:val="Rubrik1"/>
          </w:pPr>
          <w:r>
            <w:t>Motivering</w:t>
          </w:r>
        </w:p>
      </w:sdtContent>
    </w:sdt>
    <w:p w:rsidR="00732FFA" w:rsidP="00732FFA" w:rsidRDefault="00732FFA" w14:paraId="07B051D2" w14:textId="77777777">
      <w:pPr>
        <w:pStyle w:val="Normalutanindragellerluft"/>
      </w:pPr>
      <w:r>
        <w:t>Företagen som är verksamma i Sverige upplever många gånger att det är problematiskt att hitta nya kompetenta medarbetare, trots den höga arbetslösheten. Företagen i Gävleborgs län har svårt att hitta rätt medarbetare vid nyrekryteringar och matchningen fungerar inte tillräckligt bra. Detta trots att länet länge har haft högst arbetslöshet i hela landet.</w:t>
      </w:r>
    </w:p>
    <w:p w:rsidR="00732FFA" w:rsidP="00732FFA" w:rsidRDefault="00DC1B8F" w14:paraId="07B051D3" w14:textId="7D47359F">
      <w:r>
        <w:t>Den tidigare a</w:t>
      </w:r>
      <w:r w:rsidR="00732FFA">
        <w:t>llians</w:t>
      </w:r>
      <w:r>
        <w:t>r</w:t>
      </w:r>
      <w:r w:rsidR="00732FFA">
        <w:t>egeringen gjorde</w:t>
      </w:r>
      <w:r w:rsidRPr="00732FFA" w:rsidR="00732FFA">
        <w:t xml:space="preserve"> goda insatser i syfte att förbättra situationen genom att skapa möjligheter för den enskilde att få en jobbcoach. Nästa steg bör vara att fullt ut konkurrensutsätta Arbetsförmedlingen genom att låta den arbetssökande själv få möjlighet att välja arbetsförmedlare som denne anser bäst passar den enskildes behov.</w:t>
      </w:r>
    </w:p>
    <w:p w:rsidRPr="00732FFA" w:rsidR="00732FFA" w:rsidP="00732FFA" w:rsidRDefault="00732FFA" w14:paraId="07B051D4" w14:textId="77777777">
      <w:r w:rsidRPr="00732FFA">
        <w:t>Det nya systemet skulle inte minst passa personer som inte har svenska som modersmål och unga som skulle kunna få specialiserade arbetsförmedlare. En konkurrensutsättning skulle även leda till uppstartande av nya företag, vilket leder till fler aktörer på marknaden och därmed bättre service och tillgänglighet för den enskilde.</w:t>
      </w:r>
    </w:p>
    <w:p w:rsidR="00652B73" w:rsidP="00DC1B8F" w:rsidRDefault="00732FFA" w14:paraId="07B051D6" w14:textId="3F0BE37B">
      <w:r w:rsidRPr="00DC1B8F">
        <w:t xml:space="preserve">Med tanke på den höga arbetslöshet och den stora matchningsproblematik som råder i Gävleborg borde det vara ett utmärkt län för en försöksverksamhet. Försöket borde inledas genom att arbetsmarknadens parter kopplas till en referensgrupp till Arbetsförmedlingen, som ges i </w:t>
      </w:r>
      <w:r w:rsidRPr="00DC1B8F">
        <w:lastRenderedPageBreak/>
        <w:t>uppdrag att upphandla en försöksverksamhet i utvalda orter. Efter utvärderingen så kan sedan försöksverksamheten, förutsatt att den utfaller med gott resultat, införas i hela Sverige. Det vore därför önskvärt att regeringen överväger möjligheten att göra en översyn kring att konkurrensutsätta Arbetsförmedlingen.</w:t>
      </w:r>
    </w:p>
    <w:bookmarkStart w:name="_GoBack" w:id="1"/>
    <w:bookmarkEnd w:id="1"/>
    <w:p w:rsidRPr="00DC1B8F" w:rsidR="00DC1B8F" w:rsidP="00DC1B8F" w:rsidRDefault="00DC1B8F" w14:paraId="4622C597" w14:textId="77777777"/>
    <w:sdt>
      <w:sdtPr>
        <w:rPr>
          <w:i/>
          <w:noProof/>
        </w:rPr>
        <w:alias w:val="CC_Underskrifter"/>
        <w:tag w:val="CC_Underskrifter"/>
        <w:id w:val="583496634"/>
        <w:lock w:val="sdtContentLocked"/>
        <w:placeholder>
          <w:docPart w:val="B2C9ACDA415A4227B5DEA0E06E0B0C17"/>
        </w:placeholder>
        <w15:appearance w15:val="hidden"/>
      </w:sdtPr>
      <w:sdtEndPr>
        <w:rPr>
          <w:i w:val="0"/>
          <w:noProof w:val="0"/>
        </w:rPr>
      </w:sdtEndPr>
      <w:sdtContent>
        <w:p w:rsidR="004801AC" w:rsidP="00B207E3" w:rsidRDefault="00DC1B8F" w14:paraId="07B051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BC1B49" w:rsidRDefault="00BC1B49" w14:paraId="07B051DB" w14:textId="77777777"/>
    <w:sectPr w:rsidR="00BC1B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051DD" w14:textId="77777777" w:rsidR="00AD36BC" w:rsidRDefault="00AD36BC" w:rsidP="000C1CAD">
      <w:pPr>
        <w:spacing w:line="240" w:lineRule="auto"/>
      </w:pPr>
      <w:r>
        <w:separator/>
      </w:r>
    </w:p>
  </w:endnote>
  <w:endnote w:type="continuationSeparator" w:id="0">
    <w:p w14:paraId="07B051DE" w14:textId="77777777" w:rsidR="00AD36BC" w:rsidRDefault="00AD36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051E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051E4" w14:textId="134BE38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1B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051DB" w14:textId="77777777" w:rsidR="00AD36BC" w:rsidRDefault="00AD36BC" w:rsidP="000C1CAD">
      <w:pPr>
        <w:spacing w:line="240" w:lineRule="auto"/>
      </w:pPr>
      <w:r>
        <w:separator/>
      </w:r>
    </w:p>
  </w:footnote>
  <w:footnote w:type="continuationSeparator" w:id="0">
    <w:p w14:paraId="07B051DC" w14:textId="77777777" w:rsidR="00AD36BC" w:rsidRDefault="00AD36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B051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B051EE" wp14:anchorId="07B051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C1B8F" w14:paraId="07B051EF" w14:textId="77777777">
                          <w:pPr>
                            <w:jc w:val="right"/>
                          </w:pPr>
                          <w:sdt>
                            <w:sdtPr>
                              <w:alias w:val="CC_Noformat_Partikod"/>
                              <w:tag w:val="CC_Noformat_Partikod"/>
                              <w:id w:val="-53464382"/>
                              <w:placeholder>
                                <w:docPart w:val="5963B3CD36AB4DF0AAD093444AAFE9A7"/>
                              </w:placeholder>
                              <w:text/>
                            </w:sdtPr>
                            <w:sdtEndPr/>
                            <w:sdtContent>
                              <w:r w:rsidR="00732FFA">
                                <w:t>M</w:t>
                              </w:r>
                            </w:sdtContent>
                          </w:sdt>
                          <w:sdt>
                            <w:sdtPr>
                              <w:alias w:val="CC_Noformat_Partinummer"/>
                              <w:tag w:val="CC_Noformat_Partinummer"/>
                              <w:id w:val="-1709555926"/>
                              <w:placeholder>
                                <w:docPart w:val="A623811A097D46ECBA45282130580FBE"/>
                              </w:placeholder>
                              <w:text/>
                            </w:sdtPr>
                            <w:sdtEndPr/>
                            <w:sdtContent>
                              <w:r w:rsidR="00732FFA">
                                <w:t>1518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B051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C1B8F" w14:paraId="07B051EF" w14:textId="77777777">
                    <w:pPr>
                      <w:jc w:val="right"/>
                    </w:pPr>
                    <w:sdt>
                      <w:sdtPr>
                        <w:alias w:val="CC_Noformat_Partikod"/>
                        <w:tag w:val="CC_Noformat_Partikod"/>
                        <w:id w:val="-53464382"/>
                        <w:placeholder>
                          <w:docPart w:val="5963B3CD36AB4DF0AAD093444AAFE9A7"/>
                        </w:placeholder>
                        <w:text/>
                      </w:sdtPr>
                      <w:sdtEndPr/>
                      <w:sdtContent>
                        <w:r w:rsidR="00732FFA">
                          <w:t>M</w:t>
                        </w:r>
                      </w:sdtContent>
                    </w:sdt>
                    <w:sdt>
                      <w:sdtPr>
                        <w:alias w:val="CC_Noformat_Partinummer"/>
                        <w:tag w:val="CC_Noformat_Partinummer"/>
                        <w:id w:val="-1709555926"/>
                        <w:placeholder>
                          <w:docPart w:val="A623811A097D46ECBA45282130580FBE"/>
                        </w:placeholder>
                        <w:text/>
                      </w:sdtPr>
                      <w:sdtEndPr/>
                      <w:sdtContent>
                        <w:r w:rsidR="00732FFA">
                          <w:t>1518</w:t>
                        </w:r>
                      </w:sdtContent>
                    </w:sdt>
                  </w:p>
                </w:txbxContent>
              </v:textbox>
              <w10:wrap anchorx="page"/>
            </v:shape>
          </w:pict>
        </mc:Fallback>
      </mc:AlternateContent>
    </w:r>
  </w:p>
  <w:p w:rsidRPr="00293C4F" w:rsidR="004F35FE" w:rsidP="00776B74" w:rsidRDefault="004F35FE" w14:paraId="07B051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1B8F" w14:paraId="07B051E1" w14:textId="77777777">
    <w:pPr>
      <w:jc w:val="right"/>
    </w:pPr>
    <w:sdt>
      <w:sdtPr>
        <w:alias w:val="CC_Noformat_Partikod"/>
        <w:tag w:val="CC_Noformat_Partikod"/>
        <w:id w:val="559911109"/>
        <w:placeholder>
          <w:docPart w:val="A623811A097D46ECBA45282130580FBE"/>
        </w:placeholder>
        <w:text/>
      </w:sdtPr>
      <w:sdtEndPr/>
      <w:sdtContent>
        <w:r w:rsidR="00732FFA">
          <w:t>M</w:t>
        </w:r>
      </w:sdtContent>
    </w:sdt>
    <w:sdt>
      <w:sdtPr>
        <w:alias w:val="CC_Noformat_Partinummer"/>
        <w:tag w:val="CC_Noformat_Partinummer"/>
        <w:id w:val="1197820850"/>
        <w:text/>
      </w:sdtPr>
      <w:sdtEndPr/>
      <w:sdtContent>
        <w:r w:rsidR="00732FFA">
          <w:t>1518</w:t>
        </w:r>
      </w:sdtContent>
    </w:sdt>
  </w:p>
  <w:p w:rsidR="004F35FE" w:rsidP="00776B74" w:rsidRDefault="004F35FE" w14:paraId="07B051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1B8F" w14:paraId="07B051E5" w14:textId="77777777">
    <w:pPr>
      <w:jc w:val="right"/>
    </w:pPr>
    <w:sdt>
      <w:sdtPr>
        <w:alias w:val="CC_Noformat_Partikod"/>
        <w:tag w:val="CC_Noformat_Partikod"/>
        <w:id w:val="1471015553"/>
        <w:text/>
      </w:sdtPr>
      <w:sdtEndPr/>
      <w:sdtContent>
        <w:r w:rsidR="00732FFA">
          <w:t>M</w:t>
        </w:r>
      </w:sdtContent>
    </w:sdt>
    <w:sdt>
      <w:sdtPr>
        <w:alias w:val="CC_Noformat_Partinummer"/>
        <w:tag w:val="CC_Noformat_Partinummer"/>
        <w:id w:val="-2014525982"/>
        <w:text/>
      </w:sdtPr>
      <w:sdtEndPr/>
      <w:sdtContent>
        <w:r w:rsidR="00732FFA">
          <w:t>1518</w:t>
        </w:r>
      </w:sdtContent>
    </w:sdt>
  </w:p>
  <w:p w:rsidR="004F35FE" w:rsidP="00A314CF" w:rsidRDefault="00DC1B8F" w14:paraId="07B051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C1B8F" w14:paraId="07B051E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C1B8F" w14:paraId="07B051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:1962</w:t>
        </w:r>
      </w:sdtContent>
    </w:sdt>
  </w:p>
  <w:p w:rsidR="004F35FE" w:rsidP="00E03A3D" w:rsidRDefault="00DC1B8F" w14:paraId="07B051E9"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732FFA" w14:paraId="07B051EA" w14:textId="77777777">
        <w:pPr>
          <w:pStyle w:val="FSHRub2"/>
        </w:pPr>
        <w:r>
          <w:t>Konkurrensutsättning av Arbetsförmedlingen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07B051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FF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5A7E"/>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4F0"/>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4FF3"/>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509"/>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865"/>
    <w:rsid w:val="005B1793"/>
    <w:rsid w:val="005B2624"/>
    <w:rsid w:val="005B2879"/>
    <w:rsid w:val="005B4B97"/>
    <w:rsid w:val="005B5B1A"/>
    <w:rsid w:val="005B5F0B"/>
    <w:rsid w:val="005B5F50"/>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2FFA"/>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70D"/>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C99"/>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6BC"/>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7E3"/>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1B49"/>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A2B"/>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B8F"/>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B051CE"/>
  <w15:chartTrackingRefBased/>
  <w15:docId w15:val="{534E6572-0BFF-4835-B6A6-97734120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E6072E9DA24264BE433E459CEF2607"/>
        <w:category>
          <w:name w:val="Allmänt"/>
          <w:gallery w:val="placeholder"/>
        </w:category>
        <w:types>
          <w:type w:val="bbPlcHdr"/>
        </w:types>
        <w:behaviors>
          <w:behavior w:val="content"/>
        </w:behaviors>
        <w:guid w:val="{B2EC7CFF-1B0E-43AC-9252-C332BF419D6F}"/>
      </w:docPartPr>
      <w:docPartBody>
        <w:p w:rsidR="00586681" w:rsidRDefault="00F22E0B">
          <w:pPr>
            <w:pStyle w:val="6FE6072E9DA24264BE433E459CEF2607"/>
          </w:pPr>
          <w:r w:rsidRPr="005A0A93">
            <w:rPr>
              <w:rStyle w:val="Platshllartext"/>
            </w:rPr>
            <w:t>Förslag till riksdagsbeslut</w:t>
          </w:r>
        </w:p>
      </w:docPartBody>
    </w:docPart>
    <w:docPart>
      <w:docPartPr>
        <w:name w:val="A97A8A6016324A0BBA9FFB189AAE46FA"/>
        <w:category>
          <w:name w:val="Allmänt"/>
          <w:gallery w:val="placeholder"/>
        </w:category>
        <w:types>
          <w:type w:val="bbPlcHdr"/>
        </w:types>
        <w:behaviors>
          <w:behavior w:val="content"/>
        </w:behaviors>
        <w:guid w:val="{1FF6DE13-1A08-4D97-93E6-4BC88B10CC1A}"/>
      </w:docPartPr>
      <w:docPartBody>
        <w:p w:rsidR="00586681" w:rsidRDefault="00F22E0B">
          <w:pPr>
            <w:pStyle w:val="A97A8A6016324A0BBA9FFB189AAE46FA"/>
          </w:pPr>
          <w:r w:rsidRPr="005A0A93">
            <w:rPr>
              <w:rStyle w:val="Platshllartext"/>
            </w:rPr>
            <w:t>Motivering</w:t>
          </w:r>
        </w:p>
      </w:docPartBody>
    </w:docPart>
    <w:docPart>
      <w:docPartPr>
        <w:name w:val="5963B3CD36AB4DF0AAD093444AAFE9A7"/>
        <w:category>
          <w:name w:val="Allmänt"/>
          <w:gallery w:val="placeholder"/>
        </w:category>
        <w:types>
          <w:type w:val="bbPlcHdr"/>
        </w:types>
        <w:behaviors>
          <w:behavior w:val="content"/>
        </w:behaviors>
        <w:guid w:val="{44BDF966-7C61-46A1-9752-7EB58090577A}"/>
      </w:docPartPr>
      <w:docPartBody>
        <w:p w:rsidR="00586681" w:rsidRDefault="00F22E0B">
          <w:pPr>
            <w:pStyle w:val="5963B3CD36AB4DF0AAD093444AAFE9A7"/>
          </w:pPr>
          <w:r>
            <w:rPr>
              <w:rStyle w:val="Platshllartext"/>
            </w:rPr>
            <w:t xml:space="preserve"> </w:t>
          </w:r>
        </w:p>
      </w:docPartBody>
    </w:docPart>
    <w:docPart>
      <w:docPartPr>
        <w:name w:val="A623811A097D46ECBA45282130580FBE"/>
        <w:category>
          <w:name w:val="Allmänt"/>
          <w:gallery w:val="placeholder"/>
        </w:category>
        <w:types>
          <w:type w:val="bbPlcHdr"/>
        </w:types>
        <w:behaviors>
          <w:behavior w:val="content"/>
        </w:behaviors>
        <w:guid w:val="{19613815-19F3-4B4A-A3EB-B6D0E6B8655C}"/>
      </w:docPartPr>
      <w:docPartBody>
        <w:p w:rsidR="00586681" w:rsidRDefault="00F22E0B">
          <w:pPr>
            <w:pStyle w:val="A623811A097D46ECBA45282130580FBE"/>
          </w:pPr>
          <w:r>
            <w:t xml:space="preserve"> </w:t>
          </w:r>
        </w:p>
      </w:docPartBody>
    </w:docPart>
    <w:docPart>
      <w:docPartPr>
        <w:name w:val="B2C9ACDA415A4227B5DEA0E06E0B0C17"/>
        <w:category>
          <w:name w:val="Allmänt"/>
          <w:gallery w:val="placeholder"/>
        </w:category>
        <w:types>
          <w:type w:val="bbPlcHdr"/>
        </w:types>
        <w:behaviors>
          <w:behavior w:val="content"/>
        </w:behaviors>
        <w:guid w:val="{19FD3A40-21E2-4CDF-85C6-7B6F5AE11278}"/>
      </w:docPartPr>
      <w:docPartBody>
        <w:p w:rsidR="00000000" w:rsidRDefault="00CB2D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0B"/>
    <w:rsid w:val="00586681"/>
    <w:rsid w:val="00EC1485"/>
    <w:rsid w:val="00F22E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E6072E9DA24264BE433E459CEF2607">
    <w:name w:val="6FE6072E9DA24264BE433E459CEF2607"/>
  </w:style>
  <w:style w:type="paragraph" w:customStyle="1" w:styleId="660146968B784227990BA3D6C450D9A3">
    <w:name w:val="660146968B784227990BA3D6C450D9A3"/>
  </w:style>
  <w:style w:type="paragraph" w:customStyle="1" w:styleId="52F4F904B73741F49787C8C07D29AEC0">
    <w:name w:val="52F4F904B73741F49787C8C07D29AEC0"/>
  </w:style>
  <w:style w:type="paragraph" w:customStyle="1" w:styleId="A97A8A6016324A0BBA9FFB189AAE46FA">
    <w:name w:val="A97A8A6016324A0BBA9FFB189AAE46FA"/>
  </w:style>
  <w:style w:type="paragraph" w:customStyle="1" w:styleId="E0B9E9E92526499EA9085DF69B7E994B">
    <w:name w:val="E0B9E9E92526499EA9085DF69B7E994B"/>
  </w:style>
  <w:style w:type="paragraph" w:customStyle="1" w:styleId="5963B3CD36AB4DF0AAD093444AAFE9A7">
    <w:name w:val="5963B3CD36AB4DF0AAD093444AAFE9A7"/>
  </w:style>
  <w:style w:type="paragraph" w:customStyle="1" w:styleId="A623811A097D46ECBA45282130580FBE">
    <w:name w:val="A623811A097D46ECBA45282130580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C62A4-E67E-46E1-8620-89148D594FD4}"/>
</file>

<file path=customXml/itemProps2.xml><?xml version="1.0" encoding="utf-8"?>
<ds:datastoreItem xmlns:ds="http://schemas.openxmlformats.org/officeDocument/2006/customXml" ds:itemID="{3ADE9AFD-4B81-4AB5-A72F-EB9FE41F6E6F}"/>
</file>

<file path=customXml/itemProps3.xml><?xml version="1.0" encoding="utf-8"?>
<ds:datastoreItem xmlns:ds="http://schemas.openxmlformats.org/officeDocument/2006/customXml" ds:itemID="{74C85F9A-1B3C-49D1-AD6B-11C297D0C38D}"/>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1574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M1518 Konkurrensutsättning av Arbetsförmedlingen</vt:lpstr>
      <vt:lpstr>
      </vt:lpstr>
    </vt:vector>
  </TitlesOfParts>
  <Company>Sveriges riksdag</Company>
  <LinksUpToDate>false</LinksUpToDate>
  <CharactersWithSpaces>1822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