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EC2C13A23E41F1A3B4156382BB7B3F"/>
        </w:placeholder>
        <w15:appearance w15:val="hidden"/>
        <w:text/>
      </w:sdtPr>
      <w:sdtEndPr/>
      <w:sdtContent>
        <w:p w:rsidRPr="009B062B" w:rsidR="00AF30DD" w:rsidP="009B062B" w:rsidRDefault="00AF30DD" w14:paraId="4BC5A4BC" w14:textId="77777777">
          <w:pPr>
            <w:pStyle w:val="RubrikFrslagTIllRiksdagsbeslut"/>
          </w:pPr>
          <w:r w:rsidRPr="009B062B">
            <w:t>Förslag till riksdagsbeslut</w:t>
          </w:r>
        </w:p>
      </w:sdtContent>
    </w:sdt>
    <w:sdt>
      <w:sdtPr>
        <w:alias w:val="Yrkande 1"/>
        <w:tag w:val="ee1e9c90-e5da-4ccb-bf2b-4ec81de9793b"/>
        <w:id w:val="454452213"/>
        <w:lock w:val="sdtLocked"/>
      </w:sdtPr>
      <w:sdtEndPr/>
      <w:sdtContent>
        <w:p w:rsidR="00090122" w:rsidRDefault="0028328F" w14:paraId="4BC5A4BD" w14:textId="77777777">
          <w:pPr>
            <w:pStyle w:val="Frslagstext"/>
            <w:numPr>
              <w:ilvl w:val="0"/>
              <w:numId w:val="0"/>
            </w:numPr>
          </w:pPr>
          <w:r>
            <w:t>Riksdagen ställer sig bakom det som anförs i motionen om att överväga en komplettering av MBL med regler som förbjuder facket att utöva blockad mot företag med färre än tio 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B8B85E8F9640ABA36A26EFCA1217CD"/>
        </w:placeholder>
        <w15:appearance w15:val="hidden"/>
        <w:text/>
      </w:sdtPr>
      <w:sdtEndPr/>
      <w:sdtContent>
        <w:p w:rsidRPr="009B062B" w:rsidR="006D79C9" w:rsidP="00333E95" w:rsidRDefault="006D79C9" w14:paraId="4BC5A4BE" w14:textId="77777777">
          <w:pPr>
            <w:pStyle w:val="Rubrik1"/>
          </w:pPr>
          <w:r>
            <w:t>Motivering</w:t>
          </w:r>
        </w:p>
      </w:sdtContent>
    </w:sdt>
    <w:p w:rsidRPr="007C6E26" w:rsidR="00240B5B" w:rsidP="007C6E26" w:rsidRDefault="00240B5B" w14:paraId="4BC5A4BF" w14:textId="5D301EE4">
      <w:pPr>
        <w:pStyle w:val="Normalutanindragellerluft"/>
      </w:pPr>
      <w:r w:rsidRPr="007C6E26">
        <w:t>Fackliga stridsåtgärder kan vara förödande för små företag. Ett exempel på fackliga stridsåtgärder som av många</w:t>
      </w:r>
      <w:r w:rsidR="007C6E26">
        <w:t xml:space="preserve"> upplevdes som oproportionerliga</w:t>
      </w:r>
      <w:r w:rsidRPr="007C6E26">
        <w:t xml:space="preserve"> var Livs blockad mot ett familjeägt bageri söder om Stockholm i början av 2016. Trots att det från de anställdas sida inte fanns någon önskan om ett kollektivavtal valde Livs att sätta bageriet i blockad. Det är inte ovanligt att små företag har ett avtal som innebär bättre villkor för sina anställda än vad ett kollektivavtal kräver. Det är viktigt att påpeka att det inte finns någon skyldighet att teckna kollektivavta</w:t>
      </w:r>
      <w:r w:rsidR="007C6E26">
        <w:t>l, utan det kan företaget självt</w:t>
      </w:r>
      <w:r w:rsidRPr="007C6E26">
        <w:t xml:space="preserve"> välja. Men om ett fackförbund väljer att ta till stridsåtgärder blir </w:t>
      </w:r>
      <w:r w:rsidRPr="007C6E26">
        <w:lastRenderedPageBreak/>
        <w:t>det väldigt svårt för ett litet företag att stå emot. Blockaden som bageriet utsattes för slutade med att ägarna sålde sin verksamhet.</w:t>
      </w:r>
    </w:p>
    <w:p w:rsidR="007C6E26" w:rsidP="00240B5B" w:rsidRDefault="00240B5B" w14:paraId="19A8A623" w14:textId="77777777">
      <w:pPr>
        <w:tabs>
          <w:tab w:val="clear" w:pos="284"/>
        </w:tabs>
      </w:pPr>
      <w:r>
        <w:t>Småföretag är oerhört viktiga för Sverige. De skapar jobb och anställer ett stort antal personer och bidrar på så sätt till landets tillväxt. Men små företag med små marginaler kan ha svårt att stå emot om ett fackförbund väljer att ta till stridsåtgärder. Företag med färre än tio anställda har redan idag möjlighet att göra undantag från turordningen i LAS. För att ytterligare skydda s</w:t>
      </w:r>
      <w:r w:rsidR="007C6E26">
        <w:t>må företag och dera</w:t>
      </w:r>
      <w:r>
        <w:t>s anställda mot att tvingas ingå avtal som de inte vill ha bör vi även se över möjligheten att förbjuda fackförbund att utöva blockad mot företag med mindre än tio anställda.</w:t>
      </w:r>
    </w:p>
    <w:p w:rsidRPr="00A37376" w:rsidR="00240B5B" w:rsidP="00240B5B" w:rsidRDefault="00240B5B" w14:paraId="4BC5A4C0" w14:textId="23DE13C1">
      <w:pPr>
        <w:tabs>
          <w:tab w:val="clear" w:pos="284"/>
        </w:tabs>
      </w:pPr>
      <w:bookmarkStart w:name="_GoBack" w:id="1"/>
      <w:bookmarkEnd w:id="1"/>
      <w:r>
        <w:t xml:space="preserve"> </w:t>
      </w:r>
    </w:p>
    <w:sdt>
      <w:sdtPr>
        <w:rPr>
          <w:i/>
          <w:noProof/>
        </w:rPr>
        <w:alias w:val="CC_Underskrifter"/>
        <w:tag w:val="CC_Underskrifter"/>
        <w:id w:val="583496634"/>
        <w:lock w:val="sdtContentLocked"/>
        <w:placeholder>
          <w:docPart w:val="7E746A03531149C3A80ED7B297460A9A"/>
        </w:placeholder>
        <w15:appearance w15:val="hidden"/>
      </w:sdtPr>
      <w:sdtEndPr>
        <w:rPr>
          <w:i w:val="0"/>
          <w:noProof w:val="0"/>
        </w:rPr>
      </w:sdtEndPr>
      <w:sdtContent>
        <w:p w:rsidR="004801AC" w:rsidP="006E6BFB" w:rsidRDefault="007C6E26" w14:paraId="4BC5A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32F2D" w:rsidRDefault="00532F2D" w14:paraId="4BC5A4C5" w14:textId="77777777"/>
    <w:sectPr w:rsidR="00532F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A4C7" w14:textId="77777777" w:rsidR="00240B5B" w:rsidRDefault="00240B5B" w:rsidP="000C1CAD">
      <w:pPr>
        <w:spacing w:line="240" w:lineRule="auto"/>
      </w:pPr>
      <w:r>
        <w:separator/>
      </w:r>
    </w:p>
  </w:endnote>
  <w:endnote w:type="continuationSeparator" w:id="0">
    <w:p w14:paraId="4BC5A4C8" w14:textId="77777777" w:rsidR="00240B5B" w:rsidRDefault="00240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CE" w14:textId="1C5A59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E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5A4C5" w14:textId="77777777" w:rsidR="00240B5B" w:rsidRDefault="00240B5B" w:rsidP="000C1CAD">
      <w:pPr>
        <w:spacing w:line="240" w:lineRule="auto"/>
      </w:pPr>
      <w:r>
        <w:separator/>
      </w:r>
    </w:p>
  </w:footnote>
  <w:footnote w:type="continuationSeparator" w:id="0">
    <w:p w14:paraId="4BC5A4C6" w14:textId="77777777" w:rsidR="00240B5B" w:rsidRDefault="00240B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C5A4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5A4D8" wp14:anchorId="4BC5A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6E26" w14:paraId="4BC5A4D9" w14:textId="77777777">
                          <w:pPr>
                            <w:jc w:val="right"/>
                          </w:pPr>
                          <w:sdt>
                            <w:sdtPr>
                              <w:alias w:val="CC_Noformat_Partikod"/>
                              <w:tag w:val="CC_Noformat_Partikod"/>
                              <w:id w:val="-53464382"/>
                              <w:placeholder>
                                <w:docPart w:val="8F9BC195DD1D47F3969DF02A7C8534E2"/>
                              </w:placeholder>
                              <w:text/>
                            </w:sdtPr>
                            <w:sdtEndPr/>
                            <w:sdtContent>
                              <w:r w:rsidR="00240B5B">
                                <w:t>M</w:t>
                              </w:r>
                            </w:sdtContent>
                          </w:sdt>
                          <w:sdt>
                            <w:sdtPr>
                              <w:alias w:val="CC_Noformat_Partinummer"/>
                              <w:tag w:val="CC_Noformat_Partinummer"/>
                              <w:id w:val="-1709555926"/>
                              <w:placeholder>
                                <w:docPart w:val="98ADAE420D634E92AE37E3A2F0BA876D"/>
                              </w:placeholder>
                              <w:text/>
                            </w:sdtPr>
                            <w:sdtEndPr/>
                            <w:sdtContent>
                              <w:r w:rsidR="00240B5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5A4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6E26" w14:paraId="4BC5A4D9" w14:textId="77777777">
                    <w:pPr>
                      <w:jc w:val="right"/>
                    </w:pPr>
                    <w:sdt>
                      <w:sdtPr>
                        <w:alias w:val="CC_Noformat_Partikod"/>
                        <w:tag w:val="CC_Noformat_Partikod"/>
                        <w:id w:val="-53464382"/>
                        <w:placeholder>
                          <w:docPart w:val="8F9BC195DD1D47F3969DF02A7C8534E2"/>
                        </w:placeholder>
                        <w:text/>
                      </w:sdtPr>
                      <w:sdtEndPr/>
                      <w:sdtContent>
                        <w:r w:rsidR="00240B5B">
                          <w:t>M</w:t>
                        </w:r>
                      </w:sdtContent>
                    </w:sdt>
                    <w:sdt>
                      <w:sdtPr>
                        <w:alias w:val="CC_Noformat_Partinummer"/>
                        <w:tag w:val="CC_Noformat_Partinummer"/>
                        <w:id w:val="-1709555926"/>
                        <w:placeholder>
                          <w:docPart w:val="98ADAE420D634E92AE37E3A2F0BA876D"/>
                        </w:placeholder>
                        <w:text/>
                      </w:sdtPr>
                      <w:sdtEndPr/>
                      <w:sdtContent>
                        <w:r w:rsidR="00240B5B">
                          <w:t>1802</w:t>
                        </w:r>
                      </w:sdtContent>
                    </w:sdt>
                  </w:p>
                </w:txbxContent>
              </v:textbox>
              <w10:wrap anchorx="page"/>
            </v:shape>
          </w:pict>
        </mc:Fallback>
      </mc:AlternateContent>
    </w:r>
  </w:p>
  <w:p w:rsidRPr="00293C4F" w:rsidR="004F35FE" w:rsidP="00776B74" w:rsidRDefault="004F35FE" w14:paraId="4BC5A4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E26" w14:paraId="4BC5A4CB" w14:textId="77777777">
    <w:pPr>
      <w:jc w:val="right"/>
    </w:pPr>
    <w:sdt>
      <w:sdtPr>
        <w:alias w:val="CC_Noformat_Partikod"/>
        <w:tag w:val="CC_Noformat_Partikod"/>
        <w:id w:val="559911109"/>
        <w:placeholder>
          <w:docPart w:val="98ADAE420D634E92AE37E3A2F0BA876D"/>
        </w:placeholder>
        <w:text/>
      </w:sdtPr>
      <w:sdtEndPr/>
      <w:sdtContent>
        <w:r w:rsidR="00240B5B">
          <w:t>M</w:t>
        </w:r>
      </w:sdtContent>
    </w:sdt>
    <w:sdt>
      <w:sdtPr>
        <w:alias w:val="CC_Noformat_Partinummer"/>
        <w:tag w:val="CC_Noformat_Partinummer"/>
        <w:id w:val="1197820850"/>
        <w:text/>
      </w:sdtPr>
      <w:sdtEndPr/>
      <w:sdtContent>
        <w:r w:rsidR="00240B5B">
          <w:t>1802</w:t>
        </w:r>
      </w:sdtContent>
    </w:sdt>
  </w:p>
  <w:p w:rsidR="004F35FE" w:rsidP="00776B74" w:rsidRDefault="004F35FE" w14:paraId="4BC5A4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E26" w14:paraId="4BC5A4CF" w14:textId="77777777">
    <w:pPr>
      <w:jc w:val="right"/>
    </w:pPr>
    <w:sdt>
      <w:sdtPr>
        <w:alias w:val="CC_Noformat_Partikod"/>
        <w:tag w:val="CC_Noformat_Partikod"/>
        <w:id w:val="1471015553"/>
        <w:text/>
      </w:sdtPr>
      <w:sdtEndPr/>
      <w:sdtContent>
        <w:r w:rsidR="00240B5B">
          <w:t>M</w:t>
        </w:r>
      </w:sdtContent>
    </w:sdt>
    <w:sdt>
      <w:sdtPr>
        <w:alias w:val="CC_Noformat_Partinummer"/>
        <w:tag w:val="CC_Noformat_Partinummer"/>
        <w:id w:val="-2014525982"/>
        <w:text/>
      </w:sdtPr>
      <w:sdtEndPr/>
      <w:sdtContent>
        <w:r w:rsidR="00240B5B">
          <w:t>1802</w:t>
        </w:r>
      </w:sdtContent>
    </w:sdt>
  </w:p>
  <w:p w:rsidR="004F35FE" w:rsidP="00A314CF" w:rsidRDefault="007C6E26" w14:paraId="4BC5A4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6E26" w14:paraId="4BC5A4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6E26" w14:paraId="4BC5A4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:2925</w:t>
        </w:r>
      </w:sdtContent>
    </w:sdt>
  </w:p>
  <w:p w:rsidR="004F35FE" w:rsidP="00E03A3D" w:rsidRDefault="007C6E26" w14:paraId="4BC5A4D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240B5B" w14:paraId="4BC5A4D4" w14:textId="77777777">
        <w:pPr>
          <w:pStyle w:val="FSHRub2"/>
        </w:pPr>
        <w:r>
          <w:t>Komplettering av MBL</w:t>
        </w:r>
      </w:p>
    </w:sdtContent>
  </w:sdt>
  <w:sdt>
    <w:sdtPr>
      <w:alias w:val="CC_Boilerplate_3"/>
      <w:tag w:val="CC_Boilerplate_3"/>
      <w:id w:val="1606463544"/>
      <w:lock w:val="sdtContentLocked"/>
      <w15:appearance w15:val="hidden"/>
      <w:text w:multiLine="1"/>
    </w:sdtPr>
    <w:sdtEndPr/>
    <w:sdtContent>
      <w:p w:rsidR="004F35FE" w:rsidP="00283E0F" w:rsidRDefault="004F35FE" w14:paraId="4BC5A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12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7F1"/>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B5B"/>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28F"/>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0DF"/>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0F37"/>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F2D"/>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BF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E26"/>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641"/>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6C"/>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5A4BB"/>
  <w15:chartTrackingRefBased/>
  <w15:docId w15:val="{26FCE4B8-029E-4D54-888F-E124AC15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EC2C13A23E41F1A3B4156382BB7B3F"/>
        <w:category>
          <w:name w:val="Allmänt"/>
          <w:gallery w:val="placeholder"/>
        </w:category>
        <w:types>
          <w:type w:val="bbPlcHdr"/>
        </w:types>
        <w:behaviors>
          <w:behavior w:val="content"/>
        </w:behaviors>
        <w:guid w:val="{2C9935FC-C03C-4E0D-807B-F80393404E4C}"/>
      </w:docPartPr>
      <w:docPartBody>
        <w:p w:rsidR="008C4383" w:rsidRDefault="008C4383">
          <w:pPr>
            <w:pStyle w:val="4BEC2C13A23E41F1A3B4156382BB7B3F"/>
          </w:pPr>
          <w:r w:rsidRPr="005A0A93">
            <w:rPr>
              <w:rStyle w:val="Platshllartext"/>
            </w:rPr>
            <w:t>Förslag till riksdagsbeslut</w:t>
          </w:r>
        </w:p>
      </w:docPartBody>
    </w:docPart>
    <w:docPart>
      <w:docPartPr>
        <w:name w:val="06B8B85E8F9640ABA36A26EFCA1217CD"/>
        <w:category>
          <w:name w:val="Allmänt"/>
          <w:gallery w:val="placeholder"/>
        </w:category>
        <w:types>
          <w:type w:val="bbPlcHdr"/>
        </w:types>
        <w:behaviors>
          <w:behavior w:val="content"/>
        </w:behaviors>
        <w:guid w:val="{A64B028F-3571-4A9C-97B7-CACE7BDC5976}"/>
      </w:docPartPr>
      <w:docPartBody>
        <w:p w:rsidR="008C4383" w:rsidRDefault="008C4383">
          <w:pPr>
            <w:pStyle w:val="06B8B85E8F9640ABA36A26EFCA1217CD"/>
          </w:pPr>
          <w:r w:rsidRPr="005A0A93">
            <w:rPr>
              <w:rStyle w:val="Platshllartext"/>
            </w:rPr>
            <w:t>Motivering</w:t>
          </w:r>
        </w:p>
      </w:docPartBody>
    </w:docPart>
    <w:docPart>
      <w:docPartPr>
        <w:name w:val="8F9BC195DD1D47F3969DF02A7C8534E2"/>
        <w:category>
          <w:name w:val="Allmänt"/>
          <w:gallery w:val="placeholder"/>
        </w:category>
        <w:types>
          <w:type w:val="bbPlcHdr"/>
        </w:types>
        <w:behaviors>
          <w:behavior w:val="content"/>
        </w:behaviors>
        <w:guid w:val="{28922CEF-B38A-4369-AE4C-9CE895038C54}"/>
      </w:docPartPr>
      <w:docPartBody>
        <w:p w:rsidR="008C4383" w:rsidRDefault="008C4383">
          <w:pPr>
            <w:pStyle w:val="8F9BC195DD1D47F3969DF02A7C8534E2"/>
          </w:pPr>
          <w:r>
            <w:rPr>
              <w:rStyle w:val="Platshllartext"/>
            </w:rPr>
            <w:t xml:space="preserve"> </w:t>
          </w:r>
        </w:p>
      </w:docPartBody>
    </w:docPart>
    <w:docPart>
      <w:docPartPr>
        <w:name w:val="98ADAE420D634E92AE37E3A2F0BA876D"/>
        <w:category>
          <w:name w:val="Allmänt"/>
          <w:gallery w:val="placeholder"/>
        </w:category>
        <w:types>
          <w:type w:val="bbPlcHdr"/>
        </w:types>
        <w:behaviors>
          <w:behavior w:val="content"/>
        </w:behaviors>
        <w:guid w:val="{22A55400-7681-4F15-BDDF-4F35046A8C83}"/>
      </w:docPartPr>
      <w:docPartBody>
        <w:p w:rsidR="008C4383" w:rsidRDefault="008C4383">
          <w:pPr>
            <w:pStyle w:val="98ADAE420D634E92AE37E3A2F0BA876D"/>
          </w:pPr>
          <w:r>
            <w:t xml:space="preserve"> </w:t>
          </w:r>
        </w:p>
      </w:docPartBody>
    </w:docPart>
    <w:docPart>
      <w:docPartPr>
        <w:name w:val="7E746A03531149C3A80ED7B297460A9A"/>
        <w:category>
          <w:name w:val="Allmänt"/>
          <w:gallery w:val="placeholder"/>
        </w:category>
        <w:types>
          <w:type w:val="bbPlcHdr"/>
        </w:types>
        <w:behaviors>
          <w:behavior w:val="content"/>
        </w:behaviors>
        <w:guid w:val="{99D3D57A-82CF-4400-AF3C-DA6D37598C2B}"/>
      </w:docPartPr>
      <w:docPartBody>
        <w:p w:rsidR="00000000" w:rsidRDefault="00F05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83"/>
    <w:rsid w:val="008C4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C2C13A23E41F1A3B4156382BB7B3F">
    <w:name w:val="4BEC2C13A23E41F1A3B4156382BB7B3F"/>
  </w:style>
  <w:style w:type="paragraph" w:customStyle="1" w:styleId="869674150D324E7AB52CA4C9C88F0AE3">
    <w:name w:val="869674150D324E7AB52CA4C9C88F0AE3"/>
  </w:style>
  <w:style w:type="paragraph" w:customStyle="1" w:styleId="9E110AC266DF4E4B81267BECF2494146">
    <w:name w:val="9E110AC266DF4E4B81267BECF2494146"/>
  </w:style>
  <w:style w:type="paragraph" w:customStyle="1" w:styleId="06B8B85E8F9640ABA36A26EFCA1217CD">
    <w:name w:val="06B8B85E8F9640ABA36A26EFCA1217CD"/>
  </w:style>
  <w:style w:type="paragraph" w:customStyle="1" w:styleId="5C926947E228456E94412E941846D86B">
    <w:name w:val="5C926947E228456E94412E941846D86B"/>
  </w:style>
  <w:style w:type="paragraph" w:customStyle="1" w:styleId="8F9BC195DD1D47F3969DF02A7C8534E2">
    <w:name w:val="8F9BC195DD1D47F3969DF02A7C8534E2"/>
  </w:style>
  <w:style w:type="paragraph" w:customStyle="1" w:styleId="98ADAE420D634E92AE37E3A2F0BA876D">
    <w:name w:val="98ADAE420D634E92AE37E3A2F0BA8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C3008-77AF-4F34-A332-D44DD96E13AB}"/>
</file>

<file path=customXml/itemProps2.xml><?xml version="1.0" encoding="utf-8"?>
<ds:datastoreItem xmlns:ds="http://schemas.openxmlformats.org/officeDocument/2006/customXml" ds:itemID="{C82FB44C-4A36-4DFB-B0D1-9DC45A998A40}"/>
</file>

<file path=customXml/itemProps3.xml><?xml version="1.0" encoding="utf-8"?>
<ds:datastoreItem xmlns:ds="http://schemas.openxmlformats.org/officeDocument/2006/customXml" ds:itemID="{A8CF3014-BA7D-4679-B915-6917D0C7B39C}"/>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1410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M1802 Komplettering av MBL</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