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C45" w:rsidRPr="00725C45" w:rsidRDefault="00725C45">
      <w:pPr>
        <w:pStyle w:val="Frslagsrubrik"/>
      </w:pPr>
      <w:r w:rsidRPr="00725C45">
        <w:t>Förslag till riksdagsbeslut</w:t>
      </w:r>
    </w:p>
    <w:p w:rsidR="00725C45" w:rsidRPr="00725C45" w:rsidRDefault="00725C45">
      <w:pPr>
        <w:pStyle w:val="Hemstlatt"/>
      </w:pPr>
      <w:r w:rsidRPr="00725C45">
        <w:t>Riksdagen tillkännager för regeringen som sin mening vad som anförs i motionen om att regeringen bör göra en översyn av skatt</w:t>
      </w:r>
      <w:r w:rsidRPr="00725C45">
        <w:t>e</w:t>
      </w:r>
      <w:r w:rsidRPr="00725C45">
        <w:t>lagstiftningen i syfte att stärka det långsiktiga ägandet av aktier, stimulera sparande i enskilda aktier och öka möjligheten att överlåta eller byta aktier utan hämmande skattekonsekvenser.</w:t>
      </w:r>
    </w:p>
    <w:p w:rsidR="00725C45" w:rsidRPr="00725C45" w:rsidRDefault="00725C45">
      <w:pPr>
        <w:pStyle w:val="Rubrik1"/>
      </w:pPr>
      <w:r w:rsidRPr="00725C45">
        <w:t>Motivering</w:t>
      </w:r>
    </w:p>
    <w:p w:rsidR="00725C45" w:rsidRPr="00725C45" w:rsidRDefault="00725C45">
      <w:r w:rsidRPr="00725C45">
        <w:t>I motion 2008/09:Sk396 yrkade jag att riksdagen skulle tillkännage som sin mening att den svenska aktiebeskattningen bör läggas om i syfte att stärka det långsiktiga ägandet av aktier, stimulera sparande i enskilda aktier och öka möjligheten att överlåta eller byta aktier utan hämmande skattekonsekvenser. Syftet med min motion var att lyfta fram frågan om det långsiktiga ägandets betydelse för en stabil kapitalförsörjning och goda förutsättningar för svenska företag att växa i Sverige.</w:t>
      </w:r>
    </w:p>
    <w:p w:rsidR="00725C45" w:rsidRPr="00725C45" w:rsidRDefault="00725C45">
      <w:pPr>
        <w:pStyle w:val="Normaltindrag"/>
      </w:pPr>
      <w:r w:rsidRPr="00725C45">
        <w:t>Enskilt aktieägande missgynnas i förhållande till andra typer av investe</w:t>
      </w:r>
      <w:r w:rsidRPr="00725C45">
        <w:t>r</w:t>
      </w:r>
      <w:r w:rsidRPr="00725C45">
        <w:t>ingar eller sparande på flera sätt. Den så kallade dubbelbeskattningen innebär att skatten på utdelningar är högre i Sverige än i de flesta andra länder. Detta har medfört att stora aktieägare i växande utsträckning utnyttjar möjligheten till inlösen av aktier, ofta tillsammans med en så kallad split, istället för u</w:t>
      </w:r>
      <w:r w:rsidRPr="00725C45">
        <w:t>t</w:t>
      </w:r>
      <w:r w:rsidRPr="00725C45">
        <w:t>delning. Detta missgynnar de små aktieägarna. Samtidigt innebär det att spara</w:t>
      </w:r>
      <w:r w:rsidRPr="00725C45">
        <w:t>n</w:t>
      </w:r>
      <w:r w:rsidRPr="00725C45">
        <w:t>de i fonder blir mer gynnsamt än sparande i aktier.</w:t>
      </w:r>
    </w:p>
    <w:p w:rsidR="00725C45" w:rsidRPr="00725C45" w:rsidRDefault="00725C45">
      <w:pPr>
        <w:pStyle w:val="Normaltindrag"/>
      </w:pPr>
      <w:r w:rsidRPr="00725C45">
        <w:t xml:space="preserve">Det faktum att beskattningen av kapitalvinster inte tar hänsyn </w:t>
      </w:r>
      <w:r w:rsidRPr="00725C45">
        <w:t>till inneh</w:t>
      </w:r>
      <w:r w:rsidRPr="00725C45">
        <w:t>a</w:t>
      </w:r>
      <w:r w:rsidRPr="00725C45">
        <w:t xml:space="preserve">vets längd innebär samtidigt att långsiktigt ägande missgynnas. Även i detta hänseende skiljer sig Sverige från många andra länder. På långa aktieinnehav är den genomsnittliga skatten i EU och OECD 6 procent, medan skattesatsen på korta innehav på högst tre månader är 11 procent inom EU och 10 procent inom OECD. Inom EU är det vanligt med en differentierad skatteskala, där </w:t>
      </w:r>
      <w:r w:rsidRPr="00725C45">
        <w:lastRenderedPageBreak/>
        <w:t>långa aktieinnehav beskattas lägre än korta. Samtidigt saknas i Sverige mö</w:t>
      </w:r>
      <w:r w:rsidRPr="00725C45">
        <w:t>j</w:t>
      </w:r>
      <w:r w:rsidRPr="00725C45">
        <w:t>ligheter att periodisera fiktiva vinster, det vill</w:t>
      </w:r>
      <w:r w:rsidRPr="00725C45">
        <w:t xml:space="preserve"> säga att använda hela likviden vid en försäljning att köpa nya aktier. Resultatet blir att allt fler privatpersoner drar sig för att köpa aktier. Att lägga sina aktier i en kapitalförsäkring kan ha sina fördelar, men innebär samtidigt att det institutionella ägandet av aktier ökar, eftersom försäkringsbolagen – inte försäkringsägaren – behåller både utdelningen och aktiernas rösträtt.</w:t>
      </w:r>
    </w:p>
    <w:p w:rsidR="00725C45" w:rsidRPr="00725C45" w:rsidRDefault="00725C45">
      <w:pPr>
        <w:pStyle w:val="Normaltindrag"/>
      </w:pPr>
      <w:r w:rsidRPr="00725C45">
        <w:t>Beskattningen av aktier i förhållande till andra former av sparande och f</w:t>
      </w:r>
      <w:r w:rsidRPr="00725C45">
        <w:t>i</w:t>
      </w:r>
      <w:r w:rsidRPr="00725C45">
        <w:t>nansiella placeringar har en stor betydelse för ägar- och förmögenhetsstrukt</w:t>
      </w:r>
      <w:r w:rsidRPr="00725C45">
        <w:t>u</w:t>
      </w:r>
      <w:r w:rsidRPr="00725C45">
        <w:t>ren i samhället. Ogynnsamma skatteregler för aktieägande stimulerar framför allt privata investerare att välja andra former av sparande än aktier. Gyn</w:t>
      </w:r>
      <w:r w:rsidRPr="00725C45">
        <w:t>n</w:t>
      </w:r>
      <w:r w:rsidRPr="00725C45">
        <w:t>samma regler för indirekt sparande i fonder har medfört att enskilt ägande i aktier har minskat i förhållande institutionellt ägande.</w:t>
      </w:r>
    </w:p>
    <w:p w:rsidR="00725C45" w:rsidRPr="00725C45" w:rsidRDefault="00725C45">
      <w:pPr>
        <w:pStyle w:val="Normaltindrag"/>
        <w:rPr>
          <w:bCs/>
        </w:rPr>
      </w:pPr>
      <w:r w:rsidRPr="00725C45">
        <w:t>Utskottet och riksdagen valde att besvara yrkandet i motionen med hänvi</w:t>
      </w:r>
      <w:r w:rsidRPr="00725C45">
        <w:t>s</w:t>
      </w:r>
      <w:r w:rsidRPr="00725C45">
        <w:t>ning till det arbete som pågår i Regeringskansliet och bland annat den utre</w:t>
      </w:r>
      <w:r w:rsidRPr="00725C45">
        <w:t>d</w:t>
      </w:r>
      <w:r w:rsidRPr="00725C45">
        <w:t>ning om statliga finansieringsinsatser för nya, små och medelstora företag som regeringen tillsatte i december 2007.</w:t>
      </w:r>
      <w:r w:rsidRPr="00725C45">
        <w:rPr>
          <w:bCs/>
        </w:rPr>
        <w:t xml:space="preserve"> Vid genomläsning av direktiven till den ovan nämnda utredningen noterar jag att utredaren inte fått uppdrag att se över skattereglerna för noterade aktier.</w:t>
      </w:r>
    </w:p>
    <w:p w:rsidR="00725C45" w:rsidRPr="00725C45" w:rsidRDefault="00725C45">
      <w:pPr>
        <w:pStyle w:val="Normaltindrag"/>
      </w:pPr>
      <w:r w:rsidRPr="00725C45">
        <w:t>De förslag jag argumenterar för i min motion förutsätter grundläggande förändringar i skattelagstiftningen, framför allt vad avser beskattning av kap</w:t>
      </w:r>
      <w:r w:rsidRPr="00725C45">
        <w:t>i</w:t>
      </w:r>
      <w:r w:rsidRPr="00725C45">
        <w:t>talvinster med hänsyn till innehavens längd och möjligheten att periodisera kapitalvinster genom till exempel ett system med investeringskonton. Samt</w:t>
      </w:r>
      <w:r w:rsidRPr="00725C45">
        <w:t>i</w:t>
      </w:r>
      <w:r w:rsidRPr="00725C45">
        <w:t>digt bör självklart eventuella förändringar i skattelagstiftningen i syfte att stimulera långsiktigt ägande baseras på ordentliga analyser av konsekvense</w:t>
      </w:r>
      <w:r w:rsidRPr="00725C45">
        <w:t>r</w:t>
      </w:r>
      <w:r w:rsidRPr="00725C45">
        <w:t>na av de förslag som läggs fram.</w:t>
      </w:r>
    </w:p>
    <w:p w:rsidR="00725C45" w:rsidRPr="00725C45" w:rsidRDefault="00725C45">
      <w:pPr>
        <w:pStyle w:val="Normaltindrag"/>
      </w:pPr>
      <w:r w:rsidRPr="00725C45">
        <w:t>Jag anser att riksdagen bör ge regeringen till känna att en översyn av ska</w:t>
      </w:r>
      <w:r w:rsidRPr="00725C45">
        <w:t>t</w:t>
      </w:r>
      <w:r w:rsidRPr="00725C45">
        <w:t>telagstiftningen bör ske i syfte att stärka det långsiktiga ägandet av aktier, stimulera sparande i enskilda aktier och öka möjligheten att överlåta eller byta aktier utan hämmande skattekonsekvenser.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5C45">
        <w:trPr>
          <w:cantSplit/>
        </w:trPr>
        <w:tc>
          <w:tcPr>
            <w:tcW w:w="3046" w:type="dxa"/>
          </w:tcPr>
          <w:p w:rsidR="00725C45" w:rsidRPr="00725C45" w:rsidRDefault="00725C45">
            <w:pPr>
              <w:pStyle w:val="UnderskriftDatum"/>
              <w:spacing w:before="240"/>
            </w:pPr>
            <w:r w:rsidRPr="00725C45">
              <w:t>Stockholm den 29 september 2009</w:t>
            </w:r>
          </w:p>
        </w:tc>
        <w:tc>
          <w:tcPr>
            <w:tcW w:w="3047" w:type="dxa"/>
          </w:tcPr>
          <w:p w:rsidR="00725C45" w:rsidRPr="00725C45" w:rsidRDefault="00725C45">
            <w:pPr>
              <w:pStyle w:val="Underskrifter"/>
              <w:spacing w:before="240"/>
            </w:pPr>
          </w:p>
        </w:tc>
      </w:tr>
      <w:tr w:rsidR="00000000" w:rsidRPr="00725C45">
        <w:trPr>
          <w:cantSplit/>
        </w:trPr>
        <w:tc>
          <w:tcPr>
            <w:tcW w:w="3046" w:type="dxa"/>
          </w:tcPr>
          <w:p w:rsidR="00725C45" w:rsidRPr="00725C45" w:rsidRDefault="00725C45">
            <w:pPr>
              <w:pStyle w:val="Underskrifter"/>
            </w:pPr>
            <w:r w:rsidRPr="00725C45">
              <w:t>Lars Elinderson (m)</w:t>
            </w:r>
          </w:p>
        </w:tc>
        <w:tc>
          <w:tcPr>
            <w:tcW w:w="3046" w:type="dxa"/>
          </w:tcPr>
          <w:p w:rsidR="00725C45" w:rsidRPr="00725C45" w:rsidRDefault="00725C45">
            <w:pPr>
              <w:pStyle w:val="Underskrifter"/>
            </w:pPr>
          </w:p>
        </w:tc>
      </w:tr>
    </w:tbl>
    <w:p w:rsidR="00725C45" w:rsidRPr="00725C45" w:rsidRDefault="00725C45">
      <w:pPr>
        <w:pStyle w:val="Normaltindrag"/>
      </w:pPr>
    </w:p>
    <w:sectPr w:rsidR="00000000" w:rsidRPr="00725C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C45" w:rsidRPr="00725C45" w:rsidRDefault="00725C45">
      <w:r w:rsidRPr="00725C45">
        <w:separator/>
      </w:r>
    </w:p>
  </w:endnote>
  <w:endnote w:type="continuationSeparator" w:id="0">
    <w:p w:rsidR="00725C45" w:rsidRPr="00725C45" w:rsidRDefault="00725C45">
      <w:r w:rsidRPr="00725C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C45" w:rsidRPr="00725C45" w:rsidRDefault="00725C45">
    <w:pPr>
      <w:pStyle w:val="Sidfot"/>
    </w:pPr>
    <w:r w:rsidRPr="00725C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50581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C45" w:rsidRDefault="00725C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5C45" w:rsidRDefault="00725C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C45" w:rsidRPr="00725C45" w:rsidRDefault="00725C45">
    <w:pPr>
      <w:pStyle w:val="Sidfot"/>
    </w:pPr>
    <w:r w:rsidRPr="00725C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1804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C45" w:rsidRDefault="00725C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5C45" w:rsidRDefault="00725C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C45" w:rsidRPr="00725C45" w:rsidRDefault="00725C45">
    <w:pPr>
      <w:pStyle w:val="Sidfot"/>
    </w:pPr>
    <w:r w:rsidRPr="00725C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5689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C45" w:rsidRDefault="00725C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5C45" w:rsidRDefault="00725C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C45" w:rsidRPr="00725C45" w:rsidRDefault="00725C45">
      <w:r w:rsidRPr="00725C45">
        <w:separator/>
      </w:r>
    </w:p>
  </w:footnote>
  <w:footnote w:type="continuationSeparator" w:id="0">
    <w:p w:rsidR="00725C45" w:rsidRPr="00725C45" w:rsidRDefault="00725C45">
      <w:r w:rsidRPr="00725C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C45" w:rsidRPr="00725C45" w:rsidRDefault="00725C45">
    <w:pPr>
      <w:pStyle w:val="Sidhuvud"/>
    </w:pPr>
    <w:r w:rsidRPr="00725C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16256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C45" w:rsidRDefault="00725C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5C45" w:rsidRDefault="00725C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C45" w:rsidRPr="00725C45" w:rsidRDefault="00725C45">
    <w:pPr>
      <w:pStyle w:val="Sidhuvud"/>
    </w:pPr>
    <w:r w:rsidRPr="00725C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61679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C45" w:rsidRDefault="00725C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5C45" w:rsidRDefault="00725C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C45" w:rsidRPr="00725C45" w:rsidRDefault="00725C45">
    <w:pPr>
      <w:pStyle w:val="FSHNormal"/>
      <w:tabs>
        <w:tab w:val="right" w:pos="5840"/>
      </w:tabs>
    </w:pPr>
    <w:r w:rsidRPr="00725C45">
      <w:br/>
    </w:r>
    <w:r w:rsidRPr="00725C45">
      <w:fldChar w:fldCharType="begin" w:fldLock="1"/>
    </w:r>
    <w:r w:rsidRPr="00725C45">
      <w:instrText xml:space="preserve"> DOCPROPERTY</w:instrText>
    </w:r>
    <w:r w:rsidRPr="00725C45">
      <w:rPr>
        <w:sz w:val="18"/>
      </w:rPr>
      <w:instrText xml:space="preserve"> "YearUser" *\charformat </w:instrText>
    </w:r>
    <w:r w:rsidRPr="00725C45">
      <w:fldChar w:fldCharType="separate"/>
    </w:r>
    <w:r w:rsidRPr="00725C45">
      <w:t>2009/10</w:t>
    </w:r>
    <w:r w:rsidRPr="00725C45">
      <w:fldChar w:fldCharType="end"/>
    </w:r>
    <w:r w:rsidRPr="00725C45">
      <w:t xml:space="preserve"> </w:t>
    </w:r>
    <w:r w:rsidRPr="00725C45">
      <w:tab/>
      <w:t xml:space="preserve">mnr: </w:t>
    </w:r>
    <w:r w:rsidRPr="00725C45">
      <w:fldChar w:fldCharType="begin" w:fldLock="1"/>
    </w:r>
    <w:r w:rsidRPr="00725C45">
      <w:instrText xml:space="preserve"> DOCPROPERTY</w:instrText>
    </w:r>
    <w:r w:rsidRPr="00725C45">
      <w:rPr>
        <w:sz w:val="18"/>
      </w:rPr>
      <w:instrText xml:space="preserve"> "Motionsnummer" *\charformat </w:instrText>
    </w:r>
    <w:r w:rsidRPr="00725C45">
      <w:fldChar w:fldCharType="separate"/>
    </w:r>
    <w:r w:rsidRPr="00725C45">
      <w:t>Sk230</w:t>
    </w:r>
    <w:r w:rsidRPr="00725C45">
      <w:fldChar w:fldCharType="end"/>
    </w:r>
    <w:r w:rsidRPr="00725C45">
      <w:br/>
    </w:r>
    <w:r w:rsidRPr="00725C45">
      <w:fldChar w:fldCharType="begin" w:fldLock="1"/>
    </w:r>
    <w:r w:rsidRPr="00725C45">
      <w:instrText xml:space="preserve"> DOCPROPERTY</w:instrText>
    </w:r>
    <w:r w:rsidRPr="00725C45">
      <w:rPr>
        <w:sz w:val="18"/>
      </w:rPr>
      <w:instrText xml:space="preserve"> "Samling" *\charformat </w:instrText>
    </w:r>
    <w:r w:rsidRPr="00725C45">
      <w:fldChar w:fldCharType="end"/>
    </w:r>
    <w:r w:rsidRPr="00725C45">
      <w:tab/>
      <w:t xml:space="preserve">pnr: </w:t>
    </w:r>
    <w:r w:rsidRPr="00725C45">
      <w:fldChar w:fldCharType="begin" w:fldLock="1"/>
    </w:r>
    <w:r w:rsidRPr="00725C45">
      <w:instrText xml:space="preserve"> DOCPROPERTY</w:instrText>
    </w:r>
    <w:r w:rsidRPr="00725C45">
      <w:rPr>
        <w:sz w:val="18"/>
      </w:rPr>
      <w:instrText xml:space="preserve"> "Partinummer" *\charformat </w:instrText>
    </w:r>
    <w:r w:rsidRPr="00725C45">
      <w:fldChar w:fldCharType="separate"/>
    </w:r>
    <w:r w:rsidRPr="00725C45">
      <w:t>m1200</w:t>
    </w:r>
    <w:r w:rsidRPr="00725C45">
      <w:fldChar w:fldCharType="end"/>
    </w:r>
  </w:p>
  <w:p w:rsidR="00725C45" w:rsidRPr="00725C45" w:rsidRDefault="00725C45">
    <w:pPr>
      <w:pStyle w:val="FSHRub1"/>
    </w:pPr>
    <w:r w:rsidRPr="00725C45">
      <w:t>Motion till riksdagen</w:t>
    </w:r>
    <w:r w:rsidRPr="00725C45">
      <w:br/>
    </w:r>
    <w:r w:rsidRPr="00725C45">
      <w:fldChar w:fldCharType="begin" w:fldLock="1"/>
    </w:r>
    <w:r w:rsidRPr="00725C45">
      <w:instrText xml:space="preserve"> DOCPROPERTY "YearUser" *\charformat </w:instrText>
    </w:r>
    <w:r w:rsidRPr="00725C45">
      <w:fldChar w:fldCharType="separate"/>
    </w:r>
    <w:r w:rsidRPr="00725C45">
      <w:t>2009/10</w:t>
    </w:r>
    <w:r w:rsidRPr="00725C45">
      <w:fldChar w:fldCharType="end"/>
    </w:r>
    <w:r w:rsidRPr="00725C45">
      <w:t>:</w:t>
    </w:r>
    <w:r w:rsidRPr="00725C45">
      <w:fldChar w:fldCharType="begin" w:fldLock="1"/>
    </w:r>
    <w:r w:rsidRPr="00725C45">
      <w:instrText xml:space="preserve"> DOCPROPERTY "Motionsnummer" *\charformat </w:instrText>
    </w:r>
    <w:r w:rsidRPr="00725C45">
      <w:fldChar w:fldCharType="separate"/>
    </w:r>
    <w:r w:rsidRPr="00725C45">
      <w:t>Sk230</w:t>
    </w:r>
    <w:r w:rsidRPr="00725C45">
      <w:fldChar w:fldCharType="end"/>
    </w:r>
  </w:p>
  <w:p w:rsidR="00725C45" w:rsidRPr="00725C45" w:rsidRDefault="00725C45">
    <w:pPr>
      <w:pStyle w:val="FSHNormalS5"/>
    </w:pPr>
    <w:r w:rsidRPr="00725C45">
      <w:fldChar w:fldCharType="begin" w:fldLock="1"/>
    </w:r>
    <w:r w:rsidRPr="00725C45">
      <w:instrText xml:space="preserve"> DOCPROPERTY "MotionarText" *\charformat </w:instrText>
    </w:r>
    <w:r w:rsidRPr="00725C45">
      <w:fldChar w:fldCharType="separate"/>
    </w:r>
    <w:r w:rsidRPr="00725C45">
      <w:t>av Lars Elinderson (m)</w:t>
    </w:r>
    <w:r w:rsidRPr="00725C45">
      <w:fldChar w:fldCharType="end"/>
    </w:r>
    <w:r w:rsidRPr="00725C45">
      <w:br/>
    </w:r>
    <w:r w:rsidRPr="00725C45">
      <w:fldChar w:fldCharType="begin" w:fldLock="1"/>
    </w:r>
    <w:r w:rsidRPr="00725C45">
      <w:instrText xml:space="preserve"> DOCPROPERTY "SvarFrasKort" *\charformat </w:instrText>
    </w:r>
    <w:r w:rsidRPr="00725C45">
      <w:fldChar w:fldCharType="end"/>
    </w:r>
  </w:p>
  <w:p w:rsidR="00725C45" w:rsidRPr="00725C45" w:rsidRDefault="00725C45">
    <w:pPr>
      <w:pStyle w:val="FSHTitel"/>
    </w:pPr>
    <w:r w:rsidRPr="00725C45">
      <w:fldChar w:fldCharType="begin" w:fldLock="1"/>
    </w:r>
    <w:r w:rsidRPr="00725C45">
      <w:instrText xml:space="preserve"> DOCPROPERTY</w:instrText>
    </w:r>
    <w:r w:rsidRPr="00725C45">
      <w:rPr>
        <w:sz w:val="18"/>
      </w:rPr>
      <w:instrText xml:space="preserve"> "RubrikSvar" *\charformat </w:instrText>
    </w:r>
    <w:r w:rsidRPr="00725C45">
      <w:fldChar w:fldCharType="separate"/>
    </w:r>
    <w:r w:rsidRPr="00725C45">
      <w:t>En modern aktiebeskattning</w:t>
    </w:r>
    <w:r w:rsidRPr="00725C45">
      <w:fldChar w:fldCharType="end"/>
    </w:r>
  </w:p>
  <w:p w:rsidR="00725C45" w:rsidRPr="00725C45" w:rsidRDefault="00725C45">
    <w:pPr>
      <w:pStyle w:val="Normal00"/>
    </w:pPr>
  </w:p>
  <w:p w:rsidR="00725C45" w:rsidRPr="00725C45" w:rsidRDefault="00725C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1123095">
    <w:abstractNumId w:val="8"/>
  </w:num>
  <w:num w:numId="2" w16cid:durableId="1547837374">
    <w:abstractNumId w:val="9"/>
  </w:num>
  <w:num w:numId="3" w16cid:durableId="86116500">
    <w:abstractNumId w:val="8"/>
  </w:num>
  <w:num w:numId="4" w16cid:durableId="956834008">
    <w:abstractNumId w:val="9"/>
  </w:num>
  <w:num w:numId="5" w16cid:durableId="1232544989">
    <w:abstractNumId w:val="13"/>
  </w:num>
  <w:num w:numId="6" w16cid:durableId="2008899973">
    <w:abstractNumId w:val="10"/>
  </w:num>
  <w:num w:numId="7" w16cid:durableId="80609836">
    <w:abstractNumId w:val="11"/>
  </w:num>
  <w:num w:numId="8" w16cid:durableId="2080903762">
    <w:abstractNumId w:val="12"/>
  </w:num>
  <w:num w:numId="9" w16cid:durableId="182519113">
    <w:abstractNumId w:val="8"/>
  </w:num>
  <w:num w:numId="10" w16cid:durableId="1988239878">
    <w:abstractNumId w:val="3"/>
  </w:num>
  <w:num w:numId="11" w16cid:durableId="1978297493">
    <w:abstractNumId w:val="2"/>
  </w:num>
  <w:num w:numId="12" w16cid:durableId="1355613805">
    <w:abstractNumId w:val="1"/>
  </w:num>
  <w:num w:numId="13" w16cid:durableId="1146119436">
    <w:abstractNumId w:val="0"/>
  </w:num>
  <w:num w:numId="14" w16cid:durableId="1419327450">
    <w:abstractNumId w:val="9"/>
  </w:num>
  <w:num w:numId="15" w16cid:durableId="2000384370">
    <w:abstractNumId w:val="7"/>
  </w:num>
  <w:num w:numId="16" w16cid:durableId="1626422052">
    <w:abstractNumId w:val="6"/>
  </w:num>
  <w:num w:numId="17" w16cid:durableId="244460761">
    <w:abstractNumId w:val="5"/>
  </w:num>
  <w:num w:numId="18" w16cid:durableId="1270697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122C744D-E38B-41E6-80EC-B97E5E6109DE}"/>
  </w:docVars>
  <w:rsids>
    <w:rsidRoot w:val="00EF5A1A"/>
    <w:rsid w:val="00725C45"/>
    <w:rsid w:val="00EF5A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B575D86-D27A-4C8A-BA83-456404D1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3433</Characters>
  <Application>Microsoft Office Word</Application>
  <DocSecurity>4</DocSecurity>
  <Lines>61</Lines>
  <Paragraphs>14</Paragraphs>
  <ScaleCrop>false</ScaleCrop>
  <HeadingPairs>
    <vt:vector size="2" baseType="variant">
      <vt:variant>
        <vt:lpstr>Rubrik</vt:lpstr>
      </vt:variant>
      <vt:variant>
        <vt:i4>1</vt:i4>
      </vt:variant>
    </vt:vector>
  </HeadingPairs>
  <TitlesOfParts>
    <vt:vector size="1" baseType="lpstr">
      <vt:lpstr>m1200</vt:lpstr>
    </vt:vector>
  </TitlesOfParts>
  <Company>Riksdagen</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m1200</dc:title>
  <dc:subject>m1200</dc:subject>
  <dc:creator>Riksdagen</dc:creator>
  <cp:keywords>Riksdagen</cp:keywords>
  <dc:description>B</dc:description>
  <cp:lastModifiedBy>Lars Brink</cp:lastModifiedBy>
  <cp:revision>2</cp:revision>
  <cp:lastPrinted>2009-10-16T10:40:00Z</cp:lastPrinted>
  <dcterms:created xsi:type="dcterms:W3CDTF">2025-12-17T21:05:00Z</dcterms:created>
  <dcterms:modified xsi:type="dcterms:W3CDTF">2025-12-17T21:05:00Z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ed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modern aktiebeskattning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modern aktiebeskattning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eva.dunert@riksdagen.se</vt:lpwstr>
  </property>
  <property fmtid="{D5CDD505-2E9C-101B-9397-08002B2CF9AE}" pid="45" name="ReservUID">
    <vt:lpwstr>ea1217aa</vt:lpwstr>
  </property>
  <property fmtid="{D5CDD505-2E9C-101B-9397-08002B2CF9AE}" pid="46" name="MotionID">
    <vt:lpwstr>20092010000000000109000012000069</vt:lpwstr>
  </property>
  <property fmtid="{D5CDD505-2E9C-101B-9397-08002B2CF9AE}" pid="47" name="datum">
    <vt:lpwstr>090929</vt:lpwstr>
  </property>
  <property fmtid="{D5CDD505-2E9C-101B-9397-08002B2CF9AE}" pid="48" name="avsändar-e-post">
    <vt:lpwstr>eva.dunert@riksdagen.se</vt:lpwstr>
  </property>
  <property fmtid="{D5CDD505-2E9C-101B-9397-08002B2CF9AE}" pid="49" name="id">
    <vt:lpwstr>20092010000000000109000012000069</vt:lpwstr>
  </property>
  <property fmtid="{D5CDD505-2E9C-101B-9397-08002B2CF9AE}" pid="50" name="nummer">
    <vt:lpwstr>230</vt:lpwstr>
  </property>
  <property fmtid="{D5CDD505-2E9C-101B-9397-08002B2CF9AE}" pid="51" name="utskottsbeteckning">
    <vt:lpwstr>Sk</vt:lpwstr>
  </property>
  <property fmtid="{D5CDD505-2E9C-101B-9397-08002B2CF9AE}" pid="52" name="GlobalUID">
    <vt:lpwstr>{CDF2F126-46B0-4FD7-8B52-1AA10A4C3A24}</vt:lpwstr>
  </property>
  <property fmtid="{D5CDD505-2E9C-101B-9397-08002B2CF9AE}" pid="53" name="Överföringar">
    <vt:i4>0</vt:i4>
  </property>
  <property fmtid="{D5CDD505-2E9C-101B-9397-08002B2CF9AE}" pid="54" name="Checksum">
    <vt:lpwstr>*0003721794661*</vt:lpwstr>
  </property>
  <property fmtid="{D5CDD505-2E9C-101B-9397-08002B2CF9AE}" pid="55" name="skuggnummer">
    <vt:lpwstr>216</vt:lpwstr>
  </property>
  <property fmtid="{D5CDD505-2E9C-101B-9397-08002B2CF9AE}" pid="56" name="urixVersion">
    <vt:lpwstr>4.0.0.9</vt:lpwstr>
  </property>
  <property fmtid="{D5CDD505-2E9C-101B-9397-08002B2CF9AE}" pid="57" name="urixOrigin">
    <vt:lpwstr>091020 10:49:36.263</vt:lpwstr>
  </property>
  <property fmtid="{D5CDD505-2E9C-101B-9397-08002B2CF9AE}" pid="58" name="urixGuid">
    <vt:lpwstr>{99FF219E-7210-4307-B80B-F6B941B78F6E}</vt:lpwstr>
  </property>
</Properties>
</file>