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D91" w:rsidRPr="00CC395B" w:rsidRDefault="00D73D91">
      <w:pPr>
        <w:pStyle w:val="Frslagsrubrik"/>
      </w:pPr>
      <w:r w:rsidRPr="00CC395B">
        <w:t>Förslag till riksdagsbeslut</w:t>
      </w:r>
    </w:p>
    <w:p w:rsidR="00D73D91" w:rsidRPr="00CC395B" w:rsidRDefault="00D73D91">
      <w:pPr>
        <w:pStyle w:val="Hemstlatt"/>
      </w:pPr>
      <w:r w:rsidRPr="00CC395B">
        <w:t>Riksdagen tillkännager för regeringen som sin mening vad som anförs i motionen om möjligheter att pröva inkomstgarantin för statsråd.</w:t>
      </w:r>
    </w:p>
    <w:p w:rsidR="00D73D91" w:rsidRPr="00CC395B" w:rsidRDefault="00D73D91">
      <w:pPr>
        <w:pStyle w:val="Rubrik1"/>
      </w:pPr>
      <w:r w:rsidRPr="00CC395B">
        <w:t>Motivering</w:t>
      </w:r>
    </w:p>
    <w:p w:rsidR="00D73D91" w:rsidRPr="00CC395B" w:rsidRDefault="00D73D91">
      <w:r w:rsidRPr="00CC395B">
        <w:t>Efter att statsråd har avslutat sina uppdrag är det idag möjligt för dem att få inkomstgaranti. Syftet med denna inkomstgaranti är att ge en inkomsttrygghet till dess att man hittat annat sätt att få en inkomst.</w:t>
      </w:r>
    </w:p>
    <w:p w:rsidR="00D73D91" w:rsidRPr="00CC395B" w:rsidRDefault="00D73D91">
      <w:pPr>
        <w:pStyle w:val="Normaltindrag"/>
      </w:pPr>
      <w:r w:rsidRPr="00CC395B">
        <w:t>Jämkning av garantin ska ske mot andra inkomster. Nuvarande regelverk gör det dock möjligt för personen i fråga att genom att bilda eget bolag u</w:t>
      </w:r>
      <w:r w:rsidRPr="00CC395B">
        <w:t>n</w:t>
      </w:r>
      <w:r w:rsidRPr="00CC395B">
        <w:t>danhålla inkomster som inte påverkar inkomstgarantin, genom att t.ex. undv</w:t>
      </w:r>
      <w:r w:rsidRPr="00CC395B">
        <w:t>i</w:t>
      </w:r>
      <w:r w:rsidRPr="00CC395B">
        <w:t>ka att ta ut lön eller vinst från bolaget. Detta kan inte ha varit utgångspunkten när systemet med inkomstgarantin infördes. Därför borde det finnas en mö</w:t>
      </w:r>
      <w:r w:rsidRPr="00CC395B">
        <w:t>j</w:t>
      </w:r>
      <w:r w:rsidRPr="00CC395B">
        <w:t>lighet för Statsrådsarvodesnämnden att granska den typen av agerande och vidta åtgärder mot det. Motsvarande möjlighet finns för Riksdagens arvode</w:t>
      </w:r>
      <w:r w:rsidRPr="00CC395B">
        <w:t>s</w:t>
      </w:r>
      <w:r w:rsidRPr="00CC395B">
        <w:t>nämnd gentemot riksdagsledamöter som uppbär inkomstgaranti.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395B">
        <w:trPr>
          <w:cantSplit/>
        </w:trPr>
        <w:tc>
          <w:tcPr>
            <w:tcW w:w="3046" w:type="dxa"/>
          </w:tcPr>
          <w:p w:rsidR="00D73D91" w:rsidRPr="00CC395B" w:rsidRDefault="00D73D91">
            <w:pPr>
              <w:pStyle w:val="UnderskriftDatum"/>
              <w:spacing w:before="240"/>
            </w:pPr>
            <w:r w:rsidRPr="00CC395B">
              <w:t>Stockholm den 3 oktober 2011</w:t>
            </w:r>
          </w:p>
        </w:tc>
        <w:tc>
          <w:tcPr>
            <w:tcW w:w="3047" w:type="dxa"/>
          </w:tcPr>
          <w:p w:rsidR="00D73D91" w:rsidRPr="00CC395B" w:rsidRDefault="00D73D91">
            <w:pPr>
              <w:pStyle w:val="Underskrifter"/>
              <w:spacing w:before="240"/>
            </w:pPr>
          </w:p>
        </w:tc>
      </w:tr>
      <w:tr w:rsidR="00000000" w:rsidRPr="00CC395B">
        <w:trPr>
          <w:cantSplit/>
        </w:trPr>
        <w:tc>
          <w:tcPr>
            <w:tcW w:w="3046" w:type="dxa"/>
          </w:tcPr>
          <w:p w:rsidR="00D73D91" w:rsidRPr="00CC395B" w:rsidRDefault="00D73D91">
            <w:pPr>
              <w:pStyle w:val="Underskrifter"/>
            </w:pPr>
            <w:r w:rsidRPr="00CC395B">
              <w:t>Adnan Dibrani (S)</w:t>
            </w:r>
          </w:p>
        </w:tc>
        <w:tc>
          <w:tcPr>
            <w:tcW w:w="3046" w:type="dxa"/>
          </w:tcPr>
          <w:p w:rsidR="00D73D91" w:rsidRPr="00CC395B" w:rsidRDefault="00D73D91">
            <w:pPr>
              <w:pStyle w:val="Underskrifter"/>
            </w:pPr>
            <w:r w:rsidRPr="00CC395B">
              <w:t>Mattias Jonsson (S)</w:t>
            </w:r>
          </w:p>
        </w:tc>
      </w:tr>
    </w:tbl>
    <w:p w:rsidR="00D73D91" w:rsidRPr="00CC395B" w:rsidRDefault="00D73D91">
      <w:pPr>
        <w:pStyle w:val="Normaltindrag"/>
      </w:pPr>
    </w:p>
    <w:sectPr w:rsidR="00D73D91" w:rsidRPr="00CC39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D91" w:rsidRPr="00CC395B" w:rsidRDefault="00D73D91">
      <w:r w:rsidRPr="00CC395B">
        <w:separator/>
      </w:r>
    </w:p>
  </w:endnote>
  <w:endnote w:type="continuationSeparator" w:id="0">
    <w:p w:rsidR="00D73D91" w:rsidRPr="00CC395B" w:rsidRDefault="00D73D91">
      <w:r w:rsidRPr="00CC39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91" w:rsidRPr="00CC395B" w:rsidRDefault="00CC395B">
    <w:pPr>
      <w:pStyle w:val="Sidfot"/>
    </w:pPr>
    <w:r w:rsidRPr="00CC39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765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91" w:rsidRDefault="00D73D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D91" w:rsidRDefault="00D73D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91" w:rsidRPr="00CC395B" w:rsidRDefault="00CC395B">
    <w:pPr>
      <w:pStyle w:val="Sidfot"/>
    </w:pPr>
    <w:r w:rsidRPr="00CC39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481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91" w:rsidRDefault="00D73D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D91" w:rsidRDefault="00D73D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91" w:rsidRPr="00CC395B" w:rsidRDefault="00CC395B">
    <w:pPr>
      <w:pStyle w:val="Sidfot"/>
    </w:pPr>
    <w:r w:rsidRPr="00CC39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37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91" w:rsidRDefault="00D73D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D91" w:rsidRDefault="00D73D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D91" w:rsidRPr="00CC395B" w:rsidRDefault="00D73D91">
      <w:r w:rsidRPr="00CC395B">
        <w:separator/>
      </w:r>
    </w:p>
  </w:footnote>
  <w:footnote w:type="continuationSeparator" w:id="0">
    <w:p w:rsidR="00D73D91" w:rsidRPr="00CC395B" w:rsidRDefault="00D73D91">
      <w:r w:rsidRPr="00CC39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91" w:rsidRPr="00CC395B" w:rsidRDefault="00CC395B">
    <w:pPr>
      <w:pStyle w:val="Sidhuvud"/>
    </w:pPr>
    <w:r w:rsidRPr="00CC39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491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91" w:rsidRDefault="00D73D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D91" w:rsidRDefault="00D73D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91" w:rsidRPr="00CC395B" w:rsidRDefault="00CC395B">
    <w:pPr>
      <w:pStyle w:val="Sidhuvud"/>
    </w:pPr>
    <w:r w:rsidRPr="00CC39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77185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D91" w:rsidRDefault="00D73D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D91" w:rsidRDefault="00D73D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D91" w:rsidRPr="00CC395B" w:rsidRDefault="00D73D91">
    <w:pPr>
      <w:pStyle w:val="FSHNormal"/>
      <w:tabs>
        <w:tab w:val="right" w:pos="5840"/>
      </w:tabs>
    </w:pPr>
    <w:r w:rsidRPr="00CC395B">
      <w:br/>
    </w:r>
    <w:r w:rsidRPr="00CC395B">
      <w:fldChar w:fldCharType="begin" w:fldLock="1"/>
    </w:r>
    <w:r w:rsidRPr="00CC395B">
      <w:instrText xml:space="preserve"> DOCPROPERTY</w:instrText>
    </w:r>
    <w:r w:rsidRPr="00CC395B">
      <w:rPr>
        <w:sz w:val="18"/>
      </w:rPr>
      <w:instrText xml:space="preserve"> "YearUser" *\charformat </w:instrText>
    </w:r>
    <w:r w:rsidRPr="00CC395B">
      <w:fldChar w:fldCharType="separate"/>
    </w:r>
    <w:r w:rsidRPr="00CC395B">
      <w:t>2011/12</w:t>
    </w:r>
    <w:r w:rsidRPr="00CC395B">
      <w:fldChar w:fldCharType="end"/>
    </w:r>
    <w:r w:rsidRPr="00CC395B">
      <w:t xml:space="preserve"> </w:t>
    </w:r>
    <w:r w:rsidRPr="00CC395B">
      <w:tab/>
      <w:t xml:space="preserve">mnr: </w:t>
    </w:r>
    <w:r w:rsidRPr="00CC395B">
      <w:fldChar w:fldCharType="begin" w:fldLock="1"/>
    </w:r>
    <w:r w:rsidRPr="00CC395B">
      <w:instrText xml:space="preserve"> DOCPROPERTY</w:instrText>
    </w:r>
    <w:r w:rsidRPr="00CC395B">
      <w:rPr>
        <w:sz w:val="18"/>
      </w:rPr>
      <w:instrText xml:space="preserve"> "Motionsnummer" *\charformat </w:instrText>
    </w:r>
    <w:r w:rsidRPr="00CC395B">
      <w:fldChar w:fldCharType="separate"/>
    </w:r>
    <w:r w:rsidRPr="00CC395B">
      <w:t>K278</w:t>
    </w:r>
    <w:r w:rsidRPr="00CC395B">
      <w:fldChar w:fldCharType="end"/>
    </w:r>
    <w:r w:rsidRPr="00CC395B">
      <w:br/>
    </w:r>
    <w:r w:rsidRPr="00CC395B">
      <w:fldChar w:fldCharType="begin" w:fldLock="1"/>
    </w:r>
    <w:r w:rsidRPr="00CC395B">
      <w:instrText xml:space="preserve"> DOCPROPERTY</w:instrText>
    </w:r>
    <w:r w:rsidRPr="00CC395B">
      <w:rPr>
        <w:sz w:val="18"/>
      </w:rPr>
      <w:instrText xml:space="preserve"> "Samling" *\charformat </w:instrText>
    </w:r>
    <w:r w:rsidRPr="00CC395B">
      <w:fldChar w:fldCharType="end"/>
    </w:r>
    <w:r w:rsidRPr="00CC395B">
      <w:tab/>
      <w:t xml:space="preserve">pnr: </w:t>
    </w:r>
    <w:r w:rsidRPr="00CC395B">
      <w:fldChar w:fldCharType="begin" w:fldLock="1"/>
    </w:r>
    <w:r w:rsidRPr="00CC395B">
      <w:instrText xml:space="preserve"> DOCPROPERTY</w:instrText>
    </w:r>
    <w:r w:rsidRPr="00CC395B">
      <w:rPr>
        <w:sz w:val="18"/>
      </w:rPr>
      <w:instrText xml:space="preserve"> "Partinummer" *\charformat </w:instrText>
    </w:r>
    <w:r w:rsidRPr="00CC395B">
      <w:fldChar w:fldCharType="separate"/>
    </w:r>
    <w:r w:rsidRPr="00CC395B">
      <w:t>S36068</w:t>
    </w:r>
    <w:r w:rsidRPr="00CC395B">
      <w:fldChar w:fldCharType="end"/>
    </w:r>
  </w:p>
  <w:p w:rsidR="00D73D91" w:rsidRPr="00CC395B" w:rsidRDefault="00D73D91">
    <w:pPr>
      <w:pStyle w:val="FSHRub1"/>
    </w:pPr>
    <w:r w:rsidRPr="00CC395B">
      <w:t>Motion till riksdagen</w:t>
    </w:r>
    <w:r w:rsidRPr="00CC395B">
      <w:br/>
    </w:r>
    <w:r w:rsidRPr="00CC395B">
      <w:fldChar w:fldCharType="begin" w:fldLock="1"/>
    </w:r>
    <w:r w:rsidRPr="00CC395B">
      <w:instrText xml:space="preserve"> DOCPROPERTY "YearUser" *\charformat </w:instrText>
    </w:r>
    <w:r w:rsidRPr="00CC395B">
      <w:fldChar w:fldCharType="separate"/>
    </w:r>
    <w:r w:rsidRPr="00CC395B">
      <w:t>2011/12</w:t>
    </w:r>
    <w:r w:rsidRPr="00CC395B">
      <w:fldChar w:fldCharType="end"/>
    </w:r>
    <w:r w:rsidRPr="00CC395B">
      <w:t>:</w:t>
    </w:r>
    <w:r w:rsidRPr="00CC395B">
      <w:fldChar w:fldCharType="begin" w:fldLock="1"/>
    </w:r>
    <w:r w:rsidRPr="00CC395B">
      <w:instrText xml:space="preserve"> DOCPROPERTY "Motionsnummer" *\charformat </w:instrText>
    </w:r>
    <w:r w:rsidRPr="00CC395B">
      <w:fldChar w:fldCharType="separate"/>
    </w:r>
    <w:r w:rsidRPr="00CC395B">
      <w:t>K278</w:t>
    </w:r>
    <w:r w:rsidRPr="00CC395B">
      <w:fldChar w:fldCharType="end"/>
    </w:r>
  </w:p>
  <w:p w:rsidR="00D73D91" w:rsidRPr="00CC395B" w:rsidRDefault="00D73D91">
    <w:pPr>
      <w:pStyle w:val="FSHNormalS5"/>
    </w:pPr>
    <w:r w:rsidRPr="00CC395B">
      <w:fldChar w:fldCharType="begin" w:fldLock="1"/>
    </w:r>
    <w:r w:rsidRPr="00CC395B">
      <w:instrText xml:space="preserve"> DOCPROPERTY "MotionarText" *\charformat </w:instrText>
    </w:r>
    <w:r w:rsidRPr="00CC395B">
      <w:fldChar w:fldCharType="separate"/>
    </w:r>
    <w:r w:rsidRPr="00CC395B">
      <w:t>av Adnan Dibrani och Mattias Jonsson (S)</w:t>
    </w:r>
    <w:r w:rsidRPr="00CC395B">
      <w:fldChar w:fldCharType="end"/>
    </w:r>
    <w:r w:rsidRPr="00CC395B">
      <w:br/>
    </w:r>
    <w:r w:rsidRPr="00CC395B">
      <w:fldChar w:fldCharType="begin" w:fldLock="1"/>
    </w:r>
    <w:r w:rsidRPr="00CC395B">
      <w:instrText xml:space="preserve"> DOCPROPERTY "SvarFrasKort" *\charformat </w:instrText>
    </w:r>
    <w:r w:rsidRPr="00CC395B">
      <w:fldChar w:fldCharType="end"/>
    </w:r>
  </w:p>
  <w:p w:rsidR="00D73D91" w:rsidRPr="00CC395B" w:rsidRDefault="00D73D91">
    <w:pPr>
      <w:pStyle w:val="FSHTitel"/>
    </w:pPr>
    <w:r w:rsidRPr="00CC395B">
      <w:fldChar w:fldCharType="begin" w:fldLock="1"/>
    </w:r>
    <w:r w:rsidRPr="00CC395B">
      <w:instrText xml:space="preserve"> DOCPROPERTY</w:instrText>
    </w:r>
    <w:r w:rsidRPr="00CC395B">
      <w:rPr>
        <w:sz w:val="18"/>
      </w:rPr>
      <w:instrText xml:space="preserve"> "RubrikSvar" *\charformat </w:instrText>
    </w:r>
    <w:r w:rsidRPr="00CC395B">
      <w:fldChar w:fldCharType="separate"/>
    </w:r>
    <w:r w:rsidRPr="00CC395B">
      <w:t>Inkomstgaranti för statsråd</w:t>
    </w:r>
    <w:r w:rsidRPr="00CC395B">
      <w:fldChar w:fldCharType="end"/>
    </w:r>
  </w:p>
  <w:p w:rsidR="00D73D91" w:rsidRPr="00CC395B" w:rsidRDefault="00D73D91">
    <w:pPr>
      <w:pStyle w:val="Normal00"/>
    </w:pPr>
  </w:p>
  <w:p w:rsidR="00D73D91" w:rsidRPr="00CC395B" w:rsidRDefault="00D73D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8057524">
    <w:abstractNumId w:val="3"/>
  </w:num>
  <w:num w:numId="2" w16cid:durableId="776483679">
    <w:abstractNumId w:val="2"/>
  </w:num>
  <w:num w:numId="3" w16cid:durableId="56321635">
    <w:abstractNumId w:val="1"/>
  </w:num>
  <w:num w:numId="4" w16cid:durableId="505168397">
    <w:abstractNumId w:val="0"/>
  </w:num>
  <w:num w:numId="5" w16cid:durableId="708266108">
    <w:abstractNumId w:val="7"/>
  </w:num>
  <w:num w:numId="6" w16cid:durableId="33357957">
    <w:abstractNumId w:val="6"/>
  </w:num>
  <w:num w:numId="7" w16cid:durableId="182402676">
    <w:abstractNumId w:val="5"/>
  </w:num>
  <w:num w:numId="8" w16cid:durableId="897933604">
    <w:abstractNumId w:val="4"/>
  </w:num>
  <w:num w:numId="9" w16cid:durableId="1682508949">
    <w:abstractNumId w:val="8"/>
  </w:num>
  <w:num w:numId="10" w16cid:durableId="1396856120">
    <w:abstractNumId w:val="9"/>
  </w:num>
  <w:num w:numId="11" w16cid:durableId="36902169">
    <w:abstractNumId w:val="10"/>
  </w:num>
  <w:num w:numId="12" w16cid:durableId="633415053">
    <w:abstractNumId w:val="13"/>
  </w:num>
  <w:num w:numId="13" w16cid:durableId="1130125663">
    <w:abstractNumId w:val="15"/>
  </w:num>
  <w:num w:numId="14" w16cid:durableId="1786998986">
    <w:abstractNumId w:val="16"/>
  </w:num>
  <w:num w:numId="15" w16cid:durableId="1351569074">
    <w:abstractNumId w:val="11"/>
  </w:num>
  <w:num w:numId="16" w16cid:durableId="1067072134">
    <w:abstractNumId w:val="18"/>
  </w:num>
  <w:num w:numId="17" w16cid:durableId="1685204644">
    <w:abstractNumId w:val="17"/>
  </w:num>
  <w:num w:numId="18" w16cid:durableId="2119332649">
    <w:abstractNumId w:val="14"/>
  </w:num>
  <w:num w:numId="19" w16cid:durableId="832650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51A49D3-53CD-4642-8F4B-35937085BCA3},{B3D2F664-68B1-4508-981C-752E64553130}"/>
  </w:docVars>
  <w:rsids>
    <w:rsidRoot w:val="00620D8F"/>
    <w:rsid w:val="00620D8F"/>
    <w:rsid w:val="00CC395B"/>
    <w:rsid w:val="00D73D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76FDE0-D9F3-4F0D-807A-683A8CA5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885</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S36068</vt:lpstr>
    </vt:vector>
  </TitlesOfParts>
  <Company>Riksdagen</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S36068</dc:title>
  <dc:subject>S36068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2011-12-03T11:51:00Z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Inkomstgaranti för statsråd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Inkomstgaranti för statsråd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Adnan Dibrani och Mattias Jonsson (S)</vt:lpwstr>
  </property>
  <property fmtid="{D5CDD505-2E9C-101B-9397-08002B2CF9AE}" pid="26" name="MotionarLista">
    <vt:lpwstr>Dibrani, Adnan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20112012000000000083000360680069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20112012000000000083000360680069</vt:lpwstr>
  </property>
  <property fmtid="{D5CDD505-2E9C-101B-9397-08002B2CF9AE}" pid="50" name="nummer">
    <vt:lpwstr>278</vt:lpwstr>
  </property>
  <property fmtid="{D5CDD505-2E9C-101B-9397-08002B2CF9AE}" pid="51" name="utskottsbeteckning">
    <vt:lpwstr>K</vt:lpwstr>
  </property>
  <property fmtid="{D5CDD505-2E9C-101B-9397-08002B2CF9AE}" pid="52" name="GlobalUID">
    <vt:lpwstr>{55E52AE8-22EB-454D-BA4C-40FD5C5DF582}</vt:lpwstr>
  </property>
  <property fmtid="{D5CDD505-2E9C-101B-9397-08002B2CF9AE}" pid="53" name="Överföringar">
    <vt:i4>0</vt:i4>
  </property>
  <property fmtid="{D5CDD505-2E9C-101B-9397-08002B2CF9AE}" pid="54" name="Checksum">
    <vt:lpwstr>*0016244963070*</vt:lpwstr>
  </property>
  <property fmtid="{D5CDD505-2E9C-101B-9397-08002B2CF9AE}" pid="55" name="skuggnummer">
    <vt:lpwstr>1298</vt:lpwstr>
  </property>
  <property fmtid="{D5CDD505-2E9C-101B-9397-08002B2CF9AE}" pid="56" name="urixVersion">
    <vt:lpwstr>4.5.0.25</vt:lpwstr>
  </property>
  <property fmtid="{D5CDD505-2E9C-101B-9397-08002B2CF9AE}" pid="57" name="urixOrigin">
    <vt:lpwstr>111203 12:51:26.192</vt:lpwstr>
  </property>
  <property fmtid="{D5CDD505-2E9C-101B-9397-08002B2CF9AE}" pid="58" name="urixGuid">
    <vt:lpwstr>{724FD42F-DB4E-4565-A31E-47CF90069161}</vt:lpwstr>
  </property>
</Properties>
</file>