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1DCF36F" w14:textId="77777777">
      <w:pPr>
        <w:pStyle w:val="Normalutanindragellerluft"/>
      </w:pPr>
      <w:bookmarkStart w:name="_Toc106800475" w:id="0"/>
      <w:bookmarkStart w:name="_Toc106801300" w:id="1"/>
    </w:p>
    <w:p xmlns:w14="http://schemas.microsoft.com/office/word/2010/wordml" w:rsidRPr="009B062B" w:rsidR="00AF30DD" w:rsidP="00175815" w:rsidRDefault="00175815" w14:paraId="6473B599" w14:textId="77777777">
      <w:pPr>
        <w:pStyle w:val="RubrikFrslagTIllRiksdagsbeslut"/>
      </w:pPr>
      <w:sdt>
        <w:sdtPr>
          <w:alias w:val="CC_Boilerplate_4"/>
          <w:tag w:val="CC_Boilerplate_4"/>
          <w:id w:val="-1644581176"/>
          <w:lock w:val="sdtContentLocked"/>
          <w:placeholder>
            <w:docPart w:val="9D8F35C2E9D142DE9CB038F48EFDF1BE"/>
          </w:placeholder>
          <w:text/>
        </w:sdtPr>
        <w:sdtEndPr/>
        <w:sdtContent>
          <w:r w:rsidRPr="009B062B" w:rsidR="00AF30DD">
            <w:t>Förslag till riksdagsbeslut</w:t>
          </w:r>
        </w:sdtContent>
      </w:sdt>
      <w:bookmarkEnd w:id="0"/>
      <w:bookmarkEnd w:id="1"/>
    </w:p>
    <w:sdt>
      <w:sdtPr>
        <w:tag w:val="6cd2213a-d36a-47c3-951b-f25ab39c326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regleringen av agentverksamhet genom nya lagar och åtgärder för att motverka penningtvätt, hot, tvång och otillbörlig påverkan inom fotbollen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EF37D76AE504624BA24C0F0F5BCDA9D"/>
        </w:placeholder>
        <w:text/>
      </w:sdtPr>
      <w:sdtEndPr/>
      <w:sdtContent>
        <w:p xmlns:w14="http://schemas.microsoft.com/office/word/2010/wordml" w:rsidRPr="009B062B" w:rsidR="006D79C9" w:rsidP="00333E95" w:rsidRDefault="006D79C9" w14:paraId="225BECA4" w14:textId="77777777">
          <w:pPr>
            <w:pStyle w:val="Rubrik1"/>
          </w:pPr>
          <w:r>
            <w:t>Motivering</w:t>
          </w:r>
        </w:p>
      </w:sdtContent>
    </w:sdt>
    <w:bookmarkEnd w:displacedByCustomXml="prev" w:id="3"/>
    <w:bookmarkEnd w:displacedByCustomXml="prev" w:id="4"/>
    <w:p xmlns:w14="http://schemas.microsoft.com/office/word/2010/wordml" w:rsidR="00CE311A" w:rsidP="00CE311A" w:rsidRDefault="00CE311A" w14:paraId="0F395F71" w14:textId="0222B483">
      <w:pPr>
        <w:pStyle w:val="Normalutanindragellerluft"/>
      </w:pPr>
      <w:r>
        <w:t>Svensk fotboll är en levande folkrörelse som engagerar hundratusentals människor i både städer och på landsbygd. Våra elitmatcher slår publikrekord varje år och attraherar en växande publik av kvinnor, män och barn, en utveckling vi med rätta är stolta över. Samtidigt har fotbollen utvecklats till en omfattande miljardindustri. Spelarövergångar genererar enorma summor. Enligt Svenska Fotbollsförbundets (SvFF) egna ekonomiska analys från 2024 uppgick försäljningen av spelare i Allsvenskan till strax över 1 miljard kronor, varav över 150 miljoner kronor gick till agenter enligt externa granskningar. Dessa siffror visar hur betydelsefull agentverksamheten har blivit för fotbollsekonomin.</w:t>
      </w:r>
    </w:p>
    <w:p xmlns:w14="http://schemas.microsoft.com/office/word/2010/wordml" w:rsidR="00CE311A" w:rsidP="00CE311A" w:rsidRDefault="00CE311A" w14:paraId="270F26BA" w14:textId="77777777">
      <w:pPr>
        <w:pStyle w:val="Normalutanindragellerluft"/>
        <w:ind w:start="284"/>
      </w:pPr>
      <w:r>
        <w:t xml:space="preserve">Det växande ekonomiska inslaget i fotbollen har tyvärr också en mörk sida. Agentverksamheten inom svensk fotboll är idag i princip oreglerad från samhällets sida. SvFF har infört egna regler, exempelvis krävs sedan sommaren 2018 att spelaragenter ska registrera sig hos SvFF men det finns ingen statlig tillsyn eller </w:t>
      </w:r>
      <w:r>
        <w:lastRenderedPageBreak/>
        <w:t>licenslagstiftning som motsvarar regleringen av exempelvis fastighetsmäklare. Detta har skapat en lucka i systemet som utnyttjas av oseriösa aktörer.</w:t>
      </w:r>
    </w:p>
    <w:p xmlns:w14="http://schemas.microsoft.com/office/word/2010/wordml" w:rsidR="00CE311A" w:rsidP="00CE311A" w:rsidRDefault="00CE311A" w14:paraId="0B4D7BA6" w14:textId="4827B636">
      <w:pPr>
        <w:pStyle w:val="Normalutanindragellerluft"/>
      </w:pPr>
      <w:r>
        <w:tab/>
        <w:t xml:space="preserve">Fenomenet med olicensierade och oseriösa fotbollsagenter som har kopplingar till organiserad brottslighet har vuxit. Kriminella har infiltrerat agentvärlden för att tvätta brottsvinster och tjäna pengar på spelaraffärer och man använder hot och utpressning för att få kontroll över spelare. Denna utveckling är oerhört allvarlig. Förutom att idrottare riskerar att utnyttjas och pressas psykiskt, innebär det att brottsvinster tvättas inom fotbollsvärlden. </w:t>
      </w:r>
    </w:p>
    <w:p xmlns:w14="http://schemas.microsoft.com/office/word/2010/wordml" w:rsidRPr="00422B9E" w:rsidR="00422B9E" w:rsidP="00CE311A" w:rsidRDefault="00CE311A" w14:paraId="3B9226B8" w14:textId="1903DC22">
      <w:pPr>
        <w:pStyle w:val="Normalutanindragellerluft"/>
      </w:pPr>
      <w:r>
        <w:tab/>
        <w:t xml:space="preserve">Svensk fotboll står vid ett vägskäl. Å ena sidan en blomstrande folkrörelse med fullsatta läktare, å andra sidan en skuggvärld där kriminella skaffar sig inflytande över spelare och pengar. Fotbollen är för viktig för samhället för att lämnas oskyddad mot sådana angrepp. </w:t>
      </w:r>
    </w:p>
    <w:p xmlns:w14="http://schemas.microsoft.com/office/word/2010/wordml" w:rsidR="00BB6339" w:rsidP="008E0FE2" w:rsidRDefault="00BB6339" w14:paraId="70E44432" w14:textId="77777777">
      <w:pPr>
        <w:pStyle w:val="Normalutanindragellerluft"/>
      </w:pPr>
    </w:p>
    <w:sdt>
      <w:sdtPr>
        <w:rPr>
          <w:i/>
          <w:noProof/>
        </w:rPr>
        <w:alias w:val="CC_Underskrifter"/>
        <w:tag w:val="CC_Underskrifter"/>
        <w:id w:val="583496634"/>
        <w:lock w:val="sdtContentLocked"/>
        <w:placeholder>
          <w:docPart w:val="4FC8529AD0B34D6C99EBBA04666E4337"/>
        </w:placeholder>
      </w:sdtPr>
      <w:sdtEndPr/>
      <w:sdtContent>
        <w:p xmlns:w14="http://schemas.microsoft.com/office/word/2010/wordml" w:rsidR="00175815" w:rsidP="00175815" w:rsidRDefault="00175815" w14:paraId="42A112BC" w14:textId="77777777">
          <w:pPr/>
          <w:r/>
        </w:p>
        <w:p xmlns:w14="http://schemas.microsoft.com/office/word/2010/wordml" w:rsidR="00175815" w:rsidP="00175815" w:rsidRDefault="00175815" w14:paraId="7AB696F6" w14:textId="3CDCAED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0D95B77" w14:textId="49CA647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2321E" w14:textId="77777777" w:rsidR="00CE311A" w:rsidRDefault="00CE311A" w:rsidP="000C1CAD">
      <w:pPr>
        <w:spacing w:line="240" w:lineRule="auto"/>
      </w:pPr>
      <w:r>
        <w:separator/>
      </w:r>
    </w:p>
  </w:endnote>
  <w:endnote w:type="continuationSeparator" w:id="0">
    <w:p w14:paraId="4A72234D" w14:textId="77777777" w:rsidR="00CE311A" w:rsidRDefault="00CE31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452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092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FC194" w14:textId="15A1E58A" w:rsidR="00262EA3" w:rsidRPr="00175815" w:rsidRDefault="00262EA3" w:rsidP="001758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5EFF5" w14:textId="77777777" w:rsidR="00CE311A" w:rsidRDefault="00CE311A" w:rsidP="000C1CAD">
      <w:pPr>
        <w:spacing w:line="240" w:lineRule="auto"/>
      </w:pPr>
      <w:r>
        <w:separator/>
      </w:r>
    </w:p>
  </w:footnote>
  <w:footnote w:type="continuationSeparator" w:id="0">
    <w:p w14:paraId="0EB1666D" w14:textId="77777777" w:rsidR="00CE311A" w:rsidRDefault="00CE31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944EB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5CB8D8" wp14:anchorId="2D0A5B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5815" w14:paraId="46416DDC" w14:textId="29948D7A">
                          <w:pPr>
                            <w:jc w:val="right"/>
                          </w:pPr>
                          <w:sdt>
                            <w:sdtPr>
                              <w:alias w:val="CC_Noformat_Partikod"/>
                              <w:tag w:val="CC_Noformat_Partikod"/>
                              <w:id w:val="-53464382"/>
                              <w:placeholder>
                                <w:docPart w:val="86458198E676455CAF3804DA69B5238B"/>
                              </w:placeholder>
                              <w:text/>
                            </w:sdtPr>
                            <w:sdtEndPr/>
                            <w:sdtContent>
                              <w:r w:rsidR="00CE311A">
                                <w:t>L</w:t>
                              </w:r>
                            </w:sdtContent>
                          </w:sdt>
                          <w:sdt>
                            <w:sdtPr>
                              <w:alias w:val="CC_Noformat_Partinummer"/>
                              <w:tag w:val="CC_Noformat_Partinummer"/>
                              <w:id w:val="-1709555926"/>
                              <w:placeholder>
                                <w:docPart w:val="C07C2793939D4115A094ACD96B73AA3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0A5B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5815" w14:paraId="46416DDC" w14:textId="29948D7A">
                    <w:pPr>
                      <w:jc w:val="right"/>
                    </w:pPr>
                    <w:sdt>
                      <w:sdtPr>
                        <w:alias w:val="CC_Noformat_Partikod"/>
                        <w:tag w:val="CC_Noformat_Partikod"/>
                        <w:id w:val="-53464382"/>
                        <w:placeholder>
                          <w:docPart w:val="86458198E676455CAF3804DA69B5238B"/>
                        </w:placeholder>
                        <w:text/>
                      </w:sdtPr>
                      <w:sdtEndPr/>
                      <w:sdtContent>
                        <w:r w:rsidR="00CE311A">
                          <w:t>L</w:t>
                        </w:r>
                      </w:sdtContent>
                    </w:sdt>
                    <w:sdt>
                      <w:sdtPr>
                        <w:alias w:val="CC_Noformat_Partinummer"/>
                        <w:tag w:val="CC_Noformat_Partinummer"/>
                        <w:id w:val="-1709555926"/>
                        <w:placeholder>
                          <w:docPart w:val="C07C2793939D4115A094ACD96B73AA3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411EA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78C3CFD" w14:textId="77777777">
    <w:pPr>
      <w:jc w:val="right"/>
    </w:pPr>
  </w:p>
  <w:p w:rsidR="00262EA3" w:rsidP="00776B74" w:rsidRDefault="00262EA3" w14:paraId="7A0C66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75815" w14:paraId="785A1D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789D8F" wp14:anchorId="5D2BE8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5815" w14:paraId="342BD208" w14:textId="1789385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E311A">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75815" w14:paraId="10255E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5815" w14:paraId="04B42118" w14:textId="0E234C6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:2646</w:t>
        </w:r>
      </w:sdtContent>
    </w:sdt>
  </w:p>
  <w:p w:rsidR="00262EA3" w:rsidP="00E03A3D" w:rsidRDefault="00175815" w14:paraId="0D665809" w14:textId="2106B284">
    <w:pPr>
      <w:pStyle w:val="Motionr"/>
    </w:pPr>
    <w:sdt>
      <w:sdtPr>
        <w:alias w:val="CC_Noformat_Avtext"/>
        <w:tag w:val="CC_Noformat_Avtext"/>
        <w:id w:val="-2020768203"/>
        <w:lock w:val="sdtContentLocked"/>
        <w:placeholder>
          <w:docPart w:val="86458198E676455CAF3804DA69B5238B"/>
        </w:placeholder>
        <w15:appearance w15:val="hidden"/>
        <w:text/>
      </w:sdtPr>
      <w:sdtEndPr/>
      <w:sdtContent>
        <w:r>
          <w:t>av Patrik Karlson (L)</w:t>
        </w:r>
      </w:sdtContent>
    </w:sdt>
  </w:p>
  <w:sdt>
    <w:sdtPr>
      <w:alias w:val="CC_Noformat_Rubtext"/>
      <w:tag w:val="CC_Noformat_Rubtext"/>
      <w:id w:val="-218060500"/>
      <w:lock w:val="sdtContentLocked"/>
      <w:placeholder>
        <w:docPart w:val="C07C2793939D4115A094ACD96B73AA3F"/>
      </w:placeholder>
      <w:text/>
    </w:sdtPr>
    <w:sdtEndPr/>
    <w:sdtContent>
      <w:p w:rsidR="00262EA3" w:rsidP="00283E0F" w:rsidRDefault="00CE311A" w14:paraId="2A4BFB3B" w14:textId="5935BA29">
        <w:pPr>
          <w:pStyle w:val="FSHRub2"/>
        </w:pPr>
        <w:r>
          <w:t>Reglering av fotbollsagenter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FF1D5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311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8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E3B"/>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A"/>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7B44FC"/>
  <w15:chartTrackingRefBased/>
  <w15:docId w15:val="{91C2B108-FA26-4C67-A29E-E258378E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7547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8F35C2E9D142DE9CB038F48EFDF1BE"/>
        <w:category>
          <w:name w:val="Allmänt"/>
          <w:gallery w:val="placeholder"/>
        </w:category>
        <w:types>
          <w:type w:val="bbPlcHdr"/>
        </w:types>
        <w:behaviors>
          <w:behavior w:val="content"/>
        </w:behaviors>
        <w:guid w:val="{AADA781D-5613-45D6-B222-6762F9EF2370}"/>
      </w:docPartPr>
      <w:docPartBody>
        <w:p w:rsidR="00AF2FE2" w:rsidRDefault="00AF2FE2">
          <w:pPr>
            <w:pStyle w:val="9D8F35C2E9D142DE9CB038F48EFDF1BE"/>
          </w:pPr>
          <w:r w:rsidRPr="005A0A93">
            <w:rPr>
              <w:rStyle w:val="Platshllartext"/>
            </w:rPr>
            <w:t>Förslag till riksdagsbeslut</w:t>
          </w:r>
        </w:p>
      </w:docPartBody>
    </w:docPart>
    <w:docPart>
      <w:docPartPr>
        <w:name w:val="D4E769BBC27E4B008AF0E96F071884AF"/>
        <w:category>
          <w:name w:val="Allmänt"/>
          <w:gallery w:val="placeholder"/>
        </w:category>
        <w:types>
          <w:type w:val="bbPlcHdr"/>
        </w:types>
        <w:behaviors>
          <w:behavior w:val="content"/>
        </w:behaviors>
        <w:guid w:val="{E54651C9-0107-4906-855F-593821A00F71}"/>
      </w:docPartPr>
      <w:docPartBody>
        <w:p w:rsidR="00AF2FE2" w:rsidRDefault="00AF2FE2">
          <w:pPr>
            <w:pStyle w:val="D4E769BBC27E4B008AF0E96F071884A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EF37D76AE504624BA24C0F0F5BCDA9D"/>
        <w:category>
          <w:name w:val="Allmänt"/>
          <w:gallery w:val="placeholder"/>
        </w:category>
        <w:types>
          <w:type w:val="bbPlcHdr"/>
        </w:types>
        <w:behaviors>
          <w:behavior w:val="content"/>
        </w:behaviors>
        <w:guid w:val="{EB474C22-A39F-4A8A-BCCF-86BB9B8DF74B}"/>
      </w:docPartPr>
      <w:docPartBody>
        <w:p w:rsidR="00AF2FE2" w:rsidRDefault="00AF2FE2">
          <w:pPr>
            <w:pStyle w:val="8EF37D76AE504624BA24C0F0F5BCDA9D"/>
          </w:pPr>
          <w:r w:rsidRPr="005A0A93">
            <w:rPr>
              <w:rStyle w:val="Platshllartext"/>
            </w:rPr>
            <w:t>Motivering</w:t>
          </w:r>
        </w:p>
      </w:docPartBody>
    </w:docPart>
    <w:docPart>
      <w:docPartPr>
        <w:name w:val="4FC8529AD0B34D6C99EBBA04666E4337"/>
        <w:category>
          <w:name w:val="Allmänt"/>
          <w:gallery w:val="placeholder"/>
        </w:category>
        <w:types>
          <w:type w:val="bbPlcHdr"/>
        </w:types>
        <w:behaviors>
          <w:behavior w:val="content"/>
        </w:behaviors>
        <w:guid w:val="{88D14B7D-0AC0-4429-B486-02CB84825A32}"/>
      </w:docPartPr>
      <w:docPartBody>
        <w:p w:rsidR="00AF2FE2" w:rsidRDefault="00AF2FE2">
          <w:pPr>
            <w:pStyle w:val="4FC8529AD0B34D6C99EBBA04666E4337"/>
          </w:pPr>
          <w:r w:rsidRPr="009B077E">
            <w:rPr>
              <w:rStyle w:val="Platshllartext"/>
            </w:rPr>
            <w:t>Namn på motionärer infogas/tas bort via panelen.</w:t>
          </w:r>
        </w:p>
      </w:docPartBody>
    </w:docPart>
    <w:docPart>
      <w:docPartPr>
        <w:name w:val="86458198E676455CAF3804DA69B5238B"/>
        <w:category>
          <w:name w:val="Allmänt"/>
          <w:gallery w:val="placeholder"/>
        </w:category>
        <w:types>
          <w:type w:val="bbPlcHdr"/>
        </w:types>
        <w:behaviors>
          <w:behavior w:val="content"/>
        </w:behaviors>
        <w:guid w:val="{A4B0708B-45BD-4583-B1D0-3E9D8C30A5D9}"/>
      </w:docPartPr>
      <w:docPartBody>
        <w:p w:rsidR="00AF2FE2" w:rsidRDefault="00AF2FE2">
          <w:pPr>
            <w:pStyle w:val="86458198E676455CAF3804DA69B5238B"/>
          </w:pPr>
          <w:r>
            <w:rPr>
              <w:rStyle w:val="Platshllartext"/>
            </w:rPr>
            <w:t xml:space="preserve"> </w:t>
          </w:r>
        </w:p>
      </w:docPartBody>
    </w:docPart>
    <w:docPart>
      <w:docPartPr>
        <w:name w:val="C07C2793939D4115A094ACD96B73AA3F"/>
        <w:category>
          <w:name w:val="Allmänt"/>
          <w:gallery w:val="placeholder"/>
        </w:category>
        <w:types>
          <w:type w:val="bbPlcHdr"/>
        </w:types>
        <w:behaviors>
          <w:behavior w:val="content"/>
        </w:behaviors>
        <w:guid w:val="{CBD8AF78-BE34-4A27-A5E1-29F00832FFCA}"/>
      </w:docPartPr>
      <w:docPartBody>
        <w:p w:rsidR="00AF2FE2" w:rsidRDefault="00AF2FE2">
          <w:pPr>
            <w:pStyle w:val="C07C2793939D4115A094ACD96B73AA3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FE2"/>
    <w:rsid w:val="00AF2F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8F35C2E9D142DE9CB038F48EFDF1BE">
    <w:name w:val="9D8F35C2E9D142DE9CB038F48EFDF1BE"/>
  </w:style>
  <w:style w:type="paragraph" w:customStyle="1" w:styleId="D4E769BBC27E4B008AF0E96F071884AF">
    <w:name w:val="D4E769BBC27E4B008AF0E96F071884AF"/>
  </w:style>
  <w:style w:type="paragraph" w:customStyle="1" w:styleId="8EF37D76AE504624BA24C0F0F5BCDA9D">
    <w:name w:val="8EF37D76AE504624BA24C0F0F5BCDA9D"/>
  </w:style>
  <w:style w:type="paragraph" w:customStyle="1" w:styleId="4FC8529AD0B34D6C99EBBA04666E4337">
    <w:name w:val="4FC8529AD0B34D6C99EBBA04666E4337"/>
  </w:style>
  <w:style w:type="paragraph" w:customStyle="1" w:styleId="86458198E676455CAF3804DA69B5238B">
    <w:name w:val="86458198E676455CAF3804DA69B5238B"/>
  </w:style>
  <w:style w:type="paragraph" w:customStyle="1" w:styleId="C07C2793939D4115A094ACD96B73AA3F">
    <w:name w:val="C07C2793939D4115A094ACD96B73AA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DDC4E6-4E88-4929-B253-AA557AB1558A}"/>
</file>

<file path=customXml/itemProps2.xml><?xml version="1.0" encoding="utf-8"?>
<ds:datastoreItem xmlns:ds="http://schemas.openxmlformats.org/officeDocument/2006/customXml" ds:itemID="{3358F762-4DE6-4E04-9536-D3D34E2D931D}"/>
</file>

<file path=customXml/itemProps3.xml><?xml version="1.0" encoding="utf-8"?>
<ds:datastoreItem xmlns:ds="http://schemas.openxmlformats.org/officeDocument/2006/customXml" ds:itemID="{1FF5C662-1509-4A2E-8A9F-A6996064563B}"/>
</file>

<file path=customXml/itemProps4.xml><?xml version="1.0" encoding="utf-8"?>
<ds:datastoreItem xmlns:ds="http://schemas.openxmlformats.org/officeDocument/2006/customXml" ds:itemID="{FB707AB3-08AE-4A34-A072-514A460AC549}"/>
</file>

<file path=docProps/app.xml><?xml version="1.0" encoding="utf-8"?>
<Properties xmlns="http://schemas.openxmlformats.org/officeDocument/2006/extended-properties" xmlns:vt="http://schemas.openxmlformats.org/officeDocument/2006/docPropsVTypes">
  <Template>Normal</Template>
  <TotalTime>2</TotalTime>
  <Pages>2</Pages>
  <Words>308</Words>
  <Characters>1893</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