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78D" w:rsidRPr="002B378D" w:rsidRDefault="002B378D">
      <w:pPr>
        <w:pStyle w:val="Frslagsrubrik"/>
      </w:pPr>
      <w:r w:rsidRPr="002B378D">
        <w:t>Förslag till riksdagsbeslut</w:t>
      </w:r>
    </w:p>
    <w:p w:rsidR="002B378D" w:rsidRPr="002B378D" w:rsidRDefault="002B378D">
      <w:pPr>
        <w:pStyle w:val="Hemstlatt"/>
        <w:numPr>
          <w:ilvl w:val="0"/>
          <w:numId w:val="1"/>
        </w:numPr>
      </w:pPr>
      <w:r w:rsidRPr="002B378D">
        <w:t>Riksdagen avslår regeringens propos</w:t>
      </w:r>
      <w:r w:rsidRPr="002B378D">
        <w:t>i</w:t>
      </w:r>
      <w:r w:rsidRPr="002B378D">
        <w:t>tion.</w:t>
      </w:r>
    </w:p>
    <w:p w:rsidR="002B378D" w:rsidRPr="002B378D" w:rsidRDefault="002B378D">
      <w:pPr>
        <w:pStyle w:val="Hemstlatt"/>
        <w:numPr>
          <w:ilvl w:val="0"/>
          <w:numId w:val="1"/>
        </w:numPr>
      </w:pPr>
      <w:r w:rsidRPr="002B378D">
        <w:t>Riksdagen tillkännager för regeringen som sin mening vad som anförs i motionen om att ge Bilprovningen i uppdrag att förbättra service och tillgänglighet.</w:t>
      </w:r>
    </w:p>
    <w:p w:rsidR="002B378D" w:rsidRPr="002B378D" w:rsidRDefault="002B378D">
      <w:pPr>
        <w:pStyle w:val="Rubrik1"/>
      </w:pPr>
      <w:r w:rsidRPr="002B378D">
        <w:t>Motivering</w:t>
      </w:r>
    </w:p>
    <w:p w:rsidR="002B378D" w:rsidRPr="002B378D" w:rsidRDefault="002B378D">
      <w:r w:rsidRPr="002B378D">
        <w:t>Regeringen vill dels ge Bilprovningen ett ändrat uppdrag med anledning av de tidigare förslagen om en avreglering av fordonsbesiktningen i Sverige, dels få ett öppet mandat att sälja ut statens andel av företaget på det sätt som man finner lämpligt.</w:t>
      </w:r>
    </w:p>
    <w:p w:rsidR="002B378D" w:rsidRPr="002B378D" w:rsidRDefault="002B378D">
      <w:pPr>
        <w:pStyle w:val="Normaltindrag"/>
      </w:pPr>
      <w:r w:rsidRPr="002B378D">
        <w:t xml:space="preserve">Ägandet efter en </w:t>
      </w:r>
      <w:r w:rsidRPr="002B378D">
        <w:rPr>
          <w:spacing w:val="-2"/>
        </w:rPr>
        <w:t>avreglering av marknaden har inte utretts. Ägandefrågan</w:t>
      </w:r>
      <w:r w:rsidRPr="002B378D">
        <w:t xml:space="preserve"> be</w:t>
      </w:r>
      <w:r w:rsidRPr="002B378D">
        <w:softHyphen/>
        <w:t>rördes över huvud taget inte i förarbetena till regeringens proposition 2009/10:32 ”Fordonsbesiktning”, trots att den konsultrapport (dnr N2009/319/TR) som låg till grund för den propositionen uttryckligen reko</w:t>
      </w:r>
      <w:r w:rsidRPr="002B378D">
        <w:t>m</w:t>
      </w:r>
      <w:r w:rsidRPr="002B378D">
        <w:t>menderade en utredning om ägarfrågan. Detta är särskilt allvarligt mot ba</w:t>
      </w:r>
      <w:r w:rsidRPr="002B378D">
        <w:t>k</w:t>
      </w:r>
      <w:r w:rsidRPr="002B378D">
        <w:t xml:space="preserve">grund av att regeringen själv konstaterar att ”ägarstrukturen kan påverka marknadsreformens framgång”. Regeringens tillvägagångssätt i denna fråga påminner alltför väl </w:t>
      </w:r>
      <w:r w:rsidRPr="002B378D">
        <w:t>om den nu pågående och illa förberedda utförsäljningen av apoteken. Även när det gäller fordonsbesiktning och Bilprovningen AB sätter regeringen ideologin framför ansvaret att på ett ansvarsfullt och lån</w:t>
      </w:r>
      <w:r w:rsidRPr="002B378D">
        <w:t>g</w:t>
      </w:r>
      <w:r w:rsidRPr="002B378D">
        <w:t>siktigt sätt förvalta svenska folkets tillgångar. Vi avvisade regeringens prop</w:t>
      </w:r>
      <w:r w:rsidRPr="002B378D">
        <w:t>o</w:t>
      </w:r>
      <w:r w:rsidRPr="002B378D">
        <w:t xml:space="preserve">sition 2009/10:32 om avreglering av fordonsbesiktningen och avvisar nu också proposition 2009/10:54 av samma skäl. För föreliggande proposition </w:t>
      </w:r>
      <w:r w:rsidRPr="002B378D">
        <w:lastRenderedPageBreak/>
        <w:t xml:space="preserve">2009/10:32 tillkommer dock dessutom regeringens undermåliga beredning av ärendet som </w:t>
      </w:r>
      <w:r w:rsidRPr="002B378D">
        <w:t xml:space="preserve">ett tungt vägande argument för avslag på propositionen. </w:t>
      </w:r>
    </w:p>
    <w:p w:rsidR="002B378D" w:rsidRPr="002B378D" w:rsidRDefault="002B378D">
      <w:pPr>
        <w:pStyle w:val="Normaltindrag"/>
      </w:pPr>
      <w:r w:rsidRPr="002B378D">
        <w:t xml:space="preserve">I stället för den avreglering och utförsäljning som regeringen nu föreslår vill vi se en striktare styrning av Bilprovningen i syfte att öka tillgängligheten genom bl.a. generösare öppettider och förbättrad service. Detta bör åläggas bolaget genom justeringar av bolagsordningen vid nästa bolagsstämma. </w:t>
      </w:r>
    </w:p>
    <w:p w:rsidR="002B378D" w:rsidRPr="002B378D" w:rsidRDefault="002B378D">
      <w:pPr>
        <w:pStyle w:val="Rubrik2"/>
      </w:pPr>
      <w:r w:rsidRPr="002B378D">
        <w:t>Bilprovningens verksamhet</w:t>
      </w:r>
    </w:p>
    <w:p w:rsidR="002B378D" w:rsidRPr="002B378D" w:rsidRDefault="002B378D">
      <w:r w:rsidRPr="002B378D">
        <w:t>Sverige har i dag ett väl fungerande system för fordonsbesiktning. Systemet är effektivt och kunderna är nöjda. I Bilprovningens enkät från den 31 augusti 2009 uppgav 94 % av kunderna att de var nöjda med sitt besök på provstati</w:t>
      </w:r>
      <w:r w:rsidRPr="002B378D">
        <w:t>o</w:t>
      </w:r>
      <w:r w:rsidRPr="002B378D">
        <w:t>nen. Dagens system för fordonsbesiktning är självfinansierande och behöver inte gå med vinst. Svensk fordonsbesiktning håller också god kvalitet som står sig väl i en europeisk jämförelse. Produktiviteten är hög, pålitligheten god och prisnivån till konsumenten hör till genomsnittet i Europa.</w:t>
      </w:r>
      <w:r w:rsidRPr="002B378D">
        <w:rPr>
          <w:rStyle w:val="Fotnotsreferens"/>
        </w:rPr>
        <w:footnoteReference w:id="1"/>
      </w:r>
      <w:r w:rsidRPr="002B378D">
        <w:t xml:space="preserve"> I dag är det en väldigt liten andel av trafikolyckorna i Sverige som orsakas av fel i ford</w:t>
      </w:r>
      <w:r w:rsidRPr="002B378D">
        <w:t>o</w:t>
      </w:r>
      <w:r w:rsidRPr="002B378D">
        <w:t xml:space="preserve">net. En viktig orsak till detta är den väl fungerande fordonsbesiktningen. </w:t>
      </w:r>
    </w:p>
    <w:p w:rsidR="002B378D" w:rsidRPr="002B378D" w:rsidRDefault="002B378D">
      <w:pPr>
        <w:pStyle w:val="Normaltindrag"/>
      </w:pPr>
      <w:r w:rsidRPr="002B378D">
        <w:t>I Finland har avregleringen lett till att priserna stigit från 17 euro utan moms 1994 till cirka 46 euro inklusive moms år 2007</w:t>
      </w:r>
      <w:r w:rsidRPr="002B378D">
        <w:rPr>
          <w:rStyle w:val="Fotnotsreferens"/>
        </w:rPr>
        <w:footnoteReference w:id="2"/>
      </w:r>
      <w:r w:rsidRPr="002B378D">
        <w:t>, en ökning med 270 %. Prisökningen beror utöver införandet av moms på 22 % i samband med avre-gleringen till stor del på dålig priskonkurrens och sämre effektivitet. Två akt</w:t>
      </w:r>
      <w:r w:rsidRPr="002B378D">
        <w:t>ö</w:t>
      </w:r>
      <w:r w:rsidRPr="002B378D">
        <w:t xml:space="preserve">rer har 80 % av marknaden och utnyttjandegraden har minskat i takt med att antalet stationer har ökat. </w:t>
      </w:r>
    </w:p>
    <w:p w:rsidR="002B378D" w:rsidRPr="002B378D" w:rsidRDefault="002B378D">
      <w:pPr>
        <w:pStyle w:val="Normaltindrag"/>
      </w:pPr>
      <w:r w:rsidRPr="002B378D">
        <w:t>I Finland har underkännandegraden dessutom stigit sedan avregleringen, från 19 % till 28 % år 2006, vilket riktar ljuset mot det också i det svenska förslaget problematiska förhållandet att bilverkstäder som ges tillstånd att utfärda</w:t>
      </w:r>
      <w:r w:rsidRPr="002B378D">
        <w:t xml:space="preserve"> besiktning får dubbla uppgifter. Basverksamheten med att reparera och underhålla fordon kompletteras med uppgiften att kontrollera fordon och ställa krav på reparationer. Detta innebär naturligtvis en risk för missbruk. </w:t>
      </w:r>
    </w:p>
    <w:p w:rsidR="002B378D" w:rsidRPr="002B378D" w:rsidRDefault="002B378D">
      <w:pPr>
        <w:pStyle w:val="Normaltindrag"/>
      </w:pPr>
      <w:r w:rsidRPr="002B378D">
        <w:t>Regeringen konstaterar själv i sin tidigare proposition om fordonsbesik</w:t>
      </w:r>
      <w:r w:rsidRPr="002B378D">
        <w:t>t</w:t>
      </w:r>
      <w:r w:rsidRPr="002B378D">
        <w:t>ningen att effektiviteten beräknas minska med 25 %</w:t>
      </w:r>
      <w:r w:rsidRPr="002B378D">
        <w:rPr>
          <w:rStyle w:val="Fotnotsreferens"/>
        </w:rPr>
        <w:footnoteReference w:id="3"/>
      </w:r>
      <w:r w:rsidRPr="002B378D">
        <w:t xml:space="preserve"> i samband med den svenska avregleringen. Regeringen bedömer också att priserna kommer att stiga för privatpersoner. Dessutom konstateras på sidan 9 i regeringens prop</w:t>
      </w:r>
      <w:r w:rsidRPr="002B378D">
        <w:t>o</w:t>
      </w:r>
      <w:r w:rsidRPr="002B378D">
        <w:t xml:space="preserve">sition att ”avgifterna för verksamhet som utförs med stöd av fordonslagen (2002:574) fastställs av staten genom Transportstyrelsen efter samråd med Ekonomistyrningsverket på förslag av Bilprovningen. Bilprovningens förslag till avgiftssättning ska baseras på bolagets självkostnader. Avgifterna ska vara enhetliga i hela landet. Avgifterna har </w:t>
      </w:r>
      <w:r w:rsidRPr="002B378D">
        <w:t>varit oförändrade sedan 2002 och är bland de lägsta i Europa”. De höjda priserna motiverar regeringen med att tillgänglighet och service samtidigt väntas bli bättre. Dock är det i båda rege</w:t>
      </w:r>
      <w:r w:rsidRPr="002B378D">
        <w:t>r</w:t>
      </w:r>
      <w:r w:rsidRPr="002B378D">
        <w:t xml:space="preserve">ingens propositioner oklart vad dessa förhoppningar bygger på. Vad gäller tillgängligheten visar regeringens konsekvensanalyser dessutom att antalet stationer kommer att minska i glesbygd till följd av avregleringen. </w:t>
      </w:r>
    </w:p>
    <w:p w:rsidR="002B378D" w:rsidRPr="002B378D" w:rsidRDefault="002B378D">
      <w:pPr>
        <w:pStyle w:val="Rubrik2"/>
      </w:pPr>
      <w:r w:rsidRPr="002B378D">
        <w:t>Större avstånd till provstationerna i glesbygd</w:t>
      </w:r>
    </w:p>
    <w:p w:rsidR="002B378D" w:rsidRPr="002B378D" w:rsidRDefault="002B378D">
      <w:r w:rsidRPr="002B378D">
        <w:t>De nya provstationerna kommer i första hand att etablera sig där det finns stor lönsamhet, dvs. där det bor mycket folk. I Norrbotten och Västerbotten risk</w:t>
      </w:r>
      <w:r w:rsidRPr="002B378D">
        <w:t>e</w:t>
      </w:r>
      <w:r w:rsidRPr="002B378D">
        <w:t>rar t.ex. antalet provstationer för tunga fordon, enligt regeringen själv, att minska med 2–5 stycken i varje län, medan antalet samtidigt kommer att öka i storstadsområdena.</w:t>
      </w:r>
      <w:r w:rsidRPr="002B378D">
        <w:rPr>
          <w:rStyle w:val="Fotnotsreferens"/>
        </w:rPr>
        <w:footnoteReference w:id="4"/>
      </w:r>
      <w:r w:rsidRPr="002B378D">
        <w:t xml:space="preserve"> Många på landsbygden kommer därmed att få resa längre för att kunna besikta sin bil. Regeringen konstaterar samtidigt att det kan komma att ske en prisökning på stationer i glesbygd. Det vill säga sämre tillgänglighet till högre pris för bilägarna utanför tätorterna. </w:t>
      </w:r>
    </w:p>
    <w:p w:rsidR="002B378D" w:rsidRPr="002B378D" w:rsidRDefault="002B378D">
      <w:pPr>
        <w:pStyle w:val="Normaltindrag"/>
      </w:pPr>
      <w:r w:rsidRPr="002B378D">
        <w:t>Som en kontrast mot de väntade effekterna till regeringens nuvarande fö</w:t>
      </w:r>
      <w:r w:rsidRPr="002B378D">
        <w:t>r</w:t>
      </w:r>
      <w:r w:rsidRPr="002B378D">
        <w:t>slag gäller i dag att Bilprovningen AB enligt bolagsordningen ska bedriva besiktningsverksamhet som medger god tillgänglighet i hela landet.</w:t>
      </w:r>
      <w:r w:rsidRPr="002B378D">
        <w:rPr>
          <w:rStyle w:val="Fotnotsreferens"/>
        </w:rPr>
        <w:footnoteReference w:id="5"/>
      </w:r>
      <w:r w:rsidRPr="002B378D">
        <w:t xml:space="preserve"> Några förslag för att säkerställa en likvärdig service i hela landet efter avregleringen finns dock inte i någon av regeringens propositioner. Tillsammans med bl.a. avregleringen av apoteksmarknaden innebär regeringens politik att villkoren för att bo, arbeta och driva företag i glesbygd kraftig försämrats under denna mandatperiod.</w:t>
      </w:r>
    </w:p>
    <w:p w:rsidR="002B378D" w:rsidRPr="002B378D" w:rsidRDefault="002B378D">
      <w:pPr>
        <w:pStyle w:val="Normaltindrag"/>
      </w:pPr>
      <w:r w:rsidRPr="002B378D">
        <w:t>Sammantaget tyder det mesta på att regeringens förslag allvarligt kommer att försämra tillgången till fordonsbesiktning på landsbygden samt att priserna med stor sannolikhet kom</w:t>
      </w:r>
      <w:r w:rsidRPr="002B378D">
        <w:t>mer att öka i områden där utbudet är begränsat. Vi anser därför att riksdagen bör avslå regeringens proposition och i stället til</w:t>
      </w:r>
      <w:r w:rsidRPr="002B378D">
        <w:t>l</w:t>
      </w:r>
      <w:r w:rsidRPr="002B378D">
        <w:t>kännage för regeringen att Bilprovningens uppdrag bör förtydligas i syfte att förbättra service och tillgänglighet.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378D">
        <w:trPr>
          <w:cantSplit/>
        </w:trPr>
        <w:tc>
          <w:tcPr>
            <w:tcW w:w="3046" w:type="dxa"/>
          </w:tcPr>
          <w:p w:rsidR="002B378D" w:rsidRPr="002B378D" w:rsidRDefault="002B378D">
            <w:pPr>
              <w:pStyle w:val="UnderskriftDatum"/>
              <w:spacing w:before="240"/>
            </w:pPr>
            <w:r w:rsidRPr="002B378D">
              <w:t>Stockholm den 16 november 2009</w:t>
            </w:r>
          </w:p>
        </w:tc>
        <w:tc>
          <w:tcPr>
            <w:tcW w:w="3047" w:type="dxa"/>
          </w:tcPr>
          <w:p w:rsidR="002B378D" w:rsidRPr="002B378D" w:rsidRDefault="002B378D">
            <w:pPr>
              <w:pStyle w:val="Underskrifter"/>
              <w:spacing w:before="240"/>
            </w:pPr>
          </w:p>
        </w:tc>
      </w:tr>
      <w:tr w:rsidR="00000000" w:rsidRPr="002B378D">
        <w:trPr>
          <w:cantSplit/>
        </w:trPr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Tomas Eneroth (s)</w:t>
            </w:r>
          </w:p>
        </w:tc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</w:p>
        </w:tc>
      </w:tr>
      <w:tr w:rsidR="00000000" w:rsidRPr="002B378D">
        <w:trPr>
          <w:cantSplit/>
        </w:trPr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Kent Persson (v)</w:t>
            </w:r>
          </w:p>
        </w:tc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Per Bolund (mp)</w:t>
            </w:r>
          </w:p>
        </w:tc>
      </w:tr>
      <w:tr w:rsidR="00000000" w:rsidRPr="002B378D">
        <w:trPr>
          <w:cantSplit/>
        </w:trPr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Carina Adolfsson Elgestam (s)</w:t>
            </w:r>
          </w:p>
        </w:tc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Alf Eriksson (s)</w:t>
            </w:r>
          </w:p>
        </w:tc>
      </w:tr>
      <w:tr w:rsidR="00000000" w:rsidRPr="002B378D">
        <w:trPr>
          <w:cantSplit/>
        </w:trPr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Eva-Lena Jansson (s)</w:t>
            </w:r>
          </w:p>
        </w:tc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Renée Jeryd (s)</w:t>
            </w:r>
          </w:p>
        </w:tc>
      </w:tr>
      <w:tr w:rsidR="00000000" w:rsidRPr="002B378D">
        <w:trPr>
          <w:cantSplit/>
        </w:trPr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Börje Vestlund (s)</w:t>
            </w:r>
          </w:p>
        </w:tc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Karin Åström (s)</w:t>
            </w:r>
          </w:p>
        </w:tc>
      </w:tr>
      <w:tr w:rsidR="00000000" w:rsidRPr="002B378D">
        <w:trPr>
          <w:cantSplit/>
        </w:trPr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  <w:r w:rsidRPr="002B378D">
              <w:t>Krister Örnfjäder (s)</w:t>
            </w:r>
          </w:p>
        </w:tc>
        <w:tc>
          <w:tcPr>
            <w:tcW w:w="3046" w:type="dxa"/>
          </w:tcPr>
          <w:p w:rsidR="002B378D" w:rsidRPr="002B378D" w:rsidRDefault="002B378D">
            <w:pPr>
              <w:pStyle w:val="Underskrifter"/>
            </w:pPr>
          </w:p>
        </w:tc>
      </w:tr>
    </w:tbl>
    <w:p w:rsidR="002B378D" w:rsidRPr="002B378D" w:rsidRDefault="002B378D">
      <w:pPr>
        <w:pStyle w:val="Normaltindrag"/>
      </w:pPr>
    </w:p>
    <w:sectPr w:rsidR="00000000" w:rsidRPr="002B3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78D" w:rsidRPr="002B378D" w:rsidRDefault="002B378D">
      <w:r w:rsidRPr="002B378D">
        <w:separator/>
      </w:r>
    </w:p>
  </w:endnote>
  <w:endnote w:type="continuationSeparator" w:id="0">
    <w:p w:rsidR="002B378D" w:rsidRPr="002B378D" w:rsidRDefault="002B378D">
      <w:r w:rsidRPr="002B37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78D" w:rsidRPr="002B378D" w:rsidRDefault="002B378D">
    <w:pPr>
      <w:pStyle w:val="Sidfot"/>
    </w:pPr>
    <w:r w:rsidRPr="002B37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79211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78D" w:rsidRDefault="002B37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378D" w:rsidRDefault="002B37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78D" w:rsidRPr="002B378D" w:rsidRDefault="002B378D">
    <w:pPr>
      <w:pStyle w:val="Sidfot"/>
    </w:pPr>
    <w:r w:rsidRPr="002B37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27689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78D" w:rsidRDefault="002B3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78D" w:rsidRDefault="002B3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78D" w:rsidRPr="002B378D" w:rsidRDefault="002B378D">
    <w:pPr>
      <w:pStyle w:val="Sidfot"/>
    </w:pPr>
    <w:r w:rsidRPr="002B37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04345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78D" w:rsidRDefault="002B3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378D" w:rsidRDefault="002B3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78D" w:rsidRPr="002B378D" w:rsidRDefault="002B378D">
      <w:pPr>
        <w:pStyle w:val="Sidfot"/>
      </w:pPr>
    </w:p>
  </w:footnote>
  <w:footnote w:type="continuationSeparator" w:id="0">
    <w:p w:rsidR="002B378D" w:rsidRPr="002B378D" w:rsidRDefault="002B378D">
      <w:r w:rsidRPr="002B378D">
        <w:continuationSeparator/>
      </w:r>
    </w:p>
  </w:footnote>
  <w:footnote w:id="1">
    <w:p w:rsidR="002B378D" w:rsidRPr="002B378D" w:rsidRDefault="002B378D">
      <w:pPr>
        <w:pStyle w:val="Fotnotstext"/>
      </w:pPr>
      <w:r w:rsidRPr="002B378D">
        <w:rPr>
          <w:rStyle w:val="Fotnotsreferens"/>
          <w:vertAlign w:val="baseline"/>
        </w:rPr>
        <w:footnoteRef/>
      </w:r>
      <w:r w:rsidRPr="002B378D">
        <w:t xml:space="preserve"> Regeringens proposition 2009/10:32 Fordonsbesiktning, s. 18.</w:t>
      </w:r>
    </w:p>
  </w:footnote>
  <w:footnote w:id="2">
    <w:p w:rsidR="002B378D" w:rsidRPr="002B378D" w:rsidRDefault="002B378D">
      <w:pPr>
        <w:pStyle w:val="Fotnotstext"/>
      </w:pPr>
      <w:r w:rsidRPr="002B378D">
        <w:rPr>
          <w:rStyle w:val="Fotnotsreferens"/>
          <w:vertAlign w:val="baseline"/>
        </w:rPr>
        <w:footnoteRef/>
      </w:r>
      <w:r w:rsidRPr="002B378D">
        <w:t xml:space="preserve"> Regeringens proposition 2009/10:32 Fordonsbesiktning, s. 26.</w:t>
      </w:r>
    </w:p>
  </w:footnote>
  <w:footnote w:id="3">
    <w:p w:rsidR="002B378D" w:rsidRPr="002B378D" w:rsidRDefault="002B378D">
      <w:pPr>
        <w:pStyle w:val="Fotnotstext"/>
      </w:pPr>
      <w:r w:rsidRPr="002B378D">
        <w:rPr>
          <w:rStyle w:val="Fotnotsreferens"/>
          <w:vertAlign w:val="baseline"/>
        </w:rPr>
        <w:footnoteRef/>
      </w:r>
      <w:r w:rsidRPr="002B378D">
        <w:t xml:space="preserve"> Regeringens proposition 2009/10:32 Fordonsbesiktning, s. 92.</w:t>
      </w:r>
    </w:p>
  </w:footnote>
  <w:footnote w:id="4">
    <w:p w:rsidR="002B378D" w:rsidRPr="002B378D" w:rsidRDefault="002B378D">
      <w:pPr>
        <w:pStyle w:val="Fotnotstext"/>
      </w:pPr>
      <w:r w:rsidRPr="002B378D">
        <w:rPr>
          <w:rStyle w:val="Fotnotsreferens"/>
        </w:rPr>
        <w:footnoteRef/>
      </w:r>
      <w:r w:rsidRPr="002B378D">
        <w:t xml:space="preserve"> Regeringens proposition 2009/10:32 Fordonsbesiktning, s. 91.</w:t>
      </w:r>
    </w:p>
  </w:footnote>
  <w:footnote w:id="5">
    <w:p w:rsidR="002B378D" w:rsidRPr="002B378D" w:rsidRDefault="002B378D">
      <w:pPr>
        <w:pStyle w:val="Fotnotstext"/>
      </w:pPr>
      <w:r w:rsidRPr="002B378D">
        <w:rPr>
          <w:rStyle w:val="Fotnotsreferens"/>
        </w:rPr>
        <w:footnoteRef/>
      </w:r>
      <w:r w:rsidRPr="002B378D">
        <w:t xml:space="preserve"> Regeringens proposition 2009/10:54, Förändrad ägarstruktur för Aktiebolaget Svensk Bilprovning m.m. s.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78D" w:rsidRPr="002B378D" w:rsidRDefault="002B378D">
    <w:pPr>
      <w:pStyle w:val="Sidhuvud"/>
    </w:pPr>
    <w:r w:rsidRPr="002B37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4685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78D" w:rsidRDefault="002B37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378D" w:rsidRDefault="002B37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78D" w:rsidRPr="002B378D" w:rsidRDefault="002B378D">
    <w:pPr>
      <w:pStyle w:val="Sidhuvud"/>
    </w:pPr>
    <w:r w:rsidRPr="002B37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860736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78D" w:rsidRDefault="002B37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378D" w:rsidRDefault="002B37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78D" w:rsidRPr="002B378D" w:rsidRDefault="002B378D">
    <w:pPr>
      <w:pStyle w:val="FSHNormal"/>
      <w:tabs>
        <w:tab w:val="right" w:pos="5840"/>
      </w:tabs>
    </w:pPr>
    <w:r w:rsidRPr="002B378D">
      <w:br/>
    </w:r>
    <w:r w:rsidRPr="002B378D">
      <w:fldChar w:fldCharType="begin" w:fldLock="1"/>
    </w:r>
    <w:r w:rsidRPr="002B378D">
      <w:instrText xml:space="preserve"> DOCPROPERTY</w:instrText>
    </w:r>
    <w:r w:rsidRPr="002B378D">
      <w:rPr>
        <w:sz w:val="18"/>
      </w:rPr>
      <w:instrText xml:space="preserve"> "YearUser" *\charformat </w:instrText>
    </w:r>
    <w:r w:rsidRPr="002B378D">
      <w:fldChar w:fldCharType="separate"/>
    </w:r>
    <w:r w:rsidRPr="002B378D">
      <w:t>2009/10</w:t>
    </w:r>
    <w:r w:rsidRPr="002B378D">
      <w:fldChar w:fldCharType="end"/>
    </w:r>
    <w:r w:rsidRPr="002B378D">
      <w:t xml:space="preserve"> </w:t>
    </w:r>
    <w:r w:rsidRPr="002B378D">
      <w:tab/>
      <w:t xml:space="preserve">mnr: </w:t>
    </w:r>
    <w:r w:rsidRPr="002B378D">
      <w:fldChar w:fldCharType="begin" w:fldLock="1"/>
    </w:r>
    <w:r w:rsidRPr="002B378D">
      <w:instrText xml:space="preserve"> DOCPROPERTY</w:instrText>
    </w:r>
    <w:r w:rsidRPr="002B378D">
      <w:rPr>
        <w:sz w:val="18"/>
      </w:rPr>
      <w:instrText xml:space="preserve"> "Motionsnummer" *\charformat </w:instrText>
    </w:r>
    <w:r w:rsidRPr="002B378D">
      <w:fldChar w:fldCharType="separate"/>
    </w:r>
    <w:r w:rsidRPr="002B378D">
      <w:t>N7</w:t>
    </w:r>
    <w:r w:rsidRPr="002B378D">
      <w:fldChar w:fldCharType="end"/>
    </w:r>
    <w:r w:rsidRPr="002B378D">
      <w:br/>
    </w:r>
    <w:r w:rsidRPr="002B378D">
      <w:fldChar w:fldCharType="begin" w:fldLock="1"/>
    </w:r>
    <w:r w:rsidRPr="002B378D">
      <w:instrText xml:space="preserve"> DOCPROPERTY</w:instrText>
    </w:r>
    <w:r w:rsidRPr="002B378D">
      <w:rPr>
        <w:sz w:val="18"/>
      </w:rPr>
      <w:instrText xml:space="preserve"> "Samling" *\charformat </w:instrText>
    </w:r>
    <w:r w:rsidRPr="002B378D">
      <w:fldChar w:fldCharType="end"/>
    </w:r>
    <w:r w:rsidRPr="002B378D">
      <w:tab/>
      <w:t xml:space="preserve">pnr: </w:t>
    </w:r>
    <w:r w:rsidRPr="002B378D">
      <w:fldChar w:fldCharType="begin" w:fldLock="1"/>
    </w:r>
    <w:r w:rsidRPr="002B378D">
      <w:instrText xml:space="preserve"> DOCPROPERTY</w:instrText>
    </w:r>
    <w:r w:rsidRPr="002B378D">
      <w:rPr>
        <w:sz w:val="18"/>
      </w:rPr>
      <w:instrText xml:space="preserve"> "Partinummer" *\charformat </w:instrText>
    </w:r>
    <w:r w:rsidRPr="002B378D">
      <w:fldChar w:fldCharType="separate"/>
    </w:r>
    <w:r w:rsidRPr="002B378D">
      <w:t>-s81020</w:t>
    </w:r>
    <w:r w:rsidRPr="002B378D">
      <w:fldChar w:fldCharType="end"/>
    </w:r>
  </w:p>
  <w:p w:rsidR="002B378D" w:rsidRPr="002B378D" w:rsidRDefault="002B378D">
    <w:pPr>
      <w:pStyle w:val="FSHRub1"/>
    </w:pPr>
    <w:r w:rsidRPr="002B378D">
      <w:t>Motion till riksdagen</w:t>
    </w:r>
    <w:r w:rsidRPr="002B378D">
      <w:br/>
    </w:r>
    <w:r w:rsidRPr="002B378D">
      <w:fldChar w:fldCharType="begin" w:fldLock="1"/>
    </w:r>
    <w:r w:rsidRPr="002B378D">
      <w:instrText xml:space="preserve"> DOCPROPERTY "YearUser" *\charformat </w:instrText>
    </w:r>
    <w:r w:rsidRPr="002B378D">
      <w:fldChar w:fldCharType="separate"/>
    </w:r>
    <w:r w:rsidRPr="002B378D">
      <w:t>2009/10</w:t>
    </w:r>
    <w:r w:rsidRPr="002B378D">
      <w:fldChar w:fldCharType="end"/>
    </w:r>
    <w:r w:rsidRPr="002B378D">
      <w:t>:</w:t>
    </w:r>
    <w:r w:rsidRPr="002B378D">
      <w:fldChar w:fldCharType="begin" w:fldLock="1"/>
    </w:r>
    <w:r w:rsidRPr="002B378D">
      <w:instrText xml:space="preserve"> DOCPROPERTY "Motionsnummer" *\charformat </w:instrText>
    </w:r>
    <w:r w:rsidRPr="002B378D">
      <w:fldChar w:fldCharType="separate"/>
    </w:r>
    <w:r w:rsidRPr="002B378D">
      <w:t>N7</w:t>
    </w:r>
    <w:r w:rsidRPr="002B378D">
      <w:fldChar w:fldCharType="end"/>
    </w:r>
  </w:p>
  <w:p w:rsidR="002B378D" w:rsidRPr="002B378D" w:rsidRDefault="002B378D">
    <w:pPr>
      <w:pStyle w:val="FSHNormalS5"/>
    </w:pPr>
    <w:r w:rsidRPr="002B378D">
      <w:fldChar w:fldCharType="begin" w:fldLock="1"/>
    </w:r>
    <w:r w:rsidRPr="002B378D">
      <w:instrText xml:space="preserve"> DOCPROPERTY "MotionarText" *\charformat </w:instrText>
    </w:r>
    <w:r w:rsidRPr="002B378D">
      <w:fldChar w:fldCharType="separate"/>
    </w:r>
    <w:r w:rsidRPr="002B378D">
      <w:t>av Tomas Eneroth m.fl. (s, v, mp)</w:t>
    </w:r>
    <w:r w:rsidRPr="002B378D">
      <w:fldChar w:fldCharType="end"/>
    </w:r>
    <w:r w:rsidRPr="002B378D">
      <w:br/>
    </w:r>
    <w:r w:rsidRPr="002B378D">
      <w:fldChar w:fldCharType="begin" w:fldLock="1"/>
    </w:r>
    <w:r w:rsidRPr="002B378D">
      <w:instrText xml:space="preserve"> DOCPROPERTY "SvarFrasKort" *\charformat </w:instrText>
    </w:r>
    <w:r w:rsidRPr="002B378D">
      <w:fldChar w:fldCharType="separate"/>
    </w:r>
    <w:r w:rsidRPr="002B378D">
      <w:t>med anledning av prop. 2009/10:54</w:t>
    </w:r>
    <w:r w:rsidRPr="002B378D">
      <w:fldChar w:fldCharType="end"/>
    </w:r>
  </w:p>
  <w:p w:rsidR="002B378D" w:rsidRPr="002B378D" w:rsidRDefault="002B378D">
    <w:pPr>
      <w:pStyle w:val="FSHTitel"/>
    </w:pPr>
    <w:r w:rsidRPr="002B378D">
      <w:fldChar w:fldCharType="begin" w:fldLock="1"/>
    </w:r>
    <w:r w:rsidRPr="002B378D">
      <w:instrText xml:space="preserve"> DOCPROPERTY</w:instrText>
    </w:r>
    <w:r w:rsidRPr="002B378D">
      <w:rPr>
        <w:sz w:val="18"/>
      </w:rPr>
      <w:instrText xml:space="preserve"> "RubrikSvar" *\charformat </w:instrText>
    </w:r>
    <w:r w:rsidRPr="002B378D">
      <w:fldChar w:fldCharType="separate"/>
    </w:r>
    <w:r w:rsidRPr="002B378D">
      <w:t>Förändrad ägarstruktur i Aktiebolaget Svensk Bilprovning, m.m.</w:t>
    </w:r>
    <w:r w:rsidRPr="002B378D">
      <w:fldChar w:fldCharType="end"/>
    </w:r>
  </w:p>
  <w:p w:rsidR="002B378D" w:rsidRPr="002B378D" w:rsidRDefault="002B378D">
    <w:pPr>
      <w:pStyle w:val="Normal00"/>
    </w:pPr>
  </w:p>
  <w:p w:rsidR="002B378D" w:rsidRPr="002B378D" w:rsidRDefault="002B37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6A56ABC"/>
    <w:multiLevelType w:val="hybridMultilevel"/>
    <w:tmpl w:val="19E013E4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61D6E"/>
    <w:multiLevelType w:val="hybridMultilevel"/>
    <w:tmpl w:val="9814BF9A"/>
    <w:lvl w:ilvl="0" w:tplc="18AE26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976E2F"/>
    <w:multiLevelType w:val="hybridMultilevel"/>
    <w:tmpl w:val="09D6AE9E"/>
    <w:lvl w:ilvl="0" w:tplc="640ECF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E06EF"/>
    <w:multiLevelType w:val="hybridMultilevel"/>
    <w:tmpl w:val="6A66436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6" w15:restartNumberingAfterBreak="0">
    <w:nsid w:val="2ADB5963"/>
    <w:multiLevelType w:val="hybridMultilevel"/>
    <w:tmpl w:val="F3269BB8"/>
    <w:lvl w:ilvl="0" w:tplc="6AA4B1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D4DAD"/>
    <w:multiLevelType w:val="hybridMultilevel"/>
    <w:tmpl w:val="3EE8DB52"/>
    <w:lvl w:ilvl="0" w:tplc="C8C0E8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21149A"/>
    <w:multiLevelType w:val="hybridMultilevel"/>
    <w:tmpl w:val="0FBC1F3C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9203AC"/>
    <w:multiLevelType w:val="hybridMultilevel"/>
    <w:tmpl w:val="80F0E3DC"/>
    <w:lvl w:ilvl="0" w:tplc="DCECD65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59524D"/>
    <w:multiLevelType w:val="hybridMultilevel"/>
    <w:tmpl w:val="3B50CBF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2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9C1BF9"/>
    <w:multiLevelType w:val="hybridMultilevel"/>
    <w:tmpl w:val="C7B2AA6C"/>
    <w:lvl w:ilvl="0" w:tplc="88A81D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890783">
    <w:abstractNumId w:val="8"/>
  </w:num>
  <w:num w:numId="2" w16cid:durableId="849376115">
    <w:abstractNumId w:val="9"/>
  </w:num>
  <w:num w:numId="3" w16cid:durableId="1096560953">
    <w:abstractNumId w:val="8"/>
  </w:num>
  <w:num w:numId="4" w16cid:durableId="380635511">
    <w:abstractNumId w:val="9"/>
  </w:num>
  <w:num w:numId="5" w16cid:durableId="1403328692">
    <w:abstractNumId w:val="22"/>
  </w:num>
  <w:num w:numId="6" w16cid:durableId="1626424256">
    <w:abstractNumId w:val="10"/>
  </w:num>
  <w:num w:numId="7" w16cid:durableId="1433668512">
    <w:abstractNumId w:val="15"/>
  </w:num>
  <w:num w:numId="8" w16cid:durableId="604462111">
    <w:abstractNumId w:val="21"/>
  </w:num>
  <w:num w:numId="9" w16cid:durableId="1828009963">
    <w:abstractNumId w:val="8"/>
  </w:num>
  <w:num w:numId="10" w16cid:durableId="1690064809">
    <w:abstractNumId w:val="3"/>
  </w:num>
  <w:num w:numId="11" w16cid:durableId="904488973">
    <w:abstractNumId w:val="2"/>
  </w:num>
  <w:num w:numId="12" w16cid:durableId="1990818760">
    <w:abstractNumId w:val="1"/>
  </w:num>
  <w:num w:numId="13" w16cid:durableId="148375242">
    <w:abstractNumId w:val="0"/>
  </w:num>
  <w:num w:numId="14" w16cid:durableId="686449175">
    <w:abstractNumId w:val="9"/>
  </w:num>
  <w:num w:numId="15" w16cid:durableId="1397700059">
    <w:abstractNumId w:val="7"/>
  </w:num>
  <w:num w:numId="16" w16cid:durableId="1226602491">
    <w:abstractNumId w:val="6"/>
  </w:num>
  <w:num w:numId="17" w16cid:durableId="771709585">
    <w:abstractNumId w:val="5"/>
  </w:num>
  <w:num w:numId="18" w16cid:durableId="1214729341">
    <w:abstractNumId w:val="4"/>
  </w:num>
  <w:num w:numId="19" w16cid:durableId="585459209">
    <w:abstractNumId w:val="13"/>
  </w:num>
  <w:num w:numId="20" w16cid:durableId="966549669">
    <w:abstractNumId w:val="14"/>
  </w:num>
  <w:num w:numId="21" w16cid:durableId="1753969240">
    <w:abstractNumId w:val="11"/>
  </w:num>
  <w:num w:numId="22" w16cid:durableId="1779057869">
    <w:abstractNumId w:val="20"/>
  </w:num>
  <w:num w:numId="23" w16cid:durableId="769160623">
    <w:abstractNumId w:val="18"/>
  </w:num>
  <w:num w:numId="24" w16cid:durableId="345526586">
    <w:abstractNumId w:val="17"/>
  </w:num>
  <w:num w:numId="25" w16cid:durableId="1608661366">
    <w:abstractNumId w:val="12"/>
  </w:num>
  <w:num w:numId="26" w16cid:durableId="579023867">
    <w:abstractNumId w:val="15"/>
  </w:num>
  <w:num w:numId="27" w16cid:durableId="1639067482">
    <w:abstractNumId w:val="10"/>
  </w:num>
  <w:num w:numId="28" w16cid:durableId="1096097644">
    <w:abstractNumId w:val="21"/>
  </w:num>
  <w:num w:numId="29" w16cid:durableId="461701730">
    <w:abstractNumId w:val="16"/>
  </w:num>
  <w:num w:numId="30" w16cid:durableId="284387496">
    <w:abstractNumId w:val="23"/>
  </w:num>
  <w:num w:numId="31" w16cid:durableId="10323467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3"/>
    <w:docVar w:name="PersonGUIDs" w:val="{042520C7-60F5-4483-8053-858F5CC61EA2},{CBCE2632-605E-484A-97AC-47C334EA7100},{7CC9A58C-3141-48A3-86B8-8EA19B911E01},{B5A71645-7CE9-4CF2-9B0D-B8EF37E8CE0F},{622BAC93-598F-4CA9-AD94-75479E0DCA7F},{B956ED79-82BF-4E87-9D1C-0C5F8EC760E3},{9CE1604A-7828-4758-B2FC-12AD948C363E},{F862D198-27F7-48B9-A0E6-F542C19DBB78},{B3C0004F-CA55-4619-AE3B-5B534EAD0297},{D13B8A42-4E53-4123-8AC8-76C1986C47BF}"/>
  </w:docVars>
  <w:rsids>
    <w:rsidRoot w:val="004D78CE"/>
    <w:rsid w:val="002B378D"/>
    <w:rsid w:val="004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649180C-19B9-4FEA-B20F-F63060F6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autoRedefine/>
    <w:pPr>
      <w:spacing w:before="0"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5457</Characters>
  <Application>Microsoft Office Word</Application>
  <DocSecurity>4</DocSecurity>
  <Lines>102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-s81020</vt:lpstr>
    </vt:vector>
  </TitlesOfParts>
  <Company>Riksdagen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-s81020</dc:title>
  <dc:subject>-s81020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2009-11-13T12:08:00Z</cp:lastPrinted>
  <dcterms:created xsi:type="dcterms:W3CDTF">2025-12-17T20:53:00Z</dcterms:created>
  <dcterms:modified xsi:type="dcterms:W3CDTF">2025-12-17T20:53:00Z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mot2000_514_2009-11-23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2009/10:54 Förändrad ägarstruktur i Aktiebolaget Svensk Bilprovning, m.m.</vt:lpwstr>
  </property>
  <property fmtid="{D5CDD505-2E9C-101B-9397-08002B2CF9AE}" pid="11" name="SvarFrasKort">
    <vt:lpwstr>med anledning av prop. 2009/10:54</vt:lpwstr>
  </property>
  <property fmtid="{D5CDD505-2E9C-101B-9397-08002B2CF9AE}" pid="12" name="Svar">
    <vt:lpwstr>Proposition</vt:lpwstr>
  </property>
  <property fmtid="{D5CDD505-2E9C-101B-9397-08002B2CF9AE}" pid="13" name="SvarNr">
    <vt:lpwstr>2009/10:54</vt:lpwstr>
  </property>
  <property fmtid="{D5CDD505-2E9C-101B-9397-08002B2CF9AE}" pid="14" name="RubrikSvar">
    <vt:lpwstr>Förändrad ägarstruktur i Aktiebolaget Svensk Bilprovning, m.m.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-s81020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10</vt:lpwstr>
  </property>
  <property fmtid="{D5CDD505-2E9C-101B-9397-08002B2CF9AE}" pid="25" name="MotionarText">
    <vt:lpwstr>av Tomas Eneroth m.fl. (s, v, mp)</vt:lpwstr>
  </property>
  <property fmtid="{D5CDD505-2E9C-101B-9397-08002B2CF9AE}" pid="26" name="MotionarLista">
    <vt:lpwstr>Eneroth, Tomas (s)\Persson, Kent (v)\Bolund, Per (mp)\Adolfsson Elgestam, Carina (s)\Eriksson, Alf (s)\Jansson, Eva-Lena (s)\Jeryd, Renée (s)\Vestlund, Börje (s)\Åström, Karin (s)\Örnfjäder,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Kent Persson (v), Per Bolund (mp), Carina Adolfsson Elgestam (s), Alf Eriksson (s), Eva-Lena Jansson (s), Renée Jeryd (s), Börje Vestlund (s), Karin Åström (s), 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november 2009</vt:lpwstr>
  </property>
  <property fmtid="{D5CDD505-2E9C-101B-9397-08002B2CF9AE}" pid="44" name="NotesUID">
    <vt:lpwstr>joakim.bourelius@riksdagen.se</vt:lpwstr>
  </property>
  <property fmtid="{D5CDD505-2E9C-101B-9397-08002B2CF9AE}" pid="45" name="ReservUID">
    <vt:lpwstr>jm0808aa</vt:lpwstr>
  </property>
  <property fmtid="{D5CDD505-2E9C-101B-9397-08002B2CF9AE}" pid="46" name="MotionID">
    <vt:lpwstr>20092010000000000115000810200070</vt:lpwstr>
  </property>
  <property fmtid="{D5CDD505-2E9C-101B-9397-08002B2CF9AE}" pid="47" name="datum">
    <vt:lpwstr>091116</vt:lpwstr>
  </property>
  <property fmtid="{D5CDD505-2E9C-101B-9397-08002B2CF9AE}" pid="48" name="avsändar-e-post">
    <vt:lpwstr>joakim.bourelius@riksdagen.se</vt:lpwstr>
  </property>
  <property fmtid="{D5CDD505-2E9C-101B-9397-08002B2CF9AE}" pid="49" name="id">
    <vt:lpwstr>20092010000000000115000810200070</vt:lpwstr>
  </property>
  <property fmtid="{D5CDD505-2E9C-101B-9397-08002B2CF9AE}" pid="50" name="nummer">
    <vt:lpwstr>7</vt:lpwstr>
  </property>
  <property fmtid="{D5CDD505-2E9C-101B-9397-08002B2CF9AE}" pid="51" name="utskottsbeteckning">
    <vt:lpwstr>N</vt:lpwstr>
  </property>
  <property fmtid="{D5CDD505-2E9C-101B-9397-08002B2CF9AE}" pid="52" name="GlobalUID">
    <vt:lpwstr>{D9219FA5-00AA-43D7-9EF2-7AFC86552CB1}</vt:lpwstr>
  </property>
  <property fmtid="{D5CDD505-2E9C-101B-9397-08002B2CF9AE}" pid="53" name="Överföringar">
    <vt:i4>0</vt:i4>
  </property>
  <property fmtid="{D5CDD505-2E9C-101B-9397-08002B2CF9AE}" pid="54" name="Checksum">
    <vt:lpwstr>*1004184885407*</vt:lpwstr>
  </property>
  <property fmtid="{D5CDD505-2E9C-101B-9397-08002B2CF9AE}" pid="55" name="skuggnummer">
    <vt:lpwstr/>
  </property>
  <property fmtid="{D5CDD505-2E9C-101B-9397-08002B2CF9AE}" pid="56" name="urixVersion">
    <vt:lpwstr>4.0.0.9</vt:lpwstr>
  </property>
  <property fmtid="{D5CDD505-2E9C-101B-9397-08002B2CF9AE}" pid="57" name="urixOrigin">
    <vt:lpwstr>091124 07:42:16.689</vt:lpwstr>
  </property>
  <property fmtid="{D5CDD505-2E9C-101B-9397-08002B2CF9AE}" pid="58" name="urixGuid">
    <vt:lpwstr>{776E9EBD-A001-4C9D-B751-E8971D64448B}</vt:lpwstr>
  </property>
</Properties>
</file>