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19F" w:rsidRPr="00B30063" w:rsidRDefault="00C0319F">
      <w:pPr>
        <w:pStyle w:val="Hemstlrubrik"/>
      </w:pPr>
      <w:r w:rsidRPr="00B30063">
        <w:t>Förslag till riksdagsbeslut</w:t>
      </w:r>
    </w:p>
    <w:p w:rsidR="00C0319F" w:rsidRPr="00B30063" w:rsidRDefault="00C0319F">
      <w:pPr>
        <w:pStyle w:val="Hemstlatt"/>
        <w:ind w:left="0"/>
      </w:pPr>
      <w:r w:rsidRPr="00B30063">
        <w:t>Riksdagen tillkännager för regeringen som sin mening vad som anförs i motionen om koscher- och halalslakt.</w:t>
      </w:r>
    </w:p>
    <w:p w:rsidR="00C0319F" w:rsidRPr="00B30063" w:rsidRDefault="00C0319F">
      <w:pPr>
        <w:pStyle w:val="Rubrik1"/>
      </w:pPr>
      <w:r w:rsidRPr="00B30063">
        <w:t>Motivering</w:t>
      </w:r>
    </w:p>
    <w:p w:rsidR="00C0319F" w:rsidRPr="00B30063" w:rsidRDefault="00C0319F">
      <w:r w:rsidRPr="00B30063">
        <w:t>14 § djurskyddslagen innehåller ett generellt förbud mot att slakta djur utan att först bedöva. Man får därför inte tappa blodet eller vidta några andra å</w:t>
      </w:r>
      <w:r w:rsidRPr="00B30063">
        <w:t>t</w:t>
      </w:r>
      <w:r w:rsidRPr="00B30063">
        <w:t>gärder förrän djuret är dött. Detta innebär att koscher- och halalslakt inte är tillåtet i Sverige.</w:t>
      </w:r>
      <w:r w:rsidRPr="00B30063">
        <w:cr/>
        <w:t>Den metod som används enligt judiska koscherföreskrifter och de muslimska föreskrifterna för halal kallas skäktning, vilket innebär att djuret slaktas g</w:t>
      </w:r>
      <w:r w:rsidRPr="00B30063">
        <w:t>e</w:t>
      </w:r>
      <w:r w:rsidRPr="00B30063">
        <w:t>nom att en rakbladsvass kniv förs i ett obrutet drag genom matstrupen, luf</w:t>
      </w:r>
      <w:r w:rsidRPr="00B30063">
        <w:t>t</w:t>
      </w:r>
      <w:r w:rsidRPr="00B30063">
        <w:t>strupen och halspulsådrorna. Vid koscher- och halalslakt är det utbildade slaktare som utför skäktningen. Detta innebär att djuret slaktas på ett sko</w:t>
      </w:r>
      <w:r w:rsidRPr="00B30063">
        <w:t>n</w:t>
      </w:r>
      <w:r w:rsidRPr="00B30063">
        <w:t>samt sätt eftersom det dör direkt</w:t>
      </w:r>
      <w:r w:rsidRPr="00B30063">
        <w:t xml:space="preserve"> vid det obrutna knivdraget. Avgörande är att djuret inte stressas under slakten och känner så lite smärta som möjligt.</w:t>
      </w:r>
    </w:p>
    <w:p w:rsidR="00C0319F" w:rsidRPr="00B30063" w:rsidRDefault="00C0319F">
      <w:pPr>
        <w:pStyle w:val="Normaltindrag"/>
      </w:pPr>
      <w:r w:rsidRPr="00B30063">
        <w:t>Reglerna kring skäktning kallas på hebreiska ”tsaar baalei chayim” (att inte orsaka onödigt lidande för djuren). En korrekt genomförd skäktning är minst lika skons</w:t>
      </w:r>
      <w:r w:rsidRPr="00B30063">
        <w:rPr>
          <w:spacing w:val="-2"/>
        </w:rPr>
        <w:t>am för djuret som en ”vanlig” slakt. Det råder i grunden in</w:t>
      </w:r>
      <w:r w:rsidRPr="00B30063">
        <w:rPr>
          <w:spacing w:val="-2"/>
        </w:rPr>
        <w:t>g</w:t>
      </w:r>
      <w:r w:rsidRPr="00B30063">
        <w:t>en mo</w:t>
      </w:r>
      <w:r w:rsidRPr="00B30063">
        <w:t>t</w:t>
      </w:r>
      <w:r w:rsidRPr="00B30063">
        <w:t>sättning mellan religionsfrihet och djurskydd i denna fråga.</w:t>
      </w:r>
    </w:p>
    <w:p w:rsidR="00C0319F" w:rsidRPr="00B30063" w:rsidRDefault="00C0319F">
      <w:pPr>
        <w:pStyle w:val="Normaltindrag"/>
      </w:pPr>
      <w:r w:rsidRPr="00B30063">
        <w:t>År 1933 förbjöds skäktning i Tyskland, strax efter det att Adolf Hitler hade tillträtt makten. Skäktning förbjöds i Sverige år 1937. I alla områden där n</w:t>
      </w:r>
      <w:r w:rsidRPr="00B30063">
        <w:t>a</w:t>
      </w:r>
      <w:r w:rsidRPr="00B30063">
        <w:t>zisterna hade makt var skäktning förbjuden. Det går därför inte att bortse från att den svenska lagstiftningen var starkt påverkad av Hitlertyskland och den nazistiska regimen. Det är endast i Norge, Schweiz och Sverige som skäk</w:t>
      </w:r>
      <w:r w:rsidRPr="00B30063">
        <w:t>t</w:t>
      </w:r>
      <w:r w:rsidRPr="00B30063">
        <w:t xml:space="preserve">ningsmetoden vid slakt är förbjuden. </w:t>
      </w:r>
    </w:p>
    <w:p w:rsidR="00C0319F" w:rsidRPr="00B30063" w:rsidRDefault="00C0319F">
      <w:pPr>
        <w:pStyle w:val="Normaltindrag"/>
      </w:pPr>
      <w:r w:rsidRPr="00B30063">
        <w:t xml:space="preserve">Det norska förbudet infördes, precis som det svenska, under den mörkaste tiden i Europas historia, när antisemitismen var på väg att iscensätta historiens </w:t>
      </w:r>
      <w:r w:rsidRPr="00B30063">
        <w:lastRenderedPageBreak/>
        <w:t>värsta förbrytelse, Förintelsen. Det schweiziska förbudet infördes för mer än hundra år sedan, med syfte att förhindra att judar i större omfattning skulle bosätta sig i Schweiz. Detta trots att judar emanciperades i landet under andra halvan av 1800-talet.</w:t>
      </w:r>
    </w:p>
    <w:p w:rsidR="00C0319F" w:rsidRPr="00B30063" w:rsidRDefault="00C0319F">
      <w:pPr>
        <w:pStyle w:val="Normaltindrag"/>
      </w:pPr>
      <w:r w:rsidRPr="00B30063">
        <w:t>I Sverige har vi totalförbud mot koscher- och halalslakt. Däremot accept</w:t>
      </w:r>
      <w:r w:rsidRPr="00B30063">
        <w:t>e</w:t>
      </w:r>
      <w:r w:rsidRPr="00B30063">
        <w:t>rar vi att enskilda människor importerar kött från andra EU-länder, kött som är slaktat enligt koscher- och halalföreskrifterna. Dubbelmoralen i detta förf</w:t>
      </w:r>
      <w:r w:rsidRPr="00B30063">
        <w:t>a</w:t>
      </w:r>
      <w:r w:rsidRPr="00B30063">
        <w:t>rande är att djurhållningen och djurtransporterna inte kan kontrolleras. Des</w:t>
      </w:r>
      <w:r w:rsidRPr="00B30063">
        <w:t>s</w:t>
      </w:r>
      <w:r w:rsidRPr="00B30063">
        <w:t>utom blir kostnaderna för det importerade köttet, både för staten och för ind</w:t>
      </w:r>
      <w:r w:rsidRPr="00B30063">
        <w:t>i</w:t>
      </w:r>
      <w:r w:rsidRPr="00B30063">
        <w:t>viderna, betydligt högre.</w:t>
      </w:r>
    </w:p>
    <w:p w:rsidR="00C0319F" w:rsidRPr="00B30063" w:rsidRDefault="00C0319F">
      <w:pPr>
        <w:pStyle w:val="Normaltindrag"/>
      </w:pPr>
      <w:r w:rsidRPr="00B30063">
        <w:t>I ett svenskt perspektiv är det också intressant att se på traditionella fen</w:t>
      </w:r>
      <w:r w:rsidRPr="00B30063">
        <w:t>o</w:t>
      </w:r>
      <w:r w:rsidRPr="00B30063">
        <w:t>men såsom älgjakt, där det jagas för nöjes skull och risken att djuret plågas när det dödas är mycket stor. Att koka kräftor och hummer levande är andra exempel. Det rimmar illa att se älgjakten som en svensk tradition värd att be</w:t>
      </w:r>
      <w:r w:rsidRPr="00B30063">
        <w:rPr>
          <w:spacing w:val="-2"/>
        </w:rPr>
        <w:t>vara och ta ledigt från jobbet för att delta i samtidigt som kosher- och ha</w:t>
      </w:r>
      <w:r w:rsidRPr="00B30063">
        <w:t>lal</w:t>
      </w:r>
      <w:r w:rsidRPr="00B30063">
        <w:softHyphen/>
        <w:t>slakt är fö</w:t>
      </w:r>
      <w:r w:rsidRPr="00B30063">
        <w:t>r</w:t>
      </w:r>
      <w:r w:rsidRPr="00B30063">
        <w:t>bjudet i lag.</w:t>
      </w:r>
    </w:p>
    <w:p w:rsidR="00C0319F" w:rsidRPr="00B30063" w:rsidRDefault="00C0319F">
      <w:pPr>
        <w:pStyle w:val="Normaltindrag"/>
      </w:pPr>
      <w:r w:rsidRPr="00B30063">
        <w:t>Det är också viktigt att ett land som Sverige står upp för de minoriteter som lever här. Judar och muslimer får utstå fördomar i dag. Främlingsfientl</w:t>
      </w:r>
      <w:r w:rsidRPr="00B30063">
        <w:t>i</w:t>
      </w:r>
      <w:r w:rsidRPr="00B30063">
        <w:t>ga Sverigedemokraterna krävde i sitt valmanifest 2006 att ”alla former av religiös ritualslakt skall vara förbjuden, samt att import av produkter som fra</w:t>
      </w:r>
      <w:r w:rsidRPr="00B30063">
        <w:t>m</w:t>
      </w:r>
      <w:r w:rsidRPr="00B30063">
        <w:t>ställts med metoder där djurplågeri förekommer skall förbjudas”. Det citerade stycket rör koscher- och halalslakt. Om ett sådant förslag skulle genomföras skulle det vara omöjligt för människor som håller koscher och halal att leva i Sverige. Sverige bör välja en annan väg och tillåta religiös slakt utan bedö</w:t>
      </w:r>
      <w:r w:rsidRPr="00B30063">
        <w:t>v</w:t>
      </w:r>
      <w:r w:rsidRPr="00B30063">
        <w:t>ning.</w:t>
      </w:r>
    </w:p>
    <w:p w:rsidR="00C0319F" w:rsidRPr="00B30063" w:rsidRDefault="00C0319F">
      <w:pPr>
        <w:pStyle w:val="Normaltindrag"/>
      </w:pPr>
      <w:r w:rsidRPr="00B30063">
        <w:t>Frågan om religiös slakt bör ses i ljuse</w:t>
      </w:r>
      <w:r w:rsidRPr="00B30063">
        <w:t>t av religionsfriheten och den fria r</w:t>
      </w:r>
      <w:r w:rsidRPr="00B30063">
        <w:t>e</w:t>
      </w:r>
      <w:r w:rsidRPr="00B30063">
        <w:t>ligionsutövningen, liksom den bör ses i ljuset av djurskydd. Här finns en ob</w:t>
      </w:r>
      <w:r w:rsidRPr="00B30063">
        <w:t>a</w:t>
      </w:r>
      <w:r w:rsidRPr="00B30063">
        <w:t>lans i dag, eftersom religiös slakt främst betraktas ur djurskyddssynpunkt. Religionsfriheten är lagstadgad i Sverige. Det bör också innebära att religiösa slaktmetoder tillåts i vårt land.</w:t>
      </w:r>
    </w:p>
    <w:p w:rsidR="00C0319F" w:rsidRPr="00B30063" w:rsidRDefault="00C0319F">
      <w:pPr>
        <w:pStyle w:val="Normaltindrag"/>
      </w:pPr>
      <w:r w:rsidRPr="00B30063">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0063">
        <w:trPr>
          <w:cantSplit/>
        </w:trPr>
        <w:tc>
          <w:tcPr>
            <w:tcW w:w="3046" w:type="dxa"/>
          </w:tcPr>
          <w:p w:rsidR="00C0319F" w:rsidRPr="00B30063" w:rsidRDefault="00C0319F">
            <w:pPr>
              <w:pStyle w:val="UnderskriftDatum"/>
              <w:spacing w:before="240"/>
            </w:pPr>
            <w:r w:rsidRPr="00B30063">
              <w:t>Stockholm den 4 oktober 2007</w:t>
            </w:r>
          </w:p>
        </w:tc>
        <w:tc>
          <w:tcPr>
            <w:tcW w:w="3047" w:type="dxa"/>
          </w:tcPr>
          <w:p w:rsidR="00C0319F" w:rsidRPr="00B30063" w:rsidRDefault="00C0319F">
            <w:pPr>
              <w:pStyle w:val="Underskrifter"/>
              <w:spacing w:before="240"/>
            </w:pPr>
          </w:p>
        </w:tc>
      </w:tr>
      <w:tr w:rsidR="00000000" w:rsidRPr="00B30063">
        <w:trPr>
          <w:cantSplit/>
        </w:trPr>
        <w:tc>
          <w:tcPr>
            <w:tcW w:w="3046" w:type="dxa"/>
          </w:tcPr>
          <w:p w:rsidR="00C0319F" w:rsidRPr="00B30063" w:rsidRDefault="00C0319F">
            <w:pPr>
              <w:pStyle w:val="Underskrifter"/>
            </w:pPr>
            <w:r w:rsidRPr="00B30063">
              <w:t>Fredrik Malm (fp)</w:t>
            </w:r>
          </w:p>
        </w:tc>
        <w:tc>
          <w:tcPr>
            <w:tcW w:w="3046" w:type="dxa"/>
          </w:tcPr>
          <w:p w:rsidR="00C0319F" w:rsidRPr="00B30063" w:rsidRDefault="00C0319F">
            <w:pPr>
              <w:pStyle w:val="Underskrifter"/>
            </w:pPr>
          </w:p>
        </w:tc>
      </w:tr>
    </w:tbl>
    <w:p w:rsidR="00C0319F" w:rsidRPr="00B30063" w:rsidRDefault="00C0319F">
      <w:pPr>
        <w:pStyle w:val="Normaltindrag"/>
      </w:pPr>
    </w:p>
    <w:sectPr w:rsidR="00C0319F" w:rsidRPr="00B300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19F" w:rsidRPr="00B30063" w:rsidRDefault="00C0319F">
      <w:r w:rsidRPr="00B30063">
        <w:separator/>
      </w:r>
    </w:p>
  </w:endnote>
  <w:endnote w:type="continuationSeparator" w:id="0">
    <w:p w:rsidR="00C0319F" w:rsidRPr="00B30063" w:rsidRDefault="00C0319F">
      <w:r w:rsidRPr="00B30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19F" w:rsidRPr="00B30063" w:rsidRDefault="00B30063">
    <w:pPr>
      <w:pStyle w:val="Sidfot"/>
    </w:pPr>
    <w:r w:rsidRPr="00B300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48841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19F" w:rsidRDefault="00C031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319F" w:rsidRDefault="00C031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19F" w:rsidRPr="00B30063" w:rsidRDefault="00B30063">
    <w:pPr>
      <w:pStyle w:val="Sidfot"/>
    </w:pPr>
    <w:r w:rsidRPr="00B300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4130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19F" w:rsidRDefault="00C031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319F" w:rsidRDefault="00C031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19F" w:rsidRPr="00B30063" w:rsidRDefault="00B30063">
    <w:pPr>
      <w:pStyle w:val="Sidfot"/>
    </w:pPr>
    <w:r w:rsidRPr="00B300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2207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19F" w:rsidRDefault="00C031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319F" w:rsidRDefault="00C031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19F" w:rsidRPr="00B30063" w:rsidRDefault="00C0319F">
      <w:r w:rsidRPr="00B30063">
        <w:separator/>
      </w:r>
    </w:p>
  </w:footnote>
  <w:footnote w:type="continuationSeparator" w:id="0">
    <w:p w:rsidR="00C0319F" w:rsidRPr="00B30063" w:rsidRDefault="00C0319F">
      <w:r w:rsidRPr="00B300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19F" w:rsidRPr="00B30063" w:rsidRDefault="00B30063">
    <w:pPr>
      <w:pStyle w:val="Sidhuvud"/>
    </w:pPr>
    <w:r w:rsidRPr="00B300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739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19F" w:rsidRDefault="00C0319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319F" w:rsidRDefault="00C0319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19F" w:rsidRPr="00B30063" w:rsidRDefault="00B30063">
    <w:pPr>
      <w:pStyle w:val="Sidhuvud"/>
    </w:pPr>
    <w:r w:rsidRPr="00B300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46804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19F" w:rsidRDefault="00C0319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319F" w:rsidRDefault="00C0319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19F" w:rsidRPr="00B30063" w:rsidRDefault="00C0319F">
    <w:pPr>
      <w:pStyle w:val="FSHNormal"/>
      <w:tabs>
        <w:tab w:val="right" w:pos="5840"/>
      </w:tabs>
    </w:pPr>
    <w:r w:rsidRPr="00B30063">
      <w:br/>
    </w:r>
    <w:r w:rsidRPr="00B30063">
      <w:fldChar w:fldCharType="begin" w:fldLock="1"/>
    </w:r>
    <w:r w:rsidRPr="00B30063">
      <w:instrText xml:space="preserve"> DOCPROPERTY</w:instrText>
    </w:r>
    <w:r w:rsidRPr="00B30063">
      <w:rPr>
        <w:sz w:val="18"/>
      </w:rPr>
      <w:instrText xml:space="preserve"> "YearUser" *\charformat </w:instrText>
    </w:r>
    <w:r w:rsidRPr="00B30063">
      <w:fldChar w:fldCharType="separate"/>
    </w:r>
    <w:r w:rsidRPr="00B30063">
      <w:t>2007/08</w:t>
    </w:r>
    <w:r w:rsidRPr="00B30063">
      <w:fldChar w:fldCharType="end"/>
    </w:r>
    <w:r w:rsidRPr="00B30063">
      <w:t xml:space="preserve"> </w:t>
    </w:r>
    <w:r w:rsidRPr="00B30063">
      <w:tab/>
      <w:t xml:space="preserve">mnr: </w:t>
    </w:r>
    <w:r w:rsidRPr="00B30063">
      <w:fldChar w:fldCharType="begin" w:fldLock="1"/>
    </w:r>
    <w:r w:rsidRPr="00B30063">
      <w:instrText xml:space="preserve"> DOCPROPERTY</w:instrText>
    </w:r>
    <w:r w:rsidRPr="00B30063">
      <w:rPr>
        <w:sz w:val="18"/>
      </w:rPr>
      <w:instrText xml:space="preserve"> "Motionsnummer" *\charformat </w:instrText>
    </w:r>
    <w:r w:rsidRPr="00B30063">
      <w:fldChar w:fldCharType="separate"/>
    </w:r>
    <w:r w:rsidRPr="00B30063">
      <w:t>MJ381</w:t>
    </w:r>
    <w:r w:rsidRPr="00B30063">
      <w:fldChar w:fldCharType="end"/>
    </w:r>
    <w:r w:rsidRPr="00B30063">
      <w:br/>
    </w:r>
    <w:r w:rsidRPr="00B30063">
      <w:fldChar w:fldCharType="begin" w:fldLock="1"/>
    </w:r>
    <w:r w:rsidRPr="00B30063">
      <w:instrText xml:space="preserve"> DOCPROPERTY</w:instrText>
    </w:r>
    <w:r w:rsidRPr="00B30063">
      <w:rPr>
        <w:sz w:val="18"/>
      </w:rPr>
      <w:instrText xml:space="preserve"> "Samling" *\charformat </w:instrText>
    </w:r>
    <w:r w:rsidRPr="00B30063">
      <w:fldChar w:fldCharType="end"/>
    </w:r>
    <w:r w:rsidRPr="00B30063">
      <w:tab/>
      <w:t xml:space="preserve">pnr: </w:t>
    </w:r>
    <w:r w:rsidRPr="00B30063">
      <w:fldChar w:fldCharType="begin" w:fldLock="1"/>
    </w:r>
    <w:r w:rsidRPr="00B30063">
      <w:instrText xml:space="preserve"> DOCPROPERTY</w:instrText>
    </w:r>
    <w:r w:rsidRPr="00B30063">
      <w:rPr>
        <w:sz w:val="18"/>
      </w:rPr>
      <w:instrText xml:space="preserve"> "Partinummer" *\charformat </w:instrText>
    </w:r>
    <w:r w:rsidRPr="00B30063">
      <w:fldChar w:fldCharType="separate"/>
    </w:r>
    <w:r w:rsidRPr="00B30063">
      <w:t>fp1261</w:t>
    </w:r>
    <w:r w:rsidRPr="00B30063">
      <w:fldChar w:fldCharType="end"/>
    </w:r>
  </w:p>
  <w:p w:rsidR="00C0319F" w:rsidRPr="00B30063" w:rsidRDefault="00C0319F">
    <w:pPr>
      <w:pStyle w:val="FSHRub1"/>
    </w:pPr>
    <w:r w:rsidRPr="00B30063">
      <w:t>Motion till riksdagen</w:t>
    </w:r>
    <w:r w:rsidRPr="00B30063">
      <w:br/>
    </w:r>
    <w:r w:rsidRPr="00B30063">
      <w:fldChar w:fldCharType="begin" w:fldLock="1"/>
    </w:r>
    <w:r w:rsidRPr="00B30063">
      <w:instrText xml:space="preserve"> DOCPROPERTY "YearUser" *\charformat </w:instrText>
    </w:r>
    <w:r w:rsidRPr="00B30063">
      <w:fldChar w:fldCharType="separate"/>
    </w:r>
    <w:r w:rsidRPr="00B30063">
      <w:t>2007/08</w:t>
    </w:r>
    <w:r w:rsidRPr="00B30063">
      <w:fldChar w:fldCharType="end"/>
    </w:r>
    <w:r w:rsidRPr="00B30063">
      <w:t>:</w:t>
    </w:r>
    <w:r w:rsidRPr="00B30063">
      <w:fldChar w:fldCharType="begin" w:fldLock="1"/>
    </w:r>
    <w:r w:rsidRPr="00B30063">
      <w:instrText xml:space="preserve"> DOCPROPERTY "Motionsnummer" *\charformat </w:instrText>
    </w:r>
    <w:r w:rsidRPr="00B30063">
      <w:fldChar w:fldCharType="separate"/>
    </w:r>
    <w:r w:rsidRPr="00B30063">
      <w:t>MJ381</w:t>
    </w:r>
    <w:r w:rsidRPr="00B30063">
      <w:fldChar w:fldCharType="end"/>
    </w:r>
  </w:p>
  <w:p w:rsidR="00C0319F" w:rsidRPr="00B30063" w:rsidRDefault="00C0319F">
    <w:pPr>
      <w:pStyle w:val="FSHNormalS5"/>
    </w:pPr>
    <w:r w:rsidRPr="00B30063">
      <w:fldChar w:fldCharType="begin" w:fldLock="1"/>
    </w:r>
    <w:r w:rsidRPr="00B30063">
      <w:instrText xml:space="preserve"> DOCPROPERTY "MotionarText" *\charformat </w:instrText>
    </w:r>
    <w:r w:rsidRPr="00B30063">
      <w:fldChar w:fldCharType="separate"/>
    </w:r>
    <w:r w:rsidRPr="00B30063">
      <w:t>av Fredrik Malm (fp)</w:t>
    </w:r>
    <w:r w:rsidRPr="00B30063">
      <w:fldChar w:fldCharType="end"/>
    </w:r>
    <w:r w:rsidRPr="00B30063">
      <w:br/>
    </w:r>
    <w:r w:rsidRPr="00B30063">
      <w:fldChar w:fldCharType="begin" w:fldLock="1"/>
    </w:r>
    <w:r w:rsidRPr="00B30063">
      <w:instrText xml:space="preserve"> DOCPROPERTY "SvarFrasKort" *\charformat </w:instrText>
    </w:r>
    <w:r w:rsidRPr="00B30063">
      <w:fldChar w:fldCharType="end"/>
    </w:r>
  </w:p>
  <w:p w:rsidR="00C0319F" w:rsidRPr="00B30063" w:rsidRDefault="00C0319F">
    <w:pPr>
      <w:pStyle w:val="FSHTitel"/>
    </w:pPr>
    <w:r w:rsidRPr="00B30063">
      <w:fldChar w:fldCharType="begin" w:fldLock="1"/>
    </w:r>
    <w:r w:rsidRPr="00B30063">
      <w:instrText xml:space="preserve"> DOCPROPERTY</w:instrText>
    </w:r>
    <w:r w:rsidRPr="00B30063">
      <w:rPr>
        <w:sz w:val="18"/>
      </w:rPr>
      <w:instrText xml:space="preserve"> "RubrikSvar" *\charformat </w:instrText>
    </w:r>
    <w:r w:rsidRPr="00B30063">
      <w:fldChar w:fldCharType="separate"/>
    </w:r>
    <w:r w:rsidRPr="00B30063">
      <w:t>Religiös slakt</w:t>
    </w:r>
    <w:r w:rsidRPr="00B30063">
      <w:fldChar w:fldCharType="end"/>
    </w:r>
  </w:p>
  <w:p w:rsidR="00C0319F" w:rsidRPr="00B30063" w:rsidRDefault="00C0319F">
    <w:pPr>
      <w:pStyle w:val="Normal00"/>
    </w:pPr>
  </w:p>
  <w:p w:rsidR="00C0319F" w:rsidRPr="00B30063" w:rsidRDefault="00C031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683721">
    <w:abstractNumId w:val="8"/>
  </w:num>
  <w:num w:numId="2" w16cid:durableId="1124152721">
    <w:abstractNumId w:val="9"/>
  </w:num>
  <w:num w:numId="3" w16cid:durableId="1213926784">
    <w:abstractNumId w:val="8"/>
  </w:num>
  <w:num w:numId="4" w16cid:durableId="329255890">
    <w:abstractNumId w:val="9"/>
  </w:num>
  <w:num w:numId="5" w16cid:durableId="763575581">
    <w:abstractNumId w:val="13"/>
  </w:num>
  <w:num w:numId="6" w16cid:durableId="922646775">
    <w:abstractNumId w:val="10"/>
  </w:num>
  <w:num w:numId="7" w16cid:durableId="1798143017">
    <w:abstractNumId w:val="11"/>
  </w:num>
  <w:num w:numId="8" w16cid:durableId="2023162977">
    <w:abstractNumId w:val="12"/>
  </w:num>
  <w:num w:numId="9" w16cid:durableId="1071469622">
    <w:abstractNumId w:val="8"/>
  </w:num>
  <w:num w:numId="10" w16cid:durableId="1586718552">
    <w:abstractNumId w:val="3"/>
  </w:num>
  <w:num w:numId="11" w16cid:durableId="1681590564">
    <w:abstractNumId w:val="2"/>
  </w:num>
  <w:num w:numId="12" w16cid:durableId="1539007299">
    <w:abstractNumId w:val="1"/>
  </w:num>
  <w:num w:numId="13" w16cid:durableId="1085684870">
    <w:abstractNumId w:val="0"/>
  </w:num>
  <w:num w:numId="14" w16cid:durableId="621814057">
    <w:abstractNumId w:val="9"/>
  </w:num>
  <w:num w:numId="15" w16cid:durableId="1330401475">
    <w:abstractNumId w:val="7"/>
  </w:num>
  <w:num w:numId="16" w16cid:durableId="163938019">
    <w:abstractNumId w:val="6"/>
  </w:num>
  <w:num w:numId="17" w16cid:durableId="681398437">
    <w:abstractNumId w:val="5"/>
  </w:num>
  <w:num w:numId="18" w16cid:durableId="484392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B65A489-02E3-474C-968A-3E8FE8DFBE15}"/>
  </w:docVars>
  <w:rsids>
    <w:rsidRoot w:val="00667308"/>
    <w:rsid w:val="00667308"/>
    <w:rsid w:val="00B30063"/>
    <w:rsid w:val="00C031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6F0C7-C885-4B01-8ADE-7D4C7632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3356</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fp1261</vt:lpstr>
    </vt:vector>
  </TitlesOfParts>
  <Company>Riksdagen</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fp1261</dc:title>
  <dc:subject>fp1261</dc:subject>
  <dc:creator>Riksdagen</dc:creator>
  <cp:keywords>Riksdagen</cp:keywords>
  <dc:description>TKG-ktrl, MSMQ4mb, PersReg-Distribution mm</dc:description>
  <cp:lastModifiedBy>Lars Brink</cp:lastModifiedBy>
  <cp:revision>2</cp:revision>
  <cp:lastPrinted>2007-12-04T10:03:00Z</cp:lastPrinted>
  <dcterms:created xsi:type="dcterms:W3CDTF">2025-12-17T07:04:00Z</dcterms:created>
  <dcterms:modified xsi:type="dcterms:W3CDTF">2025-12-17T07:04:00Z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Religiös slakt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Religiös slakt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Malm (fp)</vt:lpwstr>
  </property>
  <property fmtid="{D5CDD505-2E9C-101B-9397-08002B2CF9AE}" pid="26" name="MotionarLista">
    <vt:lpwstr>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20072008000001020112000012610069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20072008000001020112000012610069</vt:lpwstr>
  </property>
  <property fmtid="{D5CDD505-2E9C-101B-9397-08002B2CF9AE}" pid="50" name="nummer">
    <vt:lpwstr>381</vt:lpwstr>
  </property>
  <property fmtid="{D5CDD505-2E9C-101B-9397-08002B2CF9AE}" pid="51" name="utskottsbeteckning">
    <vt:lpwstr>MJ</vt:lpwstr>
  </property>
  <property fmtid="{D5CDD505-2E9C-101B-9397-08002B2CF9AE}" pid="52" name="GlobalUID">
    <vt:lpwstr>{83708BCA-3189-46AC-8753-6D2EA6C2F0D4}</vt:lpwstr>
  </property>
  <property fmtid="{D5CDD505-2E9C-101B-9397-08002B2CF9AE}" pid="53" name="Överföringar">
    <vt:i4>0</vt:i4>
  </property>
  <property fmtid="{D5CDD505-2E9C-101B-9397-08002B2CF9AE}" pid="54" name="Checksum">
    <vt:lpwstr>*0006444010575*</vt:lpwstr>
  </property>
  <property fmtid="{D5CDD505-2E9C-101B-9397-08002B2CF9AE}" pid="55" name="skuggnummer">
    <vt:lpwstr>2180</vt:lpwstr>
  </property>
  <property fmtid="{D5CDD505-2E9C-101B-9397-08002B2CF9AE}" pid="56" name="urixVersion">
    <vt:lpwstr>3.2.0.8</vt:lpwstr>
  </property>
  <property fmtid="{D5CDD505-2E9C-101B-9397-08002B2CF9AE}" pid="57" name="urixOrigin">
    <vt:lpwstr>071204 11:03:17.473</vt:lpwstr>
  </property>
  <property fmtid="{D5CDD505-2E9C-101B-9397-08002B2CF9AE}" pid="58" name="urixGuid">
    <vt:lpwstr>{30BBFAF9-08F1-4E58-BDEB-0CC95ACCF977}</vt:lpwstr>
  </property>
</Properties>
</file>