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1A24" w:rsidRDefault="004D2CF8"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a5ee9d63-b87d-4b5e-808b-8369fc6e891c"/>
        <w:id w:val="-1412384280"/>
        <w:lock w:val="sdtLocked"/>
      </w:sdtPr>
      <w:sdtEndPr/>
      <w:sdtContent>
        <w:p w:rsidR="000C7F44" w:rsidRDefault="002A41F2" w14:paraId="26B3AC61" w14:textId="77777777">
          <w:pPr>
            <w:pStyle w:val="Frslagstext"/>
            <w:numPr>
              <w:ilvl w:val="0"/>
              <w:numId w:val="0"/>
            </w:numPr>
          </w:pPr>
          <w:r>
            <w:t>Riksdagen ställer sig bakom det som anförs i motionen om att se över förutsättningarna för att Rörelseår 2026 bör följas upp med en permanent rörelsesatsning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3D2936" w:rsidR="003D2936" w:rsidP="00EB06B5" w:rsidRDefault="003D2936" w14:paraId="0770A9B5" w14:textId="57286674">
      <w:pPr>
        <w:pStyle w:val="Normalutanindragellerluft"/>
        <w:rPr>
          <w:rFonts w:eastAsia="Times New Roman"/>
          <w:lang w:eastAsia="sv-SE"/>
        </w:rPr>
      </w:pPr>
      <w:r w:rsidRPr="003D2936">
        <w:rPr>
          <w:rFonts w:eastAsia="Times New Roman"/>
          <w:lang w:eastAsia="sv-SE"/>
        </w:rPr>
        <w:t xml:space="preserve">Regeringen har aviserat att 2026 ska bli ett </w:t>
      </w:r>
      <w:r w:rsidR="006204D1">
        <w:rPr>
          <w:rFonts w:eastAsia="Times New Roman"/>
          <w:lang w:eastAsia="sv-SE"/>
        </w:rPr>
        <w:t>r</w:t>
      </w:r>
      <w:r w:rsidRPr="003D2936">
        <w:rPr>
          <w:rFonts w:eastAsia="Times New Roman"/>
          <w:lang w:eastAsia="sv-SE"/>
        </w:rPr>
        <w:t xml:space="preserve">örelseår. Initiativet är positivt och </w:t>
      </w:r>
      <w:r w:rsidRPr="00EB06B5">
        <w:rPr>
          <w:rFonts w:eastAsia="Times New Roman"/>
          <w:spacing w:val="-2"/>
          <w:lang w:eastAsia="sv-SE"/>
        </w:rPr>
        <w:t>väl</w:t>
      </w:r>
      <w:r w:rsidRPr="00EB06B5" w:rsidR="00EB06B5">
        <w:rPr>
          <w:rFonts w:eastAsia="Times New Roman"/>
          <w:spacing w:val="-2"/>
          <w:lang w:eastAsia="sv-SE"/>
        </w:rPr>
        <w:softHyphen/>
      </w:r>
      <w:r w:rsidRPr="00EB06B5">
        <w:rPr>
          <w:rFonts w:eastAsia="Times New Roman"/>
          <w:spacing w:val="-2"/>
          <w:lang w:eastAsia="sv-SE"/>
        </w:rPr>
        <w:t>behövligt – barn och unga rör sig allt mindre, vilket påverkar både hälsa och skolresultat.</w:t>
      </w:r>
      <w:r w:rsidRPr="003D2936">
        <w:rPr>
          <w:rFonts w:eastAsia="Times New Roman"/>
          <w:lang w:eastAsia="sv-SE"/>
        </w:rPr>
        <w:t xml:space="preserve"> Men ett enskilt år riskerar att få symbolisk snarare än långsiktig betydelse.</w:t>
      </w:r>
    </w:p>
    <w:p w:rsidR="00C00574" w:rsidP="00B662E3" w:rsidRDefault="003D2936" w14:paraId="2BDD6F9F" w14:textId="537CAE6F">
      <w:pPr>
        <w:rPr>
          <w:rFonts w:eastAsia="Times New Roman"/>
          <w:lang w:eastAsia="sv-SE"/>
        </w:rPr>
      </w:pPr>
      <w:r w:rsidRPr="003D2936">
        <w:rPr>
          <w:rFonts w:eastAsia="Times New Roman"/>
          <w:lang w:eastAsia="sv-SE"/>
        </w:rPr>
        <w:t>Forskning visar tydligt att daglig fysisk aktivitet i skolan har stora effekter på både hälsa och inlärning. Rörelse ska inte vara ett tillfälligt projekt, utan en naturlig del av skolvardagen. Därför bör Rörelseår 2026 följas av ett permanent program där alla elever garanteras minst en timme</w:t>
      </w:r>
      <w:r w:rsidR="006204D1">
        <w:rPr>
          <w:rFonts w:eastAsia="Times New Roman"/>
          <w:lang w:eastAsia="sv-SE"/>
        </w:rPr>
        <w:t>s</w:t>
      </w:r>
      <w:r w:rsidRPr="003D2936">
        <w:rPr>
          <w:rFonts w:eastAsia="Times New Roman"/>
          <w:lang w:eastAsia="sv-SE"/>
        </w:rPr>
        <w:t xml:space="preserve"> rörelse per dag, även utanför idrottsundervisningen.</w:t>
      </w:r>
    </w:p>
    <w:sdt>
      <w:sdtPr>
        <w:rPr>
          <w:i/>
          <w:noProof/>
        </w:rPr>
        <w:alias w:val="CC_Underskrifter"/>
        <w:tag w:val="CC_Underskrifter"/>
        <w:id w:val="583496634"/>
        <w:lock w:val="sdtContentLocked"/>
        <w:placeholder>
          <w:docPart w:val="1F2C798607034C18A9621DAEB843955A"/>
        </w:placeholder>
      </w:sdtPr>
      <w:sdtEndPr/>
      <w:sdtContent>
        <w:p w:rsidR="00071A24" w:rsidP="00071A24" w:rsidRDefault="00071A24" w14:paraId="221045EC" w14:textId="77777777"/>
        <w:p w:rsidR="00071A24" w:rsidP="00071A24" w:rsidRDefault="004D2CF8" w14:paraId="30330F49" w14:textId="122C45AA"/>
      </w:sdtContent>
    </w:sdt>
    <w:tbl>
      <w:tblPr>
        <w:tblW w:w="5000" w:type="pct"/>
        <w:tblLook w:val="04A0" w:firstRow="1" w:lastRow="0" w:firstColumn="1" w:lastColumn="0" w:noHBand="0" w:noVBand="1"/>
        <w:tblCaption w:val="underskrifter"/>
      </w:tblPr>
      <w:tblGrid>
        <w:gridCol w:w="4252"/>
        <w:gridCol w:w="4252"/>
      </w:tblGrid>
      <w:tr w:rsidR="000C7F44" w14:paraId="2CCB6819" w14:textId="77777777">
        <w:trPr>
          <w:cantSplit/>
        </w:trPr>
        <w:tc>
          <w:tcPr>
            <w:tcW w:w="50" w:type="pct"/>
            <w:vAlign w:val="bottom"/>
          </w:tcPr>
          <w:p w:rsidR="000C7F44" w:rsidRDefault="002A41F2" w14:paraId="2C906E60" w14:textId="77777777">
            <w:pPr>
              <w:pStyle w:val="Underskrifter"/>
              <w:spacing w:after="0"/>
            </w:pPr>
            <w:r>
              <w:t>Marléne Lund Kopparklint (M)</w:t>
            </w:r>
          </w:p>
        </w:tc>
        <w:tc>
          <w:tcPr>
            <w:tcW w:w="50" w:type="pct"/>
            <w:vAlign w:val="bottom"/>
          </w:tcPr>
          <w:p w:rsidR="000C7F44" w:rsidRDefault="000C7F44" w14:paraId="3BE72035" w14:textId="77777777">
            <w:pPr>
              <w:pStyle w:val="Underskrifter"/>
              <w:spacing w:after="0"/>
            </w:pPr>
          </w:p>
        </w:tc>
      </w:tr>
    </w:tbl>
    <w:p w:rsidRPr="008E0FE2" w:rsidR="004801AC" w:rsidP="00DF3554" w:rsidRDefault="004801AC" w14:paraId="4FC78C42" w14:textId="31DE37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A719" w14:textId="77777777" w:rsidR="004D2CF8" w:rsidRDefault="004D2CF8" w:rsidP="000C1CAD">
      <w:pPr>
        <w:spacing w:line="240" w:lineRule="auto"/>
      </w:pPr>
      <w:r>
        <w:separator/>
      </w:r>
    </w:p>
  </w:endnote>
  <w:endnote w:type="continuationSeparator" w:id="0">
    <w:p w14:paraId="6F1A4625" w14:textId="77777777" w:rsidR="004D2CF8" w:rsidRDefault="004D2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546FE5EF" w:rsidR="00262EA3" w:rsidRPr="00071A24" w:rsidRDefault="00262EA3" w:rsidP="00071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5A36" w14:textId="77777777" w:rsidR="004D2CF8" w:rsidRDefault="004D2CF8" w:rsidP="000C1CAD">
      <w:pPr>
        <w:spacing w:line="240" w:lineRule="auto"/>
      </w:pPr>
      <w:r>
        <w:separator/>
      </w:r>
    </w:p>
  </w:footnote>
  <w:footnote w:type="continuationSeparator" w:id="0">
    <w:p w14:paraId="4F2BB274" w14:textId="77777777" w:rsidR="004D2CF8" w:rsidRDefault="004D2C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7A0DB2EF" w:rsidR="00262EA3" w:rsidRDefault="004D2CF8"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F823FA">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7A0DB2EF" w:rsidR="00262EA3" w:rsidRDefault="004D2CF8"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F823FA">
                          <w:t>1218</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4D2C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76A4D3C5" w:rsidR="00262EA3" w:rsidRDefault="004D2CF8" w:rsidP="00A314CF">
    <w:pPr>
      <w:pStyle w:val="FSHNormal"/>
      <w:spacing w:before="40"/>
    </w:pPr>
    <w:sdt>
      <w:sdtPr>
        <w:alias w:val="CC_Noformat_Motionstyp"/>
        <w:tag w:val="CC_Noformat_Motionstyp"/>
        <w:id w:val="1162973129"/>
        <w:lock w:val="sdtContentLocked"/>
        <w15:appearance w15:val="hidden"/>
        <w:text/>
      </w:sdtPr>
      <w:sdtEndPr/>
      <w:sdtContent>
        <w:r w:rsidR="00071A24">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F823FA">
          <w:t>1218</w:t>
        </w:r>
      </w:sdtContent>
    </w:sdt>
  </w:p>
  <w:p w14:paraId="4214943C" w14:textId="77777777" w:rsidR="00262EA3" w:rsidRPr="008227B3" w:rsidRDefault="004D2C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4D2C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A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A24">
          <w:t>:2901</w:t>
        </w:r>
      </w:sdtContent>
    </w:sdt>
  </w:p>
  <w:p w14:paraId="31B4F381" w14:textId="30D76A45" w:rsidR="00262EA3" w:rsidRDefault="004D2CF8"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071A24">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5A29FA9F" w:rsidR="00262EA3" w:rsidRDefault="003D2936" w:rsidP="00283E0F">
        <w:pPr>
          <w:pStyle w:val="FSHRub2"/>
        </w:pPr>
        <w:r>
          <w:t>Från Rörelseår 2026 till permanent rörelsesatsning</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260733">
    <w:abstractNumId w:val="9"/>
  </w:num>
  <w:num w:numId="2" w16cid:durableId="153424504">
    <w:abstractNumId w:val="8"/>
  </w:num>
  <w:num w:numId="3" w16cid:durableId="1186167998">
    <w:abstractNumId w:val="16"/>
  </w:num>
  <w:num w:numId="4" w16cid:durableId="1245602814">
    <w:abstractNumId w:val="14"/>
  </w:num>
  <w:num w:numId="5" w16cid:durableId="627707369">
    <w:abstractNumId w:val="17"/>
  </w:num>
  <w:num w:numId="6" w16cid:durableId="2050758452">
    <w:abstractNumId w:val="18"/>
  </w:num>
  <w:num w:numId="7" w16cid:durableId="113447056">
    <w:abstractNumId w:val="11"/>
  </w:num>
  <w:num w:numId="8" w16cid:durableId="886839706">
    <w:abstractNumId w:val="12"/>
  </w:num>
  <w:num w:numId="9" w16cid:durableId="1328169074">
    <w:abstractNumId w:val="15"/>
  </w:num>
  <w:num w:numId="10" w16cid:durableId="910701167">
    <w:abstractNumId w:val="22"/>
  </w:num>
  <w:num w:numId="11" w16cid:durableId="325860948">
    <w:abstractNumId w:val="21"/>
  </w:num>
  <w:num w:numId="12" w16cid:durableId="985205948">
    <w:abstractNumId w:val="21"/>
  </w:num>
  <w:num w:numId="13" w16cid:durableId="1358042826">
    <w:abstractNumId w:val="3"/>
  </w:num>
  <w:num w:numId="14" w16cid:durableId="21787804">
    <w:abstractNumId w:val="2"/>
  </w:num>
  <w:num w:numId="15" w16cid:durableId="1909924582">
    <w:abstractNumId w:val="1"/>
  </w:num>
  <w:num w:numId="16" w16cid:durableId="398721179">
    <w:abstractNumId w:val="0"/>
  </w:num>
  <w:num w:numId="17" w16cid:durableId="1023703498">
    <w:abstractNumId w:val="7"/>
  </w:num>
  <w:num w:numId="18" w16cid:durableId="906304335">
    <w:abstractNumId w:val="6"/>
  </w:num>
  <w:num w:numId="19" w16cid:durableId="1551768306">
    <w:abstractNumId w:val="5"/>
  </w:num>
  <w:num w:numId="20" w16cid:durableId="561982915">
    <w:abstractNumId w:val="4"/>
  </w:num>
  <w:num w:numId="21" w16cid:durableId="1902863166">
    <w:abstractNumId w:val="21"/>
  </w:num>
  <w:num w:numId="22" w16cid:durableId="1949392895">
    <w:abstractNumId w:val="21"/>
  </w:num>
  <w:num w:numId="23" w16cid:durableId="513419615">
    <w:abstractNumId w:val="21"/>
  </w:num>
  <w:num w:numId="24" w16cid:durableId="1030685414">
    <w:abstractNumId w:val="21"/>
  </w:num>
  <w:num w:numId="25" w16cid:durableId="681660475">
    <w:abstractNumId w:val="21"/>
  </w:num>
  <w:num w:numId="26" w16cid:durableId="1945570203">
    <w:abstractNumId w:val="22"/>
  </w:num>
  <w:num w:numId="27" w16cid:durableId="1858539607">
    <w:abstractNumId w:val="22"/>
  </w:num>
  <w:num w:numId="28" w16cid:durableId="1043208895">
    <w:abstractNumId w:val="22"/>
  </w:num>
  <w:num w:numId="29" w16cid:durableId="1552183598">
    <w:abstractNumId w:val="22"/>
  </w:num>
  <w:num w:numId="30" w16cid:durableId="2091467405">
    <w:abstractNumId w:val="21"/>
  </w:num>
  <w:num w:numId="31" w16cid:durableId="2011710685">
    <w:abstractNumId w:val="21"/>
  </w:num>
  <w:num w:numId="32" w16cid:durableId="1842888516">
    <w:abstractNumId w:val="22"/>
  </w:num>
  <w:num w:numId="33" w16cid:durableId="936333792">
    <w:abstractNumId w:val="21"/>
  </w:num>
  <w:num w:numId="34" w16cid:durableId="901328169">
    <w:abstractNumId w:val="18"/>
  </w:num>
  <w:num w:numId="35" w16cid:durableId="840900478">
    <w:abstractNumId w:val="18"/>
    <w:lvlOverride w:ilvl="0">
      <w:startOverride w:val="1"/>
    </w:lvlOverride>
  </w:num>
  <w:num w:numId="36" w16cid:durableId="574826763">
    <w:abstractNumId w:val="19"/>
  </w:num>
  <w:num w:numId="37" w16cid:durableId="2115250345">
    <w:abstractNumId w:val="18"/>
    <w:lvlOverride w:ilvl="0">
      <w:startOverride w:val="1"/>
    </w:lvlOverride>
  </w:num>
  <w:num w:numId="38" w16cid:durableId="2009598841">
    <w:abstractNumId w:val="13"/>
  </w:num>
  <w:num w:numId="39" w16cid:durableId="72702962">
    <w:abstractNumId w:val="10"/>
  </w:num>
  <w:num w:numId="40" w16cid:durableId="16121311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2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4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F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E5"/>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F8"/>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D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D1"/>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9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95"/>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7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E3"/>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74"/>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B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FA"/>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05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5C132B" w:rsidRDefault="00C07EAC">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5C132B" w:rsidRDefault="00C07EAC">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5C132B" w:rsidRDefault="00C07EAC">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5C132B" w:rsidRDefault="00C07EAC">
          <w:pPr>
            <w:pStyle w:val="348B779AB7934AA3BE407B9210E06956"/>
          </w:pPr>
          <w:r>
            <w:t xml:space="preserve"> </w:t>
          </w:r>
        </w:p>
      </w:docPartBody>
    </w:docPart>
    <w:docPart>
      <w:docPartPr>
        <w:name w:val="1F2C798607034C18A9621DAEB843955A"/>
        <w:category>
          <w:name w:val="Allmänt"/>
          <w:gallery w:val="placeholder"/>
        </w:category>
        <w:types>
          <w:type w:val="bbPlcHdr"/>
        </w:types>
        <w:behaviors>
          <w:behavior w:val="content"/>
        </w:behaviors>
        <w:guid w:val="{CDA77EE9-F2C3-4EF9-A228-256EAC179DC2}"/>
      </w:docPartPr>
      <w:docPartBody>
        <w:p w:rsidR="001F4ABB" w:rsidRDefault="001F4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2B"/>
    <w:rsid w:val="001F4ABB"/>
    <w:rsid w:val="00263AAC"/>
    <w:rsid w:val="004816E5"/>
    <w:rsid w:val="005C132B"/>
    <w:rsid w:val="00C07EAC"/>
    <w:rsid w:val="00EC2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C9A8780313CF44DA99E72FF7B9B87C83">
    <w:name w:val="C9A8780313CF44DA99E72FF7B9B87C83"/>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8965F-D591-4233-81A4-273921FB5BC7}"/>
</file>

<file path=customXml/itemProps2.xml><?xml version="1.0" encoding="utf-8"?>
<ds:datastoreItem xmlns:ds="http://schemas.openxmlformats.org/officeDocument/2006/customXml" ds:itemID="{1DDC56E4-F281-49E8-8832-6C49425EE25C}"/>
</file>

<file path=customXml/itemProps3.xml><?xml version="1.0" encoding="utf-8"?>
<ds:datastoreItem xmlns:ds="http://schemas.openxmlformats.org/officeDocument/2006/customXml" ds:itemID="{FEF6D4BB-39F4-4283-B810-7588EFCF61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760</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Från Rörelseår 2026 till permanent rörelsesatsning</vt:lpstr>
      <vt:lpstr>
      </vt:lpstr>
    </vt:vector>
  </TitlesOfParts>
  <Company>Sveriges riksdag</Company>
  <LinksUpToDate>false</LinksUpToDate>
  <CharactersWithSpaces>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