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E813D4" w:rsidRPr="009E189C">
        <w:tblPrEx>
          <w:tblCellMar>
            <w:top w:w="0" w:type="dxa"/>
            <w:bottom w:w="0" w:type="dxa"/>
          </w:tblCellMar>
        </w:tblPrEx>
        <w:tc>
          <w:tcPr>
            <w:tcW w:w="2268" w:type="dxa"/>
          </w:tcPr>
          <w:p w:rsidR="00E813D4" w:rsidRPr="009E189C" w:rsidRDefault="00E813D4">
            <w:pPr>
              <w:framePr w:w="4400" w:h="1644" w:wrap="notBeside" w:vAnchor="page" w:hAnchor="page" w:x="6573" w:y="721"/>
              <w:rPr>
                <w:rFonts w:ascii="TradeGothic" w:hAnsi="TradeGothic"/>
                <w:i/>
                <w:sz w:val="18"/>
              </w:rPr>
            </w:pPr>
          </w:p>
        </w:tc>
        <w:tc>
          <w:tcPr>
            <w:tcW w:w="2347" w:type="dxa"/>
            <w:gridSpan w:val="2"/>
          </w:tcPr>
          <w:p w:rsidR="00E813D4" w:rsidRPr="009E189C" w:rsidRDefault="00E813D4">
            <w:pPr>
              <w:framePr w:w="4400" w:h="1644" w:wrap="notBeside" w:vAnchor="page" w:hAnchor="page" w:x="6573" w:y="721"/>
              <w:rPr>
                <w:rFonts w:ascii="TradeGothic" w:hAnsi="TradeGothic"/>
                <w:i/>
                <w:sz w:val="18"/>
              </w:rPr>
            </w:pPr>
          </w:p>
        </w:tc>
      </w:tr>
      <w:tr w:rsidR="00E813D4" w:rsidRPr="009E189C">
        <w:tblPrEx>
          <w:tblCellMar>
            <w:top w:w="0" w:type="dxa"/>
            <w:bottom w:w="0" w:type="dxa"/>
          </w:tblCellMar>
        </w:tblPrEx>
        <w:trPr>
          <w:cantSplit/>
        </w:trPr>
        <w:tc>
          <w:tcPr>
            <w:tcW w:w="4615" w:type="dxa"/>
            <w:gridSpan w:val="3"/>
          </w:tcPr>
          <w:p w:rsidR="00E813D4" w:rsidRPr="009E189C" w:rsidRDefault="00E813D4">
            <w:pPr>
              <w:framePr w:w="4400" w:h="1644" w:wrap="notBeside" w:vAnchor="page" w:hAnchor="page" w:x="6573" w:y="721"/>
              <w:rPr>
                <w:rFonts w:ascii="TradeGothic" w:hAnsi="TradeGothic"/>
                <w:b/>
                <w:sz w:val="22"/>
              </w:rPr>
            </w:pPr>
            <w:r w:rsidRPr="009E189C">
              <w:rPr>
                <w:rFonts w:ascii="TradeGothic" w:hAnsi="TradeGothic"/>
                <w:b/>
                <w:sz w:val="22"/>
              </w:rPr>
              <w:t>PM Till riksdagen</w:t>
            </w:r>
          </w:p>
        </w:tc>
      </w:tr>
      <w:tr w:rsidR="00E813D4" w:rsidRPr="009E189C">
        <w:tblPrEx>
          <w:tblCellMar>
            <w:top w:w="0" w:type="dxa"/>
            <w:bottom w:w="0" w:type="dxa"/>
          </w:tblCellMar>
        </w:tblPrEx>
        <w:tc>
          <w:tcPr>
            <w:tcW w:w="3402" w:type="dxa"/>
            <w:gridSpan w:val="2"/>
          </w:tcPr>
          <w:p w:rsidR="00E813D4" w:rsidRPr="009E189C" w:rsidRDefault="00E813D4">
            <w:pPr>
              <w:framePr w:w="4400" w:h="1644" w:wrap="notBeside" w:vAnchor="page" w:hAnchor="page" w:x="6573" w:y="721"/>
            </w:pPr>
          </w:p>
        </w:tc>
        <w:tc>
          <w:tcPr>
            <w:tcW w:w="1213" w:type="dxa"/>
          </w:tcPr>
          <w:p w:rsidR="00E813D4" w:rsidRPr="009E189C" w:rsidRDefault="00E813D4">
            <w:pPr>
              <w:framePr w:w="4400" w:h="1644" w:wrap="notBeside" w:vAnchor="page" w:hAnchor="page" w:x="6573" w:y="721"/>
            </w:pPr>
          </w:p>
        </w:tc>
      </w:tr>
      <w:tr w:rsidR="00E813D4" w:rsidRPr="009E189C">
        <w:tblPrEx>
          <w:tblCellMar>
            <w:top w:w="0" w:type="dxa"/>
            <w:bottom w:w="0" w:type="dxa"/>
          </w:tblCellMar>
        </w:tblPrEx>
        <w:tc>
          <w:tcPr>
            <w:tcW w:w="2268" w:type="dxa"/>
          </w:tcPr>
          <w:p w:rsidR="00E813D4" w:rsidRPr="009E189C" w:rsidRDefault="00107642">
            <w:pPr>
              <w:framePr w:w="4400" w:h="1644" w:wrap="notBeside" w:vAnchor="page" w:hAnchor="page" w:x="6573" w:y="721"/>
            </w:pPr>
            <w:r w:rsidRPr="009E189C">
              <w:t>2010-02-</w:t>
            </w:r>
            <w:r w:rsidR="001B1633" w:rsidRPr="009E189C">
              <w:t>22</w:t>
            </w:r>
          </w:p>
        </w:tc>
        <w:tc>
          <w:tcPr>
            <w:tcW w:w="2347" w:type="dxa"/>
            <w:gridSpan w:val="2"/>
          </w:tcPr>
          <w:p w:rsidR="00E813D4" w:rsidRPr="009E189C" w:rsidRDefault="00E813D4">
            <w:pPr>
              <w:framePr w:w="4400" w:h="1644" w:wrap="notBeside" w:vAnchor="page" w:hAnchor="page" w:x="6573" w:y="721"/>
            </w:pPr>
          </w:p>
        </w:tc>
      </w:tr>
      <w:tr w:rsidR="00E813D4" w:rsidRPr="009E189C">
        <w:tblPrEx>
          <w:tblCellMar>
            <w:top w:w="0" w:type="dxa"/>
            <w:bottom w:w="0" w:type="dxa"/>
          </w:tblCellMar>
        </w:tblPrEx>
        <w:tc>
          <w:tcPr>
            <w:tcW w:w="2268" w:type="dxa"/>
          </w:tcPr>
          <w:p w:rsidR="00E813D4" w:rsidRPr="009E189C" w:rsidRDefault="00E813D4">
            <w:pPr>
              <w:framePr w:w="4400" w:h="1644" w:wrap="notBeside" w:vAnchor="page" w:hAnchor="page" w:x="6573" w:y="721"/>
            </w:pPr>
          </w:p>
        </w:tc>
        <w:tc>
          <w:tcPr>
            <w:tcW w:w="2347" w:type="dxa"/>
            <w:gridSpan w:val="2"/>
          </w:tcPr>
          <w:p w:rsidR="00E813D4" w:rsidRPr="009E189C" w:rsidRDefault="00E813D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813D4" w:rsidRPr="009E189C">
        <w:tblPrEx>
          <w:tblCellMar>
            <w:top w:w="0" w:type="dxa"/>
            <w:bottom w:w="0" w:type="dxa"/>
          </w:tblCellMar>
        </w:tblPrEx>
        <w:trPr>
          <w:trHeight w:val="284"/>
        </w:trPr>
        <w:tc>
          <w:tcPr>
            <w:tcW w:w="4911" w:type="dxa"/>
          </w:tcPr>
          <w:p w:rsidR="00E813D4" w:rsidRPr="009E189C" w:rsidRDefault="00107642">
            <w:pPr>
              <w:pStyle w:val="Avsndare"/>
              <w:framePr w:h="2483" w:wrap="notBeside" w:x="1504"/>
              <w:rPr>
                <w:b/>
                <w:i w:val="0"/>
                <w:sz w:val="22"/>
              </w:rPr>
            </w:pPr>
            <w:r w:rsidRPr="009E189C">
              <w:rPr>
                <w:b/>
                <w:i w:val="0"/>
                <w:sz w:val="22"/>
              </w:rPr>
              <w:t>Närings</w:t>
            </w:r>
            <w:r w:rsidR="00E813D4" w:rsidRPr="009E189C">
              <w:rPr>
                <w:b/>
                <w:i w:val="0"/>
                <w:sz w:val="22"/>
              </w:rPr>
              <w:t>departementet</w:t>
            </w:r>
          </w:p>
        </w:tc>
      </w:tr>
      <w:tr w:rsidR="00E813D4" w:rsidRPr="009E189C">
        <w:tblPrEx>
          <w:tblCellMar>
            <w:top w:w="0" w:type="dxa"/>
            <w:bottom w:w="0" w:type="dxa"/>
          </w:tblCellMar>
        </w:tblPrEx>
        <w:trPr>
          <w:trHeight w:val="284"/>
        </w:trPr>
        <w:tc>
          <w:tcPr>
            <w:tcW w:w="4911" w:type="dxa"/>
          </w:tcPr>
          <w:p w:rsidR="00E813D4" w:rsidRPr="009E189C" w:rsidRDefault="00E813D4">
            <w:pPr>
              <w:pStyle w:val="Avsndare"/>
              <w:framePr w:h="2483" w:wrap="notBeside" w:x="1504"/>
              <w:rPr>
                <w:bCs/>
                <w:iCs/>
              </w:rPr>
            </w:pPr>
          </w:p>
        </w:tc>
      </w:tr>
      <w:tr w:rsidR="00E813D4" w:rsidRPr="009E189C">
        <w:tblPrEx>
          <w:tblCellMar>
            <w:top w:w="0" w:type="dxa"/>
            <w:bottom w:w="0" w:type="dxa"/>
          </w:tblCellMar>
        </w:tblPrEx>
        <w:trPr>
          <w:trHeight w:val="284"/>
        </w:trPr>
        <w:tc>
          <w:tcPr>
            <w:tcW w:w="4911" w:type="dxa"/>
          </w:tcPr>
          <w:p w:rsidR="00107642" w:rsidRPr="009E189C" w:rsidRDefault="00E813D4">
            <w:pPr>
              <w:pStyle w:val="Avsndare"/>
              <w:framePr w:h="2483" w:wrap="notBeside" w:x="1504"/>
              <w:rPr>
                <w:bCs/>
                <w:iCs/>
              </w:rPr>
            </w:pPr>
            <w:r w:rsidRPr="009E189C">
              <w:rPr>
                <w:bCs/>
                <w:iCs/>
              </w:rPr>
              <w:t>Enheten</w:t>
            </w:r>
            <w:r w:rsidR="00107642" w:rsidRPr="009E189C">
              <w:rPr>
                <w:bCs/>
                <w:iCs/>
              </w:rPr>
              <w:t xml:space="preserve"> för Forskning, Innovation och </w:t>
            </w:r>
          </w:p>
          <w:p w:rsidR="00E813D4" w:rsidRPr="009E189C" w:rsidRDefault="00107642">
            <w:pPr>
              <w:pStyle w:val="Avsndare"/>
              <w:framePr w:h="2483" w:wrap="notBeside" w:x="1504"/>
              <w:rPr>
                <w:bCs/>
                <w:iCs/>
              </w:rPr>
            </w:pPr>
            <w:r w:rsidRPr="009E189C">
              <w:rPr>
                <w:bCs/>
                <w:iCs/>
              </w:rPr>
              <w:t>Näringsutveckling</w:t>
            </w:r>
          </w:p>
          <w:p w:rsidR="00E813D4" w:rsidRPr="009E189C" w:rsidRDefault="00E813D4">
            <w:pPr>
              <w:pStyle w:val="Avsndare"/>
              <w:framePr w:h="2483" w:wrap="notBeside" w:x="1504"/>
              <w:rPr>
                <w:bCs/>
                <w:iCs/>
              </w:rPr>
            </w:pPr>
          </w:p>
        </w:tc>
      </w:tr>
      <w:tr w:rsidR="00E813D4" w:rsidRPr="009E189C">
        <w:tblPrEx>
          <w:tblCellMar>
            <w:top w:w="0" w:type="dxa"/>
            <w:bottom w:w="0" w:type="dxa"/>
          </w:tblCellMar>
        </w:tblPrEx>
        <w:trPr>
          <w:trHeight w:val="284"/>
        </w:trPr>
        <w:tc>
          <w:tcPr>
            <w:tcW w:w="4911" w:type="dxa"/>
          </w:tcPr>
          <w:p w:rsidR="00E813D4" w:rsidRPr="009E189C" w:rsidRDefault="00E813D4">
            <w:pPr>
              <w:pStyle w:val="Avsndare"/>
              <w:framePr w:h="2483" w:wrap="notBeside" w:x="1504"/>
              <w:rPr>
                <w:bCs/>
                <w:iCs/>
              </w:rPr>
            </w:pPr>
          </w:p>
        </w:tc>
      </w:tr>
      <w:tr w:rsidR="00E813D4" w:rsidRPr="009E189C">
        <w:tblPrEx>
          <w:tblCellMar>
            <w:top w:w="0" w:type="dxa"/>
            <w:bottom w:w="0" w:type="dxa"/>
          </w:tblCellMar>
        </w:tblPrEx>
        <w:trPr>
          <w:trHeight w:val="284"/>
        </w:trPr>
        <w:tc>
          <w:tcPr>
            <w:tcW w:w="4911" w:type="dxa"/>
          </w:tcPr>
          <w:p w:rsidR="00E813D4" w:rsidRPr="009E189C" w:rsidRDefault="00E813D4">
            <w:pPr>
              <w:pStyle w:val="Avsndare"/>
              <w:framePr w:h="2483" w:wrap="notBeside" w:x="1504"/>
              <w:rPr>
                <w:bCs/>
                <w:iCs/>
              </w:rPr>
            </w:pPr>
          </w:p>
        </w:tc>
      </w:tr>
      <w:tr w:rsidR="00E813D4" w:rsidRPr="009E189C">
        <w:tblPrEx>
          <w:tblCellMar>
            <w:top w:w="0" w:type="dxa"/>
            <w:bottom w:w="0" w:type="dxa"/>
          </w:tblCellMar>
        </w:tblPrEx>
        <w:trPr>
          <w:trHeight w:val="284"/>
        </w:trPr>
        <w:tc>
          <w:tcPr>
            <w:tcW w:w="4911" w:type="dxa"/>
          </w:tcPr>
          <w:p w:rsidR="00E813D4" w:rsidRPr="009E189C" w:rsidRDefault="00E813D4">
            <w:pPr>
              <w:pStyle w:val="Avsndare"/>
              <w:framePr w:h="2483" w:wrap="notBeside" w:x="1504"/>
              <w:rPr>
                <w:bCs/>
                <w:iCs/>
              </w:rPr>
            </w:pPr>
          </w:p>
        </w:tc>
      </w:tr>
      <w:tr w:rsidR="00E813D4" w:rsidRPr="009E189C">
        <w:tblPrEx>
          <w:tblCellMar>
            <w:top w:w="0" w:type="dxa"/>
            <w:bottom w:w="0" w:type="dxa"/>
          </w:tblCellMar>
        </w:tblPrEx>
        <w:trPr>
          <w:trHeight w:val="284"/>
        </w:trPr>
        <w:tc>
          <w:tcPr>
            <w:tcW w:w="4911" w:type="dxa"/>
          </w:tcPr>
          <w:p w:rsidR="00E813D4" w:rsidRPr="009E189C" w:rsidRDefault="00E813D4">
            <w:pPr>
              <w:pStyle w:val="Avsndare"/>
              <w:framePr w:h="2483" w:wrap="notBeside" w:x="1504"/>
              <w:rPr>
                <w:bCs/>
                <w:iCs/>
              </w:rPr>
            </w:pPr>
          </w:p>
        </w:tc>
      </w:tr>
      <w:tr w:rsidR="00E813D4" w:rsidRPr="009E189C">
        <w:tblPrEx>
          <w:tblCellMar>
            <w:top w:w="0" w:type="dxa"/>
            <w:bottom w:w="0" w:type="dxa"/>
          </w:tblCellMar>
        </w:tblPrEx>
        <w:trPr>
          <w:trHeight w:val="284"/>
        </w:trPr>
        <w:tc>
          <w:tcPr>
            <w:tcW w:w="4911" w:type="dxa"/>
          </w:tcPr>
          <w:p w:rsidR="00E813D4" w:rsidRPr="009E189C" w:rsidRDefault="00E813D4">
            <w:pPr>
              <w:pStyle w:val="Avsndare"/>
              <w:framePr w:h="2483" w:wrap="notBeside" w:x="1504"/>
              <w:rPr>
                <w:bCs/>
                <w:iCs/>
              </w:rPr>
            </w:pPr>
          </w:p>
        </w:tc>
      </w:tr>
      <w:tr w:rsidR="00E813D4" w:rsidRPr="009E189C">
        <w:tblPrEx>
          <w:tblCellMar>
            <w:top w:w="0" w:type="dxa"/>
            <w:bottom w:w="0" w:type="dxa"/>
          </w:tblCellMar>
        </w:tblPrEx>
        <w:trPr>
          <w:trHeight w:val="284"/>
        </w:trPr>
        <w:tc>
          <w:tcPr>
            <w:tcW w:w="4911" w:type="dxa"/>
          </w:tcPr>
          <w:p w:rsidR="00E813D4" w:rsidRPr="009E189C" w:rsidRDefault="00E813D4">
            <w:pPr>
              <w:pStyle w:val="Avsndare"/>
              <w:framePr w:h="2483" w:wrap="notBeside" w:x="1504"/>
              <w:rPr>
                <w:bCs/>
                <w:iCs/>
              </w:rPr>
            </w:pPr>
          </w:p>
        </w:tc>
      </w:tr>
    </w:tbl>
    <w:p w:rsidR="00E813D4" w:rsidRPr="009E189C" w:rsidRDefault="00E813D4">
      <w:pPr>
        <w:framePr w:w="4400" w:h="2523" w:wrap="notBeside" w:vAnchor="page" w:hAnchor="page" w:x="6453" w:y="2445"/>
        <w:ind w:left="142"/>
        <w:rPr>
          <w:b/>
        </w:rPr>
      </w:pPr>
    </w:p>
    <w:p w:rsidR="00E813D4" w:rsidRPr="009E189C" w:rsidRDefault="009D6873">
      <w:pPr>
        <w:pStyle w:val="RKrubrik"/>
        <w:pBdr>
          <w:bottom w:val="single" w:sz="6" w:space="1" w:color="auto"/>
        </w:pBdr>
      </w:pPr>
      <w:bookmarkStart w:id="0" w:name="bRubrik"/>
      <w:bookmarkEnd w:id="0"/>
      <w:r w:rsidRPr="009E189C">
        <w:t>DP 4</w:t>
      </w:r>
      <w:r w:rsidR="00107642" w:rsidRPr="009E189C">
        <w:t>: Rådslutsatser på Näringspolitikens område</w:t>
      </w:r>
    </w:p>
    <w:p w:rsidR="00E813D4" w:rsidRPr="009E189C" w:rsidRDefault="00E813D4">
      <w:pPr>
        <w:pStyle w:val="RKrubrik"/>
      </w:pPr>
      <w:r w:rsidRPr="009E189C">
        <w:t>Dokumentbeteckning</w:t>
      </w:r>
    </w:p>
    <w:p w:rsidR="00E813D4" w:rsidRPr="009E189C" w:rsidRDefault="001B1633">
      <w:pPr>
        <w:pStyle w:val="RKnormal"/>
      </w:pPr>
      <w:r w:rsidRPr="009E189C">
        <w:t>6279/10</w:t>
      </w:r>
    </w:p>
    <w:p w:rsidR="00E813D4" w:rsidRPr="009E189C" w:rsidRDefault="00E813D4">
      <w:pPr>
        <w:pStyle w:val="RKrubrik"/>
      </w:pPr>
      <w:r w:rsidRPr="009E189C">
        <w:t>Sammanfattning</w:t>
      </w:r>
    </w:p>
    <w:p w:rsidR="00E813D4" w:rsidRPr="009E189C" w:rsidRDefault="001B1633">
      <w:pPr>
        <w:pStyle w:val="RKnormal"/>
      </w:pPr>
      <w:r w:rsidRPr="009E189C">
        <w:t>Slutsatserna utgör KKRs övergripande syn på näringspolitikens område. Slutsatserna erinrar om den ekonomiska kris som ännu inte är över och påminner om behovet av en ambitiös näringspolitik som tar sin utgångspunkt i hållbar tillväxt och sysselsättning. Slutsatserna skall också ses mot bakgrund av nya institutionella villkor samt förväntad kommande tillväxtstrategi. Vikten av goda ramvillkor, små och medelstora företag, IT, Eko-effektiv ekonomi, bättre lagstiftning, inre marknadens utveckling och koordinering understryks. Slutsatserna uppmanar till en integrerad ansats med både horisontella och sektoriella initiativ, nära samarbete mellan komission och medlemsat. Uppmanar till till implementering av SBA som nyckel till konkurrenskraft, tillväxt och jobb. Välkomnar ett nytt industrimeddelande under 2010 och betonar KKRs viktiga roll i EU2020 processen. Sverige kan godta ordförandeskapets utkast till rådslutsatser</w:t>
      </w:r>
    </w:p>
    <w:p w:rsidR="001B1633" w:rsidRPr="009E189C" w:rsidRDefault="001B1633">
      <w:pPr>
        <w:pStyle w:val="RKnormal"/>
      </w:pPr>
    </w:p>
    <w:p w:rsidR="00E813D4" w:rsidRPr="009E189C" w:rsidRDefault="00E813D4">
      <w:pPr>
        <w:pStyle w:val="RKrubrik"/>
        <w:rPr>
          <w:u w:val="single"/>
        </w:rPr>
      </w:pPr>
      <w:r w:rsidRPr="009E189C">
        <w:rPr>
          <w:u w:val="single"/>
        </w:rPr>
        <w:t>I Förslaget</w:t>
      </w:r>
    </w:p>
    <w:p w:rsidR="00E813D4" w:rsidRPr="009E189C" w:rsidRDefault="00E813D4">
      <w:pPr>
        <w:pStyle w:val="RKrubrik"/>
      </w:pPr>
      <w:r w:rsidRPr="009E189C">
        <w:t>1. Innehåll</w:t>
      </w:r>
    </w:p>
    <w:p w:rsidR="00107642" w:rsidRPr="009E189C" w:rsidRDefault="00107642">
      <w:pPr>
        <w:pStyle w:val="RKnormal"/>
      </w:pPr>
      <w:r w:rsidRPr="009E189C">
        <w:t>Rådslutsatser på Näringspolitikens område ska antas vid Konkurrenskraftsrådets möte den 1-2 Mars 2010. Slutsatserna betonar vikten av en ambitiös näringspolitik. Slutsatserna påminner om den europeiska konkurrenskraftsrapporten från nov 2009 som konstaterar den eko</w:t>
      </w:r>
      <w:r w:rsidRPr="009E189C">
        <w:lastRenderedPageBreak/>
        <w:t>nomiska krisens djup och omfång samt förutspår lång återhämtningstid.</w:t>
      </w:r>
    </w:p>
    <w:p w:rsidR="00107642" w:rsidRPr="009E189C" w:rsidRDefault="00107642">
      <w:pPr>
        <w:pStyle w:val="RKnormal"/>
      </w:pPr>
    </w:p>
    <w:p w:rsidR="00F320F5" w:rsidRPr="009E189C" w:rsidRDefault="00107642">
      <w:pPr>
        <w:pStyle w:val="RKnormal"/>
      </w:pPr>
      <w:r w:rsidRPr="009E189C">
        <w:t xml:space="preserve">Slutsatserna erinrar vidare om tidigare arbeten i Konkurrenskraftsrådet, bl.a. </w:t>
      </w:r>
      <w:r w:rsidR="00F320F5" w:rsidRPr="009E189C">
        <w:t xml:space="preserve">rådslutsatserna från dec 2009 – Mot ett konkurrenskraftigt, innovativt och Eko-effektivt Europa. </w:t>
      </w:r>
    </w:p>
    <w:p w:rsidR="00107642" w:rsidRPr="009E189C" w:rsidRDefault="00F320F5">
      <w:pPr>
        <w:pStyle w:val="RKnormal"/>
      </w:pPr>
      <w:r w:rsidRPr="009E189C">
        <w:t>Därutöver tar man utgångspunkt i institutionella och internationella förändringar som bör betänkas i en ny näringspoli</w:t>
      </w:r>
      <w:r w:rsidR="00E047A8" w:rsidRPr="009E189C">
        <w:t xml:space="preserve">tik. Rådslutsatserna </w:t>
      </w:r>
      <w:r w:rsidR="00454C57" w:rsidRPr="009E189C">
        <w:t>lyfter upp</w:t>
      </w:r>
      <w:r w:rsidRPr="009E189C">
        <w:t xml:space="preserve"> att </w:t>
      </w:r>
      <w:r w:rsidR="00454C57" w:rsidRPr="009E189C">
        <w:t xml:space="preserve">övergången till en eko-effektiv ekonomi kan stärka </w:t>
      </w:r>
      <w:r w:rsidRPr="009E189C">
        <w:t xml:space="preserve">konkurrenskraften och att miljöutmaningar </w:t>
      </w:r>
      <w:r w:rsidR="00454C57" w:rsidRPr="009E189C">
        <w:t xml:space="preserve">kan </w:t>
      </w:r>
      <w:r w:rsidRPr="009E189C">
        <w:t>vänd</w:t>
      </w:r>
      <w:r w:rsidR="00454C57" w:rsidRPr="009E189C">
        <w:t>as till affärsmöjligheter s</w:t>
      </w:r>
      <w:r w:rsidR="00E047A8" w:rsidRPr="009E189C">
        <w:t>ärsk</w:t>
      </w:r>
      <w:r w:rsidRPr="009E189C">
        <w:t xml:space="preserve">ild </w:t>
      </w:r>
      <w:r w:rsidR="00454C57" w:rsidRPr="009E189C">
        <w:t>vad gäller</w:t>
      </w:r>
      <w:r w:rsidRPr="009E189C">
        <w:t xml:space="preserve"> resurs och energieffektivitet.</w:t>
      </w:r>
    </w:p>
    <w:p w:rsidR="00641504" w:rsidRPr="009E189C" w:rsidRDefault="00641504">
      <w:pPr>
        <w:pStyle w:val="RKnormal"/>
      </w:pPr>
    </w:p>
    <w:p w:rsidR="00F320F5" w:rsidRPr="009E189C" w:rsidRDefault="00641504">
      <w:pPr>
        <w:pStyle w:val="RKnormal"/>
      </w:pPr>
      <w:r w:rsidRPr="009E189C">
        <w:t>V</w:t>
      </w:r>
      <w:r w:rsidR="00F320F5" w:rsidRPr="009E189C">
        <w:t>ikten av</w:t>
      </w:r>
      <w:r w:rsidRPr="009E189C">
        <w:t xml:space="preserve"> </w:t>
      </w:r>
      <w:r w:rsidR="00F320F5" w:rsidRPr="009E189C">
        <w:t xml:space="preserve">en väldefinierad konkurrenskraftsagenda, goda ramvillkor, små och medelstora företag, IT, omställning av Europa till en eko-effektiv Ekonomi, utveckling av den inre marknaden, den externa dimensionen, </w:t>
      </w:r>
      <w:r w:rsidR="00DA1A3F" w:rsidRPr="009E189C">
        <w:t>regelförenkling, sund konkurrens</w:t>
      </w:r>
      <w:r w:rsidR="00F320F5" w:rsidRPr="009E189C">
        <w:t>, stärkt och bättre koordinering av Forsknings och innovations insatser inom EU</w:t>
      </w:r>
      <w:r w:rsidRPr="009E189C">
        <w:t xml:space="preserve"> understryks</w:t>
      </w:r>
      <w:r w:rsidR="00F320F5" w:rsidRPr="009E189C">
        <w:t>.</w:t>
      </w:r>
    </w:p>
    <w:p w:rsidR="00F320F5" w:rsidRPr="009E189C" w:rsidRDefault="00F320F5">
      <w:pPr>
        <w:pStyle w:val="RKnormal"/>
      </w:pPr>
    </w:p>
    <w:p w:rsidR="00641504" w:rsidRPr="009E189C" w:rsidRDefault="00641504">
      <w:pPr>
        <w:pStyle w:val="RKnormal"/>
      </w:pPr>
      <w:r w:rsidRPr="009E189C">
        <w:t>Slutsatserna betonar rollen för en konkurrenskraftig, stark, modern, eko-effe</w:t>
      </w:r>
      <w:r w:rsidR="002F675D" w:rsidRPr="009E189C">
        <w:t xml:space="preserve">ktiv diversifierad industribas och </w:t>
      </w:r>
      <w:r w:rsidRPr="009E189C">
        <w:t xml:space="preserve">betonar vidare utveckling av industri och affärstjänster genom </w:t>
      </w:r>
      <w:r w:rsidR="002F675D" w:rsidRPr="009E189C">
        <w:t xml:space="preserve">förbättrat regelverk. </w:t>
      </w:r>
    </w:p>
    <w:p w:rsidR="002F675D" w:rsidRPr="009E189C" w:rsidRDefault="002F675D">
      <w:pPr>
        <w:pStyle w:val="RKnormal"/>
      </w:pPr>
    </w:p>
    <w:p w:rsidR="002F675D" w:rsidRPr="009E189C" w:rsidRDefault="002F675D">
      <w:pPr>
        <w:pStyle w:val="RKnormal"/>
      </w:pPr>
      <w:r w:rsidRPr="009E189C">
        <w:t xml:space="preserve">Omställningen </w:t>
      </w:r>
      <w:r w:rsidR="00190A38" w:rsidRPr="009E189C">
        <w:t>och återuppbyggnad skall stödjas men är i första hand ett ansvar för industrin och skall genomföras på ett ansvarsfullt sätt.</w:t>
      </w:r>
    </w:p>
    <w:p w:rsidR="00190A38" w:rsidRPr="009E189C" w:rsidRDefault="00190A38">
      <w:pPr>
        <w:pStyle w:val="RKnormal"/>
      </w:pPr>
    </w:p>
    <w:p w:rsidR="00190A38" w:rsidRPr="009E189C" w:rsidRDefault="00190A38">
      <w:pPr>
        <w:pStyle w:val="RKnormal"/>
      </w:pPr>
      <w:r w:rsidRPr="009E189C">
        <w:t>Kommissionen och medlemsstaterna uppmanas att arbeta tillsammans för att inte förlora kunskap och kompetens i arbetskraften samt att tillförsäkra bättre matchning av kunskaper och jobb inom EU</w:t>
      </w:r>
    </w:p>
    <w:p w:rsidR="00190A38" w:rsidRPr="009E189C" w:rsidRDefault="00190A38">
      <w:pPr>
        <w:pStyle w:val="RKnormal"/>
      </w:pPr>
    </w:p>
    <w:p w:rsidR="00190A38" w:rsidRPr="009E189C" w:rsidRDefault="00190A38">
      <w:pPr>
        <w:pStyle w:val="RKnormal"/>
      </w:pPr>
      <w:r w:rsidRPr="009E189C">
        <w:t>Råvarufrågan poängteras och vikten av resurseffektivitet, återvinning och förnybara råvaror betonas.</w:t>
      </w:r>
    </w:p>
    <w:p w:rsidR="00190A38" w:rsidRPr="009E189C" w:rsidRDefault="00190A38">
      <w:pPr>
        <w:pStyle w:val="RKnormal"/>
      </w:pPr>
    </w:p>
    <w:p w:rsidR="00190A38" w:rsidRPr="009E189C" w:rsidRDefault="00190A38">
      <w:pPr>
        <w:pStyle w:val="RKnormal"/>
      </w:pPr>
      <w:r w:rsidRPr="009E189C">
        <w:t>Slutsatserna  betonar vikten av nyckelteknologier för konkurrenskraft och behovet av att stärka innovation och forskning, ökad kunskaps och tekniköverföring särskilt mot små och medelstora företag men också mot internationella parter. Vidare betonas behov av mera investeringar i kommersialiser</w:t>
      </w:r>
      <w:r w:rsidR="00E047A8" w:rsidRPr="009E189C">
        <w:t>ing och användande</w:t>
      </w:r>
      <w:r w:rsidRPr="009E189C">
        <w:t xml:space="preserve"> av ”låg-kol ”och ”rena” teknologier.</w:t>
      </w:r>
    </w:p>
    <w:p w:rsidR="00190A38" w:rsidRPr="009E189C" w:rsidRDefault="00190A38">
      <w:pPr>
        <w:pStyle w:val="RKnormal"/>
      </w:pPr>
    </w:p>
    <w:p w:rsidR="00190A38" w:rsidRPr="009E189C" w:rsidRDefault="00723769">
      <w:pPr>
        <w:pStyle w:val="RKnormal"/>
      </w:pPr>
      <w:r w:rsidRPr="009E189C">
        <w:t>KKR ”</w:t>
      </w:r>
      <w:r w:rsidR="00190A38" w:rsidRPr="009E189C">
        <w:t>ser framåt</w:t>
      </w:r>
      <w:r w:rsidRPr="009E189C">
        <w:t>”</w:t>
      </w:r>
      <w:r w:rsidR="00190A38" w:rsidRPr="009E189C">
        <w:t xml:space="preserve"> mot kommissionens förslag till en Europeisk </w:t>
      </w:r>
      <w:r w:rsidRPr="009E189C">
        <w:t>affärsorienterad  Forsknings och Innovationsplan som komplement till nationella strategier.</w:t>
      </w:r>
    </w:p>
    <w:p w:rsidR="00723769" w:rsidRPr="009E189C" w:rsidRDefault="00723769">
      <w:pPr>
        <w:pStyle w:val="RKnormal"/>
      </w:pPr>
    </w:p>
    <w:p w:rsidR="00723769" w:rsidRPr="009E189C" w:rsidRDefault="00723769">
      <w:pPr>
        <w:pStyle w:val="RKnormal"/>
      </w:pPr>
      <w:r w:rsidRPr="009E189C">
        <w:t>Slutsa</w:t>
      </w:r>
      <w:r w:rsidR="00E047A8" w:rsidRPr="009E189C">
        <w:t>t</w:t>
      </w:r>
      <w:r w:rsidRPr="009E189C">
        <w:t xml:space="preserve">serna betonar öppenhet mot andra marknader, multilaterala och bilaterala överenskommelser samt introducerande av internationella standarder. Man åberopar kommissionen att efterfölja en </w:t>
      </w:r>
      <w:r w:rsidR="001B1633" w:rsidRPr="009E189C">
        <w:t xml:space="preserve">integrerad ansats </w:t>
      </w:r>
    </w:p>
    <w:p w:rsidR="001B1633" w:rsidRPr="009E189C" w:rsidRDefault="001B1633">
      <w:pPr>
        <w:pStyle w:val="RKnormal"/>
      </w:pPr>
      <w:r w:rsidRPr="009E189C">
        <w:t>baserat på både horisontella och sectorsspecifika initiativ.Uppmanar kommissionen och medlemstaterna att arbeta för implementering av SBA som nyckel-element för konkurrenskraft, tillväxt och jobb.</w:t>
      </w:r>
    </w:p>
    <w:p w:rsidR="00723769" w:rsidRPr="009E189C" w:rsidRDefault="00723769">
      <w:pPr>
        <w:pStyle w:val="RKnormal"/>
      </w:pPr>
    </w:p>
    <w:p w:rsidR="00723769" w:rsidRPr="009E189C" w:rsidRDefault="00723769">
      <w:pPr>
        <w:pStyle w:val="RKnormal"/>
      </w:pPr>
      <w:r w:rsidRPr="009E189C">
        <w:t xml:space="preserve">Slutsatserna inbjuder kommissionen att lägga fram en handlingsplan för rena och energieffektiva fordon samt uppmuntrar till utveckling av nödvändig infrastruktur på området. </w:t>
      </w:r>
    </w:p>
    <w:p w:rsidR="00723769" w:rsidRPr="009E189C" w:rsidRDefault="00723769">
      <w:pPr>
        <w:pStyle w:val="RKnormal"/>
      </w:pPr>
    </w:p>
    <w:p w:rsidR="00723769" w:rsidRPr="009E189C" w:rsidRDefault="001B1633">
      <w:pPr>
        <w:pStyle w:val="RKnormal"/>
      </w:pPr>
      <w:r w:rsidRPr="009E189C">
        <w:t>K</w:t>
      </w:r>
      <w:r w:rsidR="00723769" w:rsidRPr="009E189C">
        <w:t>ommissionen att presentera ett meddelande med en omfattande ny agenda för näringspolitiken före utgången av 2010.</w:t>
      </w:r>
    </w:p>
    <w:p w:rsidR="001B1633" w:rsidRPr="009E189C" w:rsidRDefault="001B1633">
      <w:pPr>
        <w:pStyle w:val="RKnormal"/>
      </w:pPr>
    </w:p>
    <w:p w:rsidR="001B1633" w:rsidRPr="009E189C" w:rsidRDefault="001B1633">
      <w:pPr>
        <w:pStyle w:val="RKnormal"/>
        <w:rPr>
          <w:i/>
        </w:rPr>
      </w:pPr>
      <w:r w:rsidRPr="009E189C">
        <w:t>Slutligen betonas vikten av KKRs roll i den nya kommande tillväxt och sysselsättningsstrategin.</w:t>
      </w:r>
    </w:p>
    <w:p w:rsidR="00641504" w:rsidRPr="009E189C" w:rsidRDefault="00641504">
      <w:pPr>
        <w:pStyle w:val="RKnormal"/>
      </w:pPr>
    </w:p>
    <w:p w:rsidR="00E813D4" w:rsidRPr="009E189C" w:rsidRDefault="00E813D4">
      <w:pPr>
        <w:pStyle w:val="RKrubrik"/>
      </w:pPr>
      <w:r w:rsidRPr="009E189C">
        <w:t>2. Gällande svenska regler och förslagets effekt på dessa</w:t>
      </w:r>
    </w:p>
    <w:p w:rsidR="00E813D4" w:rsidRPr="009E189C" w:rsidRDefault="00723769">
      <w:pPr>
        <w:pStyle w:val="RKnormal"/>
      </w:pPr>
      <w:r w:rsidRPr="009E189C">
        <w:t>Förslaget påverkar ej svenska regler</w:t>
      </w:r>
    </w:p>
    <w:p w:rsidR="00E813D4" w:rsidRPr="009E189C" w:rsidRDefault="00E813D4">
      <w:pPr>
        <w:pStyle w:val="RKrubrik"/>
      </w:pPr>
      <w:r w:rsidRPr="009E189C">
        <w:t xml:space="preserve">3. Budgetära konsekvenser </w:t>
      </w:r>
    </w:p>
    <w:p w:rsidR="00E813D4" w:rsidRPr="009E189C" w:rsidRDefault="00723769">
      <w:pPr>
        <w:pStyle w:val="RKnormal"/>
      </w:pPr>
      <w:r w:rsidRPr="009E189C">
        <w:t>Förslaget har inte budgetära konsekvenser</w:t>
      </w:r>
    </w:p>
    <w:p w:rsidR="00E813D4" w:rsidRPr="009E189C" w:rsidRDefault="00E813D4">
      <w:pPr>
        <w:pStyle w:val="RKrubrik"/>
        <w:rPr>
          <w:u w:val="single"/>
        </w:rPr>
      </w:pPr>
      <w:r w:rsidRPr="009E189C">
        <w:rPr>
          <w:u w:val="single"/>
        </w:rPr>
        <w:t>II Ståndpunkter</w:t>
      </w:r>
    </w:p>
    <w:p w:rsidR="00E813D4" w:rsidRPr="009E189C" w:rsidRDefault="00E813D4">
      <w:pPr>
        <w:pStyle w:val="RKrubrik"/>
      </w:pPr>
      <w:r w:rsidRPr="009E189C">
        <w:t xml:space="preserve">1. Svensk ståndpunkt </w:t>
      </w:r>
    </w:p>
    <w:p w:rsidR="00723769" w:rsidRPr="009E189C" w:rsidRDefault="00723769" w:rsidP="00723769">
      <w:pPr>
        <w:pStyle w:val="RKnormal"/>
      </w:pPr>
      <w:r w:rsidRPr="009E189C">
        <w:t>Sverige kan godta ordförandeskapets utkast till rådslutsatser</w:t>
      </w:r>
    </w:p>
    <w:p w:rsidR="00E813D4" w:rsidRPr="009E189C" w:rsidRDefault="00E813D4">
      <w:pPr>
        <w:pStyle w:val="RKrubrik"/>
      </w:pPr>
      <w:r w:rsidRPr="009E189C">
        <w:t>2. Remissinstansernas ståndpunkter</w:t>
      </w:r>
    </w:p>
    <w:p w:rsidR="00E813D4" w:rsidRPr="009E189C" w:rsidRDefault="00723769">
      <w:pPr>
        <w:pStyle w:val="RKnormal"/>
      </w:pPr>
      <w:r w:rsidRPr="009E189C">
        <w:t>Förslaget har inte remissbehandlats</w:t>
      </w:r>
    </w:p>
    <w:p w:rsidR="00E813D4" w:rsidRPr="009E189C" w:rsidRDefault="00E813D4">
      <w:pPr>
        <w:pStyle w:val="RKrubrik"/>
      </w:pPr>
      <w:r w:rsidRPr="009E189C">
        <w:t>III Övrigt</w:t>
      </w:r>
    </w:p>
    <w:p w:rsidR="00E813D4" w:rsidRPr="009E189C" w:rsidRDefault="00E813D4">
      <w:pPr>
        <w:pStyle w:val="RKrubrik"/>
      </w:pPr>
      <w:r w:rsidRPr="009E189C">
        <w:t>1. Fortsatt behandling av ärendet</w:t>
      </w:r>
    </w:p>
    <w:p w:rsidR="00E813D4" w:rsidRPr="009E189C" w:rsidRDefault="00723769">
      <w:pPr>
        <w:pStyle w:val="RKnormal"/>
      </w:pPr>
      <w:r w:rsidRPr="009E189C">
        <w:t>-</w:t>
      </w:r>
    </w:p>
    <w:p w:rsidR="00E813D4" w:rsidRPr="009E189C" w:rsidRDefault="00E813D4">
      <w:pPr>
        <w:pStyle w:val="RKrubrik"/>
      </w:pPr>
      <w:r w:rsidRPr="009E189C">
        <w:t>2. Rättslig grund och beslutsförfarande</w:t>
      </w:r>
    </w:p>
    <w:p w:rsidR="00E813D4" w:rsidRPr="009E189C" w:rsidRDefault="00723769">
      <w:pPr>
        <w:pStyle w:val="RKnormal"/>
      </w:pPr>
      <w:r w:rsidRPr="009E189C">
        <w:t>Beslut om rådslutsatser tas med enhällighet.</w:t>
      </w:r>
    </w:p>
    <w:p w:rsidR="00E813D4" w:rsidRPr="009E189C" w:rsidRDefault="00E813D4">
      <w:pPr>
        <w:pStyle w:val="RKrubrik"/>
      </w:pPr>
      <w:r w:rsidRPr="009E189C">
        <w:t>3. Fackuttryck/termer</w:t>
      </w:r>
    </w:p>
    <w:p w:rsidR="00E813D4" w:rsidRPr="009E189C" w:rsidRDefault="00723769">
      <w:pPr>
        <w:pStyle w:val="RKnormal"/>
      </w:pPr>
      <w:r w:rsidRPr="009E189C">
        <w:t>-</w:t>
      </w:r>
    </w:p>
    <w:p w:rsidR="00E813D4" w:rsidRPr="009E189C" w:rsidRDefault="00E813D4">
      <w:pPr>
        <w:pStyle w:val="RKrubrik"/>
        <w:spacing w:before="0" w:after="0"/>
      </w:pPr>
    </w:p>
    <w:p w:rsidR="00E813D4" w:rsidRPr="009E189C" w:rsidRDefault="00E813D4">
      <w:pPr>
        <w:pStyle w:val="RKnormal"/>
      </w:pPr>
    </w:p>
    <w:p w:rsidR="00E813D4" w:rsidRPr="009E189C" w:rsidRDefault="00E813D4">
      <w:pPr>
        <w:pStyle w:val="RKnormal"/>
      </w:pPr>
    </w:p>
    <w:sectPr w:rsidR="00E813D4" w:rsidRPr="009E189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03FF" w:rsidRPr="009E189C" w:rsidRDefault="000103FF">
      <w:r w:rsidRPr="009E189C">
        <w:separator/>
      </w:r>
    </w:p>
  </w:endnote>
  <w:endnote w:type="continuationSeparator" w:id="0">
    <w:p w:rsidR="000103FF" w:rsidRPr="009E189C" w:rsidRDefault="000103FF">
      <w:r w:rsidRPr="009E18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03FF" w:rsidRPr="009E189C" w:rsidRDefault="000103FF">
      <w:r w:rsidRPr="009E189C">
        <w:separator/>
      </w:r>
    </w:p>
  </w:footnote>
  <w:footnote w:type="continuationSeparator" w:id="0">
    <w:p w:rsidR="000103FF" w:rsidRPr="009E189C" w:rsidRDefault="000103FF">
      <w:r w:rsidRPr="009E18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873" w:rsidRPr="009E189C" w:rsidRDefault="009D6873">
    <w:pPr>
      <w:pStyle w:val="Sidhuvud"/>
      <w:framePr w:wrap="around" w:vAnchor="text" w:hAnchor="margin" w:xAlign="right" w:y="1"/>
      <w:rPr>
        <w:rStyle w:val="Sidnummer"/>
      </w:rPr>
    </w:pPr>
    <w:r w:rsidRPr="009E189C">
      <w:rPr>
        <w:rStyle w:val="Sidnummer"/>
      </w:rPr>
      <w:fldChar w:fldCharType="begin" w:fldLock="1"/>
    </w:r>
    <w:r w:rsidRPr="009E189C">
      <w:rPr>
        <w:rStyle w:val="Sidnummer"/>
      </w:rPr>
      <w:instrText xml:space="preserve">PAGE  </w:instrText>
    </w:r>
    <w:r w:rsidRPr="009E189C">
      <w:rPr>
        <w:rStyle w:val="Sidnummer"/>
      </w:rPr>
      <w:fldChar w:fldCharType="separate"/>
    </w:r>
    <w:r w:rsidR="00A27AAF" w:rsidRPr="009E189C">
      <w:rPr>
        <w:rStyle w:val="Sidnummer"/>
      </w:rPr>
      <w:t>2</w:t>
    </w:r>
    <w:r w:rsidRPr="009E189C">
      <w:rPr>
        <w:rStyle w:val="Sidnummer"/>
      </w:rPr>
      <w:fldChar w:fldCharType="end"/>
    </w:r>
  </w:p>
  <w:p w:rsidR="009D6873" w:rsidRPr="009E189C" w:rsidRDefault="009D6873">
    <w:pPr>
      <w:pStyle w:val="Sidhuvud"/>
      <w:ind w:right="360"/>
    </w:pPr>
  </w:p>
  <w:p w:rsidR="009D6873" w:rsidRPr="009E189C" w:rsidRDefault="009D687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873" w:rsidRPr="009E189C" w:rsidRDefault="009D6873">
    <w:pPr>
      <w:pStyle w:val="Sidhuvud"/>
      <w:framePr w:wrap="around" w:vAnchor="text" w:hAnchor="margin" w:xAlign="right" w:y="1"/>
      <w:rPr>
        <w:rStyle w:val="Sidnummer"/>
      </w:rPr>
    </w:pPr>
    <w:r w:rsidRPr="009E189C">
      <w:rPr>
        <w:rStyle w:val="Sidnummer"/>
      </w:rPr>
      <w:fldChar w:fldCharType="begin" w:fldLock="1"/>
    </w:r>
    <w:r w:rsidRPr="009E189C">
      <w:rPr>
        <w:rStyle w:val="Sidnummer"/>
      </w:rPr>
      <w:instrText xml:space="preserve">PAGE  </w:instrText>
    </w:r>
    <w:r w:rsidRPr="009E189C">
      <w:rPr>
        <w:rStyle w:val="Sidnummer"/>
      </w:rPr>
      <w:fldChar w:fldCharType="separate"/>
    </w:r>
    <w:r w:rsidR="00A27AAF" w:rsidRPr="009E189C">
      <w:rPr>
        <w:rStyle w:val="Sidnummer"/>
      </w:rPr>
      <w:t>3</w:t>
    </w:r>
    <w:r w:rsidRPr="009E189C">
      <w:rPr>
        <w:rStyle w:val="Sidnummer"/>
      </w:rPr>
      <w:fldChar w:fldCharType="end"/>
    </w:r>
  </w:p>
  <w:p w:rsidR="009D6873" w:rsidRPr="009E189C" w:rsidRDefault="009D6873">
    <w:pPr>
      <w:pStyle w:val="Sidhuvud"/>
      <w:ind w:right="360"/>
    </w:pPr>
  </w:p>
  <w:p w:rsidR="009D6873" w:rsidRPr="009E189C" w:rsidRDefault="009D687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873" w:rsidRPr="009E189C" w:rsidRDefault="009E189C">
    <w:pPr>
      <w:framePr w:w="2948" w:h="1321" w:hRule="exact" w:wrap="notBeside" w:vAnchor="page" w:hAnchor="page" w:x="1362" w:y="653"/>
    </w:pPr>
    <w:r w:rsidRPr="009E189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D6873" w:rsidRPr="009E189C" w:rsidRDefault="009D6873">
    <w:pPr>
      <w:pStyle w:val="RKrubrik"/>
      <w:keepNext w:val="0"/>
      <w:tabs>
        <w:tab w:val="clear" w:pos="1134"/>
        <w:tab w:val="clear" w:pos="2835"/>
      </w:tabs>
      <w:spacing w:before="0" w:after="0" w:line="320" w:lineRule="atLeast"/>
      <w:rPr>
        <w:bCs/>
      </w:rPr>
    </w:pPr>
  </w:p>
  <w:p w:rsidR="009D6873" w:rsidRPr="009E189C" w:rsidRDefault="009D6873">
    <w:pPr>
      <w:rPr>
        <w:rFonts w:ascii="TradeGothic" w:hAnsi="TradeGothic"/>
        <w:b/>
        <w:bCs/>
        <w:spacing w:val="12"/>
        <w:sz w:val="22"/>
      </w:rPr>
    </w:pPr>
  </w:p>
  <w:p w:rsidR="009D6873" w:rsidRPr="009E189C" w:rsidRDefault="009D6873">
    <w:pPr>
      <w:pStyle w:val="RKrubrik"/>
      <w:keepNext w:val="0"/>
      <w:tabs>
        <w:tab w:val="clear" w:pos="1134"/>
        <w:tab w:val="clear" w:pos="2835"/>
      </w:tabs>
      <w:spacing w:before="0" w:after="0" w:line="320" w:lineRule="atLeast"/>
      <w:rPr>
        <w:bCs/>
      </w:rPr>
    </w:pPr>
  </w:p>
  <w:p w:rsidR="009D6873" w:rsidRPr="009E189C" w:rsidRDefault="009D687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07642"/>
    <w:rsid w:val="000103FF"/>
    <w:rsid w:val="00107642"/>
    <w:rsid w:val="00190A38"/>
    <w:rsid w:val="001B1633"/>
    <w:rsid w:val="002F675D"/>
    <w:rsid w:val="003C0DFA"/>
    <w:rsid w:val="00454C57"/>
    <w:rsid w:val="00641504"/>
    <w:rsid w:val="00723769"/>
    <w:rsid w:val="009D6873"/>
    <w:rsid w:val="009E189C"/>
    <w:rsid w:val="00A27AAF"/>
    <w:rsid w:val="00AC3F02"/>
    <w:rsid w:val="00DA1A3F"/>
    <w:rsid w:val="00E047A8"/>
    <w:rsid w:val="00E813D4"/>
    <w:rsid w:val="00ED55A3"/>
    <w:rsid w:val="00F320F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DE78904-8195-476E-8719-95581B45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600</Words>
  <Characters>4194</Characters>
  <Application>Microsoft Office Word</Application>
  <DocSecurity>4</DocSecurity>
  <Lines>127</Lines>
  <Paragraphs>49</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2010-02-22T11:26:00Z</cp:lastPrinted>
  <dcterms:created xsi:type="dcterms:W3CDTF">2025-12-18T00:00:00Z</dcterms:created>
  <dcterms:modified xsi:type="dcterms:W3CDTF">2025-12-18T00:00:00Z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Departement">
    <vt:lpwstr>Näringsdepartementet</vt:lpwstr>
  </property>
  <property fmtid="{D5CDD505-2E9C-101B-9397-08002B2CF9AE}" pid="6" name="RKOrdnaActivityCategory">
    <vt:lpwstr>4. Internationell samverkan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