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A9EBE5" w14:textId="77777777">
      <w:pPr>
        <w:pStyle w:val="Normalutanindragellerluft"/>
      </w:pPr>
      <w:bookmarkStart w:name="_Toc106800475" w:id="0"/>
      <w:bookmarkStart w:name="_Toc106801300" w:id="1"/>
    </w:p>
    <w:p w:rsidRPr="009B062B" w:rsidR="00AF30DD" w:rsidP="008E5C95" w:rsidRDefault="00317DC1" w14:paraId="69CB8AB4" w14:textId="77777777">
      <w:pPr>
        <w:pStyle w:val="RubrikFrslagTIllRiksdagsbeslut"/>
      </w:pPr>
      <w:sdt>
        <w:sdtPr>
          <w:alias w:val="CC_Boilerplate_4"/>
          <w:tag w:val="CC_Boilerplate_4"/>
          <w:id w:val="-1644581176"/>
          <w:lock w:val="sdtContentLocked"/>
          <w:placeholder>
            <w:docPart w:val="756A7B1B48B74247A1F5B77B55C34A31"/>
          </w:placeholder>
          <w:text/>
        </w:sdtPr>
        <w:sdtEndPr/>
        <w:sdtContent>
          <w:r w:rsidRPr="009B062B" w:rsidR="00AF30DD">
            <w:t>Förslag till riksdagsbeslut</w:t>
          </w:r>
        </w:sdtContent>
      </w:sdt>
      <w:bookmarkEnd w:id="0"/>
      <w:bookmarkEnd w:id="1"/>
    </w:p>
    <w:sdt>
      <w:sdtPr>
        <w:alias w:val="Yrkande 1"/>
        <w:tag w:val="d983b916-6f31-44a5-908d-caf5e6f46ab2"/>
        <w:id w:val="-2025844263"/>
        <w:lock w:val="sdtLocked"/>
      </w:sdtPr>
      <w:sdtEndPr/>
      <w:sdtContent>
        <w:p w:rsidR="000F492C" w:rsidRDefault="00317DC1" w14:paraId="500AA675" w14:textId="77777777">
          <w:pPr>
            <w:pStyle w:val="Frslagstext"/>
          </w:pPr>
          <w:r>
            <w:t>Riksdagen ställer sig bakom det som anförs i motionen om att planeringsprocessen för gång- och cykelvägar ska förenklas och särskiljas från större infrastrukturprojekt och tillkännager detta för regeringen.</w:t>
          </w:r>
        </w:p>
      </w:sdtContent>
    </w:sdt>
    <w:sdt>
      <w:sdtPr>
        <w:alias w:val="Yrkande 2"/>
        <w:tag w:val="2fa473f6-4c77-4b56-be94-a15bcae1ebd8"/>
        <w:id w:val="-1432116981"/>
        <w:lock w:val="sdtLocked"/>
      </w:sdtPr>
      <w:sdtEndPr/>
      <w:sdtContent>
        <w:p w:rsidR="000F492C" w:rsidRDefault="00317DC1" w14:paraId="05C79957" w14:textId="77777777">
          <w:pPr>
            <w:pStyle w:val="Frslagstext"/>
          </w:pPr>
          <w:r>
            <w:t>Riksdagen ställer sig bakom det som anförs i motionen om att upphandlingsunderlagen för gång- och cykelvägar ska anpassas så att fler aktörer kan delta och konkurrensen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C3DAB4451846828EC5B9C0598C6A1C"/>
        </w:placeholder>
        <w:text/>
      </w:sdtPr>
      <w:sdtEndPr/>
      <w:sdtContent>
        <w:p w:rsidRPr="009B062B" w:rsidR="006D79C9" w:rsidP="00333E95" w:rsidRDefault="006D79C9" w14:paraId="2FFD8E2C" w14:textId="77777777">
          <w:pPr>
            <w:pStyle w:val="Rubrik1"/>
          </w:pPr>
          <w:r>
            <w:t>Motivering</w:t>
          </w:r>
        </w:p>
      </w:sdtContent>
    </w:sdt>
    <w:bookmarkEnd w:displacedByCustomXml="prev" w:id="3"/>
    <w:bookmarkEnd w:displacedByCustomXml="prev" w:id="4"/>
    <w:p w:rsidR="000D5D66" w:rsidP="000D5D66" w:rsidRDefault="000D5D66" w14:paraId="4A3CEE42" w14:textId="5727D6D6">
      <w:pPr>
        <w:pStyle w:val="Normalutanindragellerluft"/>
      </w:pPr>
      <w:r>
        <w:t>Väglagen utgör ett hinder för ny cykelinfrastruktur, att många planerade cykelåtgärder inte genomförs samt att endast hälften av de avsatta medlen för ny cykelinfrastruktur faktiskt används. Detta understryker behovet av en mer effektiv och proportionerlig hantering.</w:t>
      </w:r>
      <w:r>
        <w:br/>
      </w:r>
    </w:p>
    <w:p w:rsidR="000D5D66" w:rsidP="000D5D66" w:rsidRDefault="000D5D66" w14:paraId="12BCDF12" w14:textId="38241EF9">
      <w:pPr>
        <w:pStyle w:val="Normalutanindragellerluft"/>
      </w:pPr>
      <w:r>
        <w:t xml:space="preserve">I dagens system för planering och byggnation av infrastruktur gäller samma omfattande utredningar och upphandlingskrav för gång- och cykelvägar som för större väg- och järnvägsprojekt. Detta innebär att mindre åtgärder blir oproportionerligt resurskrävande och dyra, vilket hämmar byggtakten och leder till ökade kostnader för de kommuner </w:t>
      </w:r>
      <w:r>
        <w:lastRenderedPageBreak/>
        <w:t>som ofta medfinansierar projekten. Följden blir färre aktörer i upphandlingarna, högre priser och förseningar i projekt som i många fall skulle kunna genomföras snabbt och kostnadseffektivt.</w:t>
      </w:r>
    </w:p>
    <w:p w:rsidR="000D5D66" w:rsidP="000D5D66" w:rsidRDefault="000D5D66" w14:paraId="72C671A1" w14:textId="77777777">
      <w:pPr>
        <w:pStyle w:val="Normalutanindragellerluft"/>
      </w:pPr>
    </w:p>
    <w:p w:rsidR="000D5D66" w:rsidP="000D5D66" w:rsidRDefault="000D5D66" w14:paraId="66C28683" w14:textId="24D6C10C">
      <w:pPr>
        <w:pStyle w:val="Normalutanindragellerluft"/>
      </w:pPr>
      <w:r>
        <w:t>Trafikverkets arbetssätt med åtgärdsvalsstudier och fyrstegsprincipen är i grunden viktigt. I praktiken används dock sällan de två första stegen, som handlar om att påverka efterfrågan och optimera det befintliga transportsystemet. Om dessa steg tillämpades mer konsekvent skulle både tid och resurser kunna sparas.</w:t>
      </w:r>
    </w:p>
    <w:p w:rsidRPr="000D5D66" w:rsidR="000D5D66" w:rsidP="000D5D66" w:rsidRDefault="000D5D66" w14:paraId="5DB8AF1E" w14:textId="77777777"/>
    <w:p w:rsidR="000D5D66" w:rsidP="000D5D66" w:rsidRDefault="000D5D66" w14:paraId="4FAF4FDE" w14:textId="77777777">
      <w:pPr>
        <w:pStyle w:val="Normalutanindragellerluft"/>
      </w:pPr>
      <w:r>
        <w:t>Gång- och cykelvägar utgör en central del av ett hållbart transportsystem. De bidrar till förbättrad folkhälsa, ökad trafiksäkerhet och minskad klimatpåverkan. För att dessa nyttor ska realiseras krävs en lagstiftning och ett regelverk som är proportionerliga i förhållande till projektens omfattning.</w:t>
      </w:r>
    </w:p>
    <w:p w:rsidR="000D5D66" w:rsidP="000D5D66" w:rsidRDefault="000D5D66" w14:paraId="1397D04B" w14:textId="77777777">
      <w:pPr>
        <w:pStyle w:val="Normalutanindragellerluft"/>
      </w:pPr>
    </w:p>
    <w:p w:rsidRPr="00422B9E" w:rsidR="00422B9E" w:rsidP="000D5D66" w:rsidRDefault="000D5D66" w14:paraId="2D43FF95" w14:textId="277A730E">
      <w:pPr>
        <w:pStyle w:val="Normalutanindragellerluft"/>
      </w:pPr>
      <w:r>
        <w:t>Genom att införa förenklade planerings- och upphandlingsförfaranden för gång- och cykelvägar kan fler företag lämna anbud, konkurrensen stärkas, kostnaderna pressas och fler projekt genomföras i tid. Detta skulle innebära en effektivare användning av offentliga resurser och bidra till en snabbare utbyggnad av gång- och cykelinfrastrukturen – till gagn för klimatet, miljön, folkhälsan och trafiksäkerheten.</w:t>
      </w:r>
    </w:p>
    <w:p w:rsidR="00BB6339" w:rsidP="008E0FE2" w:rsidRDefault="00BB6339" w14:paraId="24B0C98D" w14:textId="77777777">
      <w:pPr>
        <w:pStyle w:val="Normalutanindragellerluft"/>
      </w:pPr>
    </w:p>
    <w:sdt>
      <w:sdtPr>
        <w:rPr>
          <w:i/>
          <w:noProof/>
        </w:rPr>
        <w:alias w:val="CC_Underskrifter"/>
        <w:tag w:val="CC_Underskrifter"/>
        <w:id w:val="583496634"/>
        <w:lock w:val="sdtContentLocked"/>
        <w:placeholder>
          <w:docPart w:val="B5035AA1B8414605B528A2E06026BC28"/>
        </w:placeholder>
      </w:sdtPr>
      <w:sdtEndPr/>
      <w:sdtContent>
        <w:p w:rsidR="008E5C95" w:rsidP="008E5C95" w:rsidRDefault="008E5C95" w14:paraId="32D6B825" w14:textId="77777777"/>
        <w:p w:rsidR="008E5C95" w:rsidP="008E5C95" w:rsidRDefault="00317DC1" w14:paraId="022C669E" w14:textId="5F65DDE5"/>
      </w:sdtContent>
    </w:sdt>
    <w:tbl>
      <w:tblPr>
        <w:tblW w:w="5000" w:type="pct"/>
        <w:tblLook w:val="04A0" w:firstRow="1" w:lastRow="0" w:firstColumn="1" w:lastColumn="0" w:noHBand="0" w:noVBand="1"/>
        <w:tblCaption w:val="underskrifter"/>
      </w:tblPr>
      <w:tblGrid>
        <w:gridCol w:w="4252"/>
        <w:gridCol w:w="4252"/>
      </w:tblGrid>
      <w:tr w:rsidR="000F492C" w14:paraId="72369FB4" w14:textId="77777777">
        <w:trPr>
          <w:cantSplit/>
        </w:trPr>
        <w:tc>
          <w:tcPr>
            <w:tcW w:w="50" w:type="pct"/>
            <w:vAlign w:val="bottom"/>
          </w:tcPr>
          <w:p w:rsidR="000F492C" w:rsidRDefault="00317DC1" w14:paraId="391FF01B" w14:textId="77777777">
            <w:pPr>
              <w:pStyle w:val="Underskrifter"/>
              <w:spacing w:after="0"/>
            </w:pPr>
            <w:r>
              <w:t>Lili André (KD)</w:t>
            </w:r>
          </w:p>
        </w:tc>
        <w:tc>
          <w:tcPr>
            <w:tcW w:w="50" w:type="pct"/>
            <w:vAlign w:val="bottom"/>
          </w:tcPr>
          <w:p w:rsidR="000F492C" w:rsidRDefault="000F492C" w14:paraId="194B20D1" w14:textId="77777777">
            <w:pPr>
              <w:pStyle w:val="Underskrifter"/>
              <w:spacing w:after="0"/>
            </w:pPr>
          </w:p>
        </w:tc>
      </w:tr>
    </w:tbl>
    <w:p w:rsidRPr="008E0FE2" w:rsidR="004801AC" w:rsidP="00DF3554" w:rsidRDefault="004801AC" w14:paraId="4ABCC46B" w14:textId="7C6975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02D2" w14:textId="77777777" w:rsidR="00317DC1" w:rsidRDefault="00317DC1" w:rsidP="000C1CAD">
      <w:pPr>
        <w:spacing w:line="240" w:lineRule="auto"/>
      </w:pPr>
      <w:r>
        <w:separator/>
      </w:r>
    </w:p>
  </w:endnote>
  <w:endnote w:type="continuationSeparator" w:id="0">
    <w:p w14:paraId="2EFB96C1" w14:textId="77777777" w:rsidR="00317DC1" w:rsidRDefault="00317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B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7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2706" w14:textId="5D35F17C" w:rsidR="00262EA3" w:rsidRPr="008E5C95" w:rsidRDefault="00262EA3" w:rsidP="008E5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3938" w14:textId="77777777" w:rsidR="00317DC1" w:rsidRDefault="00317DC1" w:rsidP="000C1CAD">
      <w:pPr>
        <w:spacing w:line="240" w:lineRule="auto"/>
      </w:pPr>
      <w:r>
        <w:separator/>
      </w:r>
    </w:p>
  </w:footnote>
  <w:footnote w:type="continuationSeparator" w:id="0">
    <w:p w14:paraId="4A981738" w14:textId="77777777" w:rsidR="00317DC1" w:rsidRDefault="00317D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44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84D06" wp14:editId="3C4FA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D1B64" w14:textId="5BAE7EA2" w:rsidR="00262EA3" w:rsidRDefault="00317DC1" w:rsidP="008103B5">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184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C95" w14:paraId="288D1B64" w14:textId="5BAE7EA2">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v:textbox>
              <w10:wrap anchorx="page"/>
            </v:shape>
          </w:pict>
        </mc:Fallback>
      </mc:AlternateContent>
    </w:r>
  </w:p>
  <w:p w14:paraId="40260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D1A0" w14:textId="77777777" w:rsidR="00262EA3" w:rsidRDefault="00262EA3" w:rsidP="008563AC">
    <w:pPr>
      <w:jc w:val="right"/>
    </w:pPr>
  </w:p>
  <w:p w14:paraId="0B0AC9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1AA" w14:textId="77777777" w:rsidR="00262EA3" w:rsidRDefault="00317D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8DE48" wp14:editId="6D246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9E20D" w14:textId="500570F3" w:rsidR="00262EA3" w:rsidRDefault="00317DC1" w:rsidP="00A314CF">
    <w:pPr>
      <w:pStyle w:val="FSHNormal"/>
      <w:spacing w:before="40"/>
    </w:pPr>
    <w:sdt>
      <w:sdtPr>
        <w:alias w:val="CC_Noformat_Motionstyp"/>
        <w:tag w:val="CC_Noformat_Motionstyp"/>
        <w:id w:val="1162973129"/>
        <w:lock w:val="sdtContentLocked"/>
        <w15:appearance w15:val="hidden"/>
        <w:text/>
      </w:sdtPr>
      <w:sdtEndPr/>
      <w:sdtContent>
        <w:r w:rsidR="008E5C95">
          <w:t>Enskild motion</w:t>
        </w:r>
      </w:sdtContent>
    </w:sdt>
    <w:r w:rsidR="00821B36">
      <w:t xml:space="preserve"> </w:t>
    </w:r>
    <w:sdt>
      <w:sdtPr>
        <w:alias w:val="CC_Noformat_Partikod"/>
        <w:tag w:val="CC_Noformat_Partikod"/>
        <w:id w:val="1471015553"/>
        <w:lock w:val="contentLocked"/>
        <w:text/>
      </w:sdtPr>
      <w:sdtEndPr/>
      <w:sdtContent>
        <w:r w:rsidR="000D5D66">
          <w:t>KD</w:t>
        </w:r>
      </w:sdtContent>
    </w:sdt>
    <w:sdt>
      <w:sdtPr>
        <w:alias w:val="CC_Noformat_Partinummer"/>
        <w:tag w:val="CC_Noformat_Partinummer"/>
        <w:id w:val="-2014525982"/>
        <w:lock w:val="contentLocked"/>
        <w:showingPlcHdr/>
        <w:text/>
      </w:sdtPr>
      <w:sdtEndPr/>
      <w:sdtContent>
        <w:r w:rsidR="00821B36">
          <w:t xml:space="preserve"> </w:t>
        </w:r>
      </w:sdtContent>
    </w:sdt>
  </w:p>
  <w:p w14:paraId="1A221120" w14:textId="77777777" w:rsidR="00262EA3" w:rsidRPr="008227B3" w:rsidRDefault="00317D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7AA9B" w14:textId="74F794A3" w:rsidR="00262EA3" w:rsidRPr="008227B3" w:rsidRDefault="00317D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C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C95">
          <w:t>:3678</w:t>
        </w:r>
      </w:sdtContent>
    </w:sdt>
  </w:p>
  <w:p w14:paraId="6358B5B4" w14:textId="11E9E84F" w:rsidR="00262EA3" w:rsidRDefault="00317DC1" w:rsidP="00E03A3D">
    <w:pPr>
      <w:pStyle w:val="Motionr"/>
    </w:pPr>
    <w:sdt>
      <w:sdtPr>
        <w:alias w:val="CC_Noformat_Avtext"/>
        <w:tag w:val="CC_Noformat_Avtext"/>
        <w:id w:val="-2020768203"/>
        <w:lock w:val="sdtContentLocked"/>
        <w:placeholder>
          <w:docPart w:val="E2404679C12340CC87311A1351A69B10"/>
        </w:placeholder>
        <w15:appearance w15:val="hidden"/>
        <w:text/>
      </w:sdtPr>
      <w:sdtEndPr/>
      <w:sdtContent>
        <w:r w:rsidR="008E5C95">
          <w:t>av Lili André (KD)</w:t>
        </w:r>
      </w:sdtContent>
    </w:sdt>
  </w:p>
  <w:sdt>
    <w:sdtPr>
      <w:alias w:val="CC_Noformat_Rubtext"/>
      <w:tag w:val="CC_Noformat_Rubtext"/>
      <w:id w:val="-218060500"/>
      <w:lock w:val="sdtLocked"/>
      <w:placeholder>
        <w:docPart w:val="11423AD4166443C88A895F216FF0BCE6"/>
      </w:placeholder>
      <w:text/>
    </w:sdtPr>
    <w:sdtEndPr/>
    <w:sdtContent>
      <w:p w14:paraId="5D3F9979" w14:textId="06218940" w:rsidR="00262EA3" w:rsidRDefault="000D5D66" w:rsidP="00283E0F">
        <w:pPr>
          <w:pStyle w:val="FSHRub2"/>
        </w:pPr>
        <w:r>
          <w:t>Förenklade planeringsprocesser för gång- och cykelvägar</w:t>
        </w:r>
      </w:p>
    </w:sdtContent>
  </w:sdt>
  <w:sdt>
    <w:sdtPr>
      <w:alias w:val="CC_Boilerplate_3"/>
      <w:tag w:val="CC_Boilerplate_3"/>
      <w:id w:val="1606463544"/>
      <w:lock w:val="sdtContentLocked"/>
      <w15:appearance w15:val="hidden"/>
      <w:text w:multiLine="1"/>
    </w:sdtPr>
    <w:sdtEndPr/>
    <w:sdtContent>
      <w:p w14:paraId="6BEFA4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DA2455"/>
    <w:multiLevelType w:val="hybridMultilevel"/>
    <w:tmpl w:val="FE72E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4916920">
    <w:abstractNumId w:val="9"/>
  </w:num>
  <w:num w:numId="2" w16cid:durableId="1237014518">
    <w:abstractNumId w:val="8"/>
  </w:num>
  <w:num w:numId="3" w16cid:durableId="378019828">
    <w:abstractNumId w:val="17"/>
  </w:num>
  <w:num w:numId="4" w16cid:durableId="1934043746">
    <w:abstractNumId w:val="15"/>
  </w:num>
  <w:num w:numId="5" w16cid:durableId="1666862032">
    <w:abstractNumId w:val="18"/>
  </w:num>
  <w:num w:numId="6" w16cid:durableId="903104818">
    <w:abstractNumId w:val="19"/>
  </w:num>
  <w:num w:numId="7" w16cid:durableId="811363382">
    <w:abstractNumId w:val="12"/>
  </w:num>
  <w:num w:numId="8" w16cid:durableId="712579836">
    <w:abstractNumId w:val="13"/>
  </w:num>
  <w:num w:numId="9" w16cid:durableId="1007710967">
    <w:abstractNumId w:val="16"/>
  </w:num>
  <w:num w:numId="10" w16cid:durableId="1745645000">
    <w:abstractNumId w:val="23"/>
  </w:num>
  <w:num w:numId="11" w16cid:durableId="1682009514">
    <w:abstractNumId w:val="22"/>
  </w:num>
  <w:num w:numId="12" w16cid:durableId="1716078863">
    <w:abstractNumId w:val="22"/>
  </w:num>
  <w:num w:numId="13" w16cid:durableId="1729574173">
    <w:abstractNumId w:val="3"/>
  </w:num>
  <w:num w:numId="14" w16cid:durableId="221604844">
    <w:abstractNumId w:val="2"/>
  </w:num>
  <w:num w:numId="15" w16cid:durableId="1282375467">
    <w:abstractNumId w:val="1"/>
  </w:num>
  <w:num w:numId="16" w16cid:durableId="1224828104">
    <w:abstractNumId w:val="0"/>
  </w:num>
  <w:num w:numId="17" w16cid:durableId="2126806265">
    <w:abstractNumId w:val="7"/>
  </w:num>
  <w:num w:numId="18" w16cid:durableId="1968000930">
    <w:abstractNumId w:val="6"/>
  </w:num>
  <w:num w:numId="19" w16cid:durableId="2113160541">
    <w:abstractNumId w:val="5"/>
  </w:num>
  <w:num w:numId="20" w16cid:durableId="1985622037">
    <w:abstractNumId w:val="4"/>
  </w:num>
  <w:num w:numId="21" w16cid:durableId="1938833093">
    <w:abstractNumId w:val="22"/>
  </w:num>
  <w:num w:numId="22" w16cid:durableId="106699100">
    <w:abstractNumId w:val="22"/>
  </w:num>
  <w:num w:numId="23" w16cid:durableId="1886404004">
    <w:abstractNumId w:val="22"/>
  </w:num>
  <w:num w:numId="24" w16cid:durableId="39983911">
    <w:abstractNumId w:val="22"/>
  </w:num>
  <w:num w:numId="25" w16cid:durableId="822350872">
    <w:abstractNumId w:val="22"/>
  </w:num>
  <w:num w:numId="26" w16cid:durableId="904031732">
    <w:abstractNumId w:val="23"/>
  </w:num>
  <w:num w:numId="27" w16cid:durableId="984428269">
    <w:abstractNumId w:val="23"/>
  </w:num>
  <w:num w:numId="28" w16cid:durableId="2142258427">
    <w:abstractNumId w:val="23"/>
  </w:num>
  <w:num w:numId="29" w16cid:durableId="144317616">
    <w:abstractNumId w:val="23"/>
  </w:num>
  <w:num w:numId="30" w16cid:durableId="131607724">
    <w:abstractNumId w:val="22"/>
  </w:num>
  <w:num w:numId="31" w16cid:durableId="1488521390">
    <w:abstractNumId w:val="22"/>
  </w:num>
  <w:num w:numId="32" w16cid:durableId="889997827">
    <w:abstractNumId w:val="23"/>
  </w:num>
  <w:num w:numId="33" w16cid:durableId="1547763802">
    <w:abstractNumId w:val="22"/>
  </w:num>
  <w:num w:numId="34" w16cid:durableId="1280530877">
    <w:abstractNumId w:val="19"/>
  </w:num>
  <w:num w:numId="35" w16cid:durableId="1186751225">
    <w:abstractNumId w:val="19"/>
    <w:lvlOverride w:ilvl="0">
      <w:startOverride w:val="1"/>
    </w:lvlOverride>
  </w:num>
  <w:num w:numId="36" w16cid:durableId="1867138151">
    <w:abstractNumId w:val="20"/>
  </w:num>
  <w:num w:numId="37" w16cid:durableId="438992420">
    <w:abstractNumId w:val="19"/>
    <w:lvlOverride w:ilvl="0">
      <w:startOverride w:val="1"/>
    </w:lvlOverride>
  </w:num>
  <w:num w:numId="38" w16cid:durableId="2044597539">
    <w:abstractNumId w:val="14"/>
  </w:num>
  <w:num w:numId="39" w16cid:durableId="2109763963">
    <w:abstractNumId w:val="10"/>
  </w:num>
  <w:num w:numId="40" w16cid:durableId="1632245380">
    <w:abstractNumId w:val="21"/>
  </w:num>
  <w:num w:numId="41" w16cid:durableId="4517466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6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2C"/>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A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C1"/>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E2"/>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95"/>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9BF7"/>
  <w15:chartTrackingRefBased/>
  <w15:docId w15:val="{D49BE647-BC0B-487D-B4FA-F6623B7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7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6952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6A7B1B48B74247A1F5B77B55C34A31"/>
        <w:category>
          <w:name w:val="Allmänt"/>
          <w:gallery w:val="placeholder"/>
        </w:category>
        <w:types>
          <w:type w:val="bbPlcHdr"/>
        </w:types>
        <w:behaviors>
          <w:behavior w:val="content"/>
        </w:behaviors>
        <w:guid w:val="{C7E04423-2E62-4C21-99A1-E7B1859F5B95}"/>
      </w:docPartPr>
      <w:docPartBody>
        <w:p w:rsidR="007927CE" w:rsidRDefault="007927CE">
          <w:pPr>
            <w:pStyle w:val="756A7B1B48B74247A1F5B77B55C34A31"/>
          </w:pPr>
          <w:r w:rsidRPr="005A0A93">
            <w:rPr>
              <w:rStyle w:val="Platshllartext"/>
            </w:rPr>
            <w:t>Förslag till riksdagsbeslut</w:t>
          </w:r>
        </w:p>
      </w:docPartBody>
    </w:docPart>
    <w:docPart>
      <w:docPartPr>
        <w:name w:val="BFC3DAB4451846828EC5B9C0598C6A1C"/>
        <w:category>
          <w:name w:val="Allmänt"/>
          <w:gallery w:val="placeholder"/>
        </w:category>
        <w:types>
          <w:type w:val="bbPlcHdr"/>
        </w:types>
        <w:behaviors>
          <w:behavior w:val="content"/>
        </w:behaviors>
        <w:guid w:val="{44458425-DA65-4980-AC12-9CA92F15B41C}"/>
      </w:docPartPr>
      <w:docPartBody>
        <w:p w:rsidR="007927CE" w:rsidRDefault="007927CE">
          <w:pPr>
            <w:pStyle w:val="BFC3DAB4451846828EC5B9C0598C6A1C"/>
          </w:pPr>
          <w:r w:rsidRPr="005A0A93">
            <w:rPr>
              <w:rStyle w:val="Platshllartext"/>
            </w:rPr>
            <w:t>Motivering</w:t>
          </w:r>
        </w:p>
      </w:docPartBody>
    </w:docPart>
    <w:docPart>
      <w:docPartPr>
        <w:name w:val="E2404679C12340CC87311A1351A69B10"/>
        <w:category>
          <w:name w:val="Allmänt"/>
          <w:gallery w:val="placeholder"/>
        </w:category>
        <w:types>
          <w:type w:val="bbPlcHdr"/>
        </w:types>
        <w:behaviors>
          <w:behavior w:val="content"/>
        </w:behaviors>
        <w:guid w:val="{9DD0FB2A-167A-4843-A809-FF28FA56271E}"/>
      </w:docPartPr>
      <w:docPartBody>
        <w:p w:rsidR="007927CE" w:rsidRDefault="007927CE">
          <w:pPr>
            <w:pStyle w:val="E2404679C12340CC87311A1351A69B10"/>
          </w:pPr>
          <w:r>
            <w:rPr>
              <w:rStyle w:val="Platshllartext"/>
            </w:rPr>
            <w:t xml:space="preserve"> </w:t>
          </w:r>
        </w:p>
      </w:docPartBody>
    </w:docPart>
    <w:docPart>
      <w:docPartPr>
        <w:name w:val="11423AD4166443C88A895F216FF0BCE6"/>
        <w:category>
          <w:name w:val="Allmänt"/>
          <w:gallery w:val="placeholder"/>
        </w:category>
        <w:types>
          <w:type w:val="bbPlcHdr"/>
        </w:types>
        <w:behaviors>
          <w:behavior w:val="content"/>
        </w:behaviors>
        <w:guid w:val="{3A872384-E2A1-439E-918B-1968CA809DCC}"/>
      </w:docPartPr>
      <w:docPartBody>
        <w:p w:rsidR="007927CE" w:rsidRDefault="007927CE">
          <w:pPr>
            <w:pStyle w:val="11423AD4166443C88A895F216FF0BCE6"/>
          </w:pPr>
          <w:r>
            <w:t xml:space="preserve"> </w:t>
          </w:r>
        </w:p>
      </w:docPartBody>
    </w:docPart>
    <w:docPart>
      <w:docPartPr>
        <w:name w:val="B5035AA1B8414605B528A2E06026BC28"/>
        <w:category>
          <w:name w:val="Allmänt"/>
          <w:gallery w:val="placeholder"/>
        </w:category>
        <w:types>
          <w:type w:val="bbPlcHdr"/>
        </w:types>
        <w:behaviors>
          <w:behavior w:val="content"/>
        </w:behaviors>
        <w:guid w:val="{6EF02F52-4CC7-4059-92DE-6750793D9C05}"/>
      </w:docPartPr>
      <w:docPartBody>
        <w:p w:rsidR="000D7765" w:rsidRDefault="000D7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E"/>
    <w:rsid w:val="000D7765"/>
    <w:rsid w:val="00483891"/>
    <w:rsid w:val="00792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6A7B1B48B74247A1F5B77B55C34A31">
    <w:name w:val="756A7B1B48B74247A1F5B77B55C34A31"/>
  </w:style>
  <w:style w:type="paragraph" w:customStyle="1" w:styleId="B47BB6981ADC4C34AA132A2D46AEC2A6">
    <w:name w:val="B47BB6981ADC4C34AA132A2D46AEC2A6"/>
  </w:style>
  <w:style w:type="paragraph" w:customStyle="1" w:styleId="BFC3DAB4451846828EC5B9C0598C6A1C">
    <w:name w:val="BFC3DAB4451846828EC5B9C0598C6A1C"/>
  </w:style>
  <w:style w:type="paragraph" w:customStyle="1" w:styleId="4FA3E6595A004E7AB223A6EE3BAC3CF6">
    <w:name w:val="4FA3E6595A004E7AB223A6EE3BAC3CF6"/>
  </w:style>
  <w:style w:type="paragraph" w:customStyle="1" w:styleId="E2404679C12340CC87311A1351A69B10">
    <w:name w:val="E2404679C12340CC87311A1351A69B10"/>
  </w:style>
  <w:style w:type="paragraph" w:customStyle="1" w:styleId="11423AD4166443C88A895F216FF0BCE6">
    <w:name w:val="11423AD4166443C88A895F216FF0B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EB833-5DE3-4103-8E7D-D494891DFE11}"/>
</file>

<file path=customXml/itemProps2.xml><?xml version="1.0" encoding="utf-8"?>
<ds:datastoreItem xmlns:ds="http://schemas.openxmlformats.org/officeDocument/2006/customXml" ds:itemID="{D311D563-5804-4CF0-B002-4DCC8DAF669D}"/>
</file>

<file path=customXml/itemProps3.xml><?xml version="1.0" encoding="utf-8"?>
<ds:datastoreItem xmlns:ds="http://schemas.openxmlformats.org/officeDocument/2006/customXml" ds:itemID="{DE84E6BE-43C2-4BEA-A825-201EE2DF478B}"/>
</file>

<file path=docProps/app.xml><?xml version="1.0" encoding="utf-8"?>
<Properties xmlns="http://schemas.openxmlformats.org/officeDocument/2006/extended-properties" xmlns:vt="http://schemas.openxmlformats.org/officeDocument/2006/docPropsVTypes">
  <Template>Normal</Template>
  <TotalTime>15</TotalTime>
  <Pages>2</Pages>
  <Words>316</Words>
  <Characters>2008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planeringsprocesser för gång  och cykelvägar</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