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w:t>
            </w:r>
            <w:r w:rsidR="00BC3545">
              <w:rPr>
                <w:b/>
              </w:rPr>
              <w:t>1</w:t>
            </w:r>
            <w:r>
              <w:rPr>
                <w:b/>
              </w:rPr>
              <w:t>/</w:t>
            </w:r>
            <w:r w:rsidR="00484908">
              <w:rPr>
                <w:b/>
              </w:rPr>
              <w:t>2</w:t>
            </w:r>
            <w:r w:rsidR="00BC3545">
              <w:rPr>
                <w:b/>
              </w:rPr>
              <w:t>2</w:t>
            </w:r>
            <w:r w:rsidR="0096348C">
              <w:rPr>
                <w:b/>
              </w:rPr>
              <w:t>:</w:t>
            </w:r>
            <w:r w:rsidR="00F024CD">
              <w:rPr>
                <w:b/>
              </w:rPr>
              <w:t>1</w:t>
            </w:r>
            <w:r w:rsidR="00937B00">
              <w:rPr>
                <w:b/>
              </w:rPr>
              <w:t>5</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69048C">
              <w:t>2</w:t>
            </w:r>
            <w:r w:rsidR="007B4607">
              <w:t>-</w:t>
            </w:r>
            <w:r w:rsidR="0069048C">
              <w:t>0</w:t>
            </w:r>
            <w:r w:rsidR="00937B00">
              <w:t>2</w:t>
            </w:r>
            <w:r w:rsidR="00745634">
              <w:t>-</w:t>
            </w:r>
            <w:r w:rsidR="00937B00">
              <w:t>03</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892A5F">
              <w:t>1</w:t>
            </w:r>
            <w:r w:rsidR="003D5DFC">
              <w:t>.</w:t>
            </w:r>
            <w:r w:rsidR="00892A5F">
              <w:t>45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E1810" w:rsidTr="005F3412">
        <w:tc>
          <w:tcPr>
            <w:tcW w:w="567" w:type="dxa"/>
          </w:tcPr>
          <w:p w:rsidR="00EE1810" w:rsidRDefault="00EE1810" w:rsidP="00EE1810">
            <w:pPr>
              <w:tabs>
                <w:tab w:val="left" w:pos="1701"/>
              </w:tabs>
              <w:rPr>
                <w:b/>
                <w:snapToGrid w:val="0"/>
              </w:rPr>
            </w:pPr>
            <w:r>
              <w:rPr>
                <w:b/>
                <w:snapToGrid w:val="0"/>
              </w:rPr>
              <w:t>§ 1</w:t>
            </w:r>
          </w:p>
        </w:tc>
        <w:tc>
          <w:tcPr>
            <w:tcW w:w="6946" w:type="dxa"/>
            <w:gridSpan w:val="2"/>
          </w:tcPr>
          <w:p w:rsidR="00EE1810" w:rsidRDefault="00EE1810" w:rsidP="00EE1810">
            <w:pPr>
              <w:rPr>
                <w:b/>
                <w:bCs/>
                <w:snapToGrid w:val="0"/>
              </w:rPr>
            </w:pPr>
            <w:r w:rsidRPr="00F463BD">
              <w:rPr>
                <w:b/>
                <w:bCs/>
                <w:snapToGrid w:val="0"/>
              </w:rPr>
              <w:t>Fråga om medgivande till deltagande på distans</w:t>
            </w:r>
          </w:p>
          <w:p w:rsidR="00EE1810" w:rsidRDefault="00EE1810" w:rsidP="00EE1810">
            <w:pPr>
              <w:rPr>
                <w:b/>
                <w:bCs/>
                <w:snapToGrid w:val="0"/>
              </w:rPr>
            </w:pPr>
          </w:p>
          <w:p w:rsidR="007F6019" w:rsidRDefault="007F6019" w:rsidP="007F6019">
            <w:pPr>
              <w:widowControl/>
              <w:numPr>
                <w:ilvl w:val="0"/>
                <w:numId w:val="14"/>
              </w:numPr>
              <w:shd w:val="clear" w:color="auto" w:fill="FFFFFF"/>
              <w:spacing w:before="100" w:beforeAutospacing="1" w:after="100" w:afterAutospacing="1"/>
              <w:ind w:left="0"/>
              <w:rPr>
                <w:color w:val="000000"/>
                <w:szCs w:val="24"/>
              </w:rPr>
            </w:pPr>
            <w:r>
              <w:rPr>
                <w:bCs/>
              </w:rPr>
              <w:t xml:space="preserve">Utskottet medgav deltagande på distans för följande ordinarie ledamöter och suppleanter: </w:t>
            </w:r>
            <w:r w:rsidR="00BF23ED">
              <w:rPr>
                <w:bCs/>
              </w:rPr>
              <w:t xml:space="preserve">Andreas Carlsson (KD), </w:t>
            </w:r>
            <w:r>
              <w:rPr>
                <w:bCs/>
              </w:rPr>
              <w:t xml:space="preserve">Johan Forssell (M), </w:t>
            </w:r>
            <w:r>
              <w:t xml:space="preserve">Petter Löberg (S), </w:t>
            </w:r>
            <w:r>
              <w:rPr>
                <w:szCs w:val="24"/>
                <w:lang w:val="en-US"/>
              </w:rPr>
              <w:t xml:space="preserve">Louise Meijer (M), </w:t>
            </w:r>
            <w:r>
              <w:t xml:space="preserve">Adam Marttinen (SD), Maria Strömkvist (S), Johan Hedin (C), Linda Westerlund Snecker (V), Ellen Juntti (M), Katja Nyberg (SD), Gustaf Lantz (S), Carina Ödebrink (S), Johan Pehrson (L), Tobias Andersson (SD), </w:t>
            </w:r>
            <w:r>
              <w:rPr>
                <w:color w:val="000000"/>
                <w:szCs w:val="24"/>
              </w:rPr>
              <w:t>Martin Marmgren (MP)</w:t>
            </w:r>
            <w:r>
              <w:t xml:space="preserve">, Ingemar Kihlström (KD), Anna Wallentheim (S), Mikael Damsgaard (M), </w:t>
            </w:r>
            <w:r w:rsidRPr="00BF23ED">
              <w:rPr>
                <w:rStyle w:val="Betoning"/>
                <w:i w:val="0"/>
              </w:rPr>
              <w:t xml:space="preserve">Ibrahim Baylan (S), </w:t>
            </w:r>
            <w:r w:rsidRPr="00BF23ED">
              <w:t>Sten B</w:t>
            </w:r>
            <w:r>
              <w:t>ergheden (M), Pontus Andersson (SD)</w:t>
            </w:r>
            <w:r w:rsidR="00BF23ED">
              <w:t xml:space="preserve"> och</w:t>
            </w:r>
            <w:r>
              <w:t xml:space="preserve"> Gudrun Nordborg (V).</w:t>
            </w:r>
          </w:p>
          <w:p w:rsidR="00EE1810" w:rsidRDefault="00EE1810" w:rsidP="00EE1810"/>
          <w:p w:rsidR="00EE1810" w:rsidRPr="00042F72" w:rsidRDefault="00BF23ED" w:rsidP="00EE1810">
            <w:pPr>
              <w:autoSpaceDE w:val="0"/>
              <w:autoSpaceDN w:val="0"/>
              <w:textAlignment w:val="center"/>
              <w:rPr>
                <w:szCs w:val="24"/>
              </w:rPr>
            </w:pPr>
            <w:r>
              <w:rPr>
                <w:szCs w:val="24"/>
              </w:rPr>
              <w:t>En</w:t>
            </w:r>
            <w:r w:rsidR="00EE1810" w:rsidRPr="00042F72">
              <w:rPr>
                <w:szCs w:val="24"/>
              </w:rPr>
              <w:t xml:space="preserve"> tjänstem</w:t>
            </w:r>
            <w:r>
              <w:rPr>
                <w:szCs w:val="24"/>
              </w:rPr>
              <w:t>a</w:t>
            </w:r>
            <w:r w:rsidR="00EE1810" w:rsidRPr="00042F72">
              <w:rPr>
                <w:szCs w:val="24"/>
              </w:rPr>
              <w:t>n från justitieutskottets kansli var uppkopplade på distans.</w:t>
            </w:r>
          </w:p>
          <w:p w:rsidR="00EE1810" w:rsidRDefault="00EE1810" w:rsidP="00EE1810">
            <w:pPr>
              <w:autoSpaceDE w:val="0"/>
              <w:autoSpaceDN w:val="0"/>
              <w:textAlignment w:val="center"/>
              <w:rPr>
                <w:b/>
                <w:bCs/>
                <w:snapToGrid w:val="0"/>
              </w:rPr>
            </w:pPr>
          </w:p>
        </w:tc>
      </w:tr>
      <w:tr w:rsidR="00FD236F" w:rsidTr="005F3412">
        <w:tc>
          <w:tcPr>
            <w:tcW w:w="567" w:type="dxa"/>
          </w:tcPr>
          <w:p w:rsidR="00FD236F" w:rsidRDefault="00FD236F" w:rsidP="00EE1810">
            <w:pPr>
              <w:tabs>
                <w:tab w:val="left" w:pos="1701"/>
              </w:tabs>
              <w:rPr>
                <w:b/>
                <w:snapToGrid w:val="0"/>
              </w:rPr>
            </w:pPr>
            <w:r>
              <w:rPr>
                <w:b/>
                <w:snapToGrid w:val="0"/>
              </w:rPr>
              <w:t>§ 2</w:t>
            </w:r>
          </w:p>
        </w:tc>
        <w:tc>
          <w:tcPr>
            <w:tcW w:w="6946" w:type="dxa"/>
            <w:gridSpan w:val="2"/>
          </w:tcPr>
          <w:p w:rsidR="00FD236F" w:rsidRDefault="00FD236F" w:rsidP="00EE1810">
            <w:pPr>
              <w:rPr>
                <w:b/>
                <w:bCs/>
                <w:snapToGrid w:val="0"/>
              </w:rPr>
            </w:pPr>
            <w:r>
              <w:rPr>
                <w:b/>
                <w:bCs/>
                <w:snapToGrid w:val="0"/>
              </w:rPr>
              <w:t xml:space="preserve">Besök av Brå angående rapport om </w:t>
            </w:r>
            <w:proofErr w:type="spellStart"/>
            <w:r>
              <w:rPr>
                <w:b/>
                <w:bCs/>
                <w:snapToGrid w:val="0"/>
              </w:rPr>
              <w:t>ungdomsrån</w:t>
            </w:r>
            <w:proofErr w:type="spellEnd"/>
            <w:r w:rsidR="00A669B2">
              <w:rPr>
                <w:b/>
                <w:bCs/>
                <w:snapToGrid w:val="0"/>
              </w:rPr>
              <w:br/>
            </w:r>
          </w:p>
          <w:p w:rsidR="00A669B2" w:rsidRPr="00CD2657" w:rsidRDefault="00A669B2" w:rsidP="00EE1810">
            <w:pPr>
              <w:rPr>
                <w:bCs/>
                <w:snapToGrid w:val="0"/>
              </w:rPr>
            </w:pPr>
            <w:r w:rsidRPr="00CD2657">
              <w:rPr>
                <w:bCs/>
                <w:snapToGrid w:val="0"/>
              </w:rPr>
              <w:t>Medarbetare från</w:t>
            </w:r>
            <w:r w:rsidR="00BF23ED">
              <w:rPr>
                <w:bCs/>
                <w:snapToGrid w:val="0"/>
              </w:rPr>
              <w:t xml:space="preserve"> Brå</w:t>
            </w:r>
            <w:r w:rsidRPr="00CD2657">
              <w:rPr>
                <w:bCs/>
                <w:snapToGrid w:val="0"/>
              </w:rPr>
              <w:t xml:space="preserve"> var uppkopplade på distans och informerade.</w:t>
            </w:r>
          </w:p>
          <w:p w:rsidR="00FD236F" w:rsidRPr="00F463BD" w:rsidRDefault="00FD236F" w:rsidP="00EE1810">
            <w:pPr>
              <w:rPr>
                <w:b/>
                <w:bCs/>
                <w:snapToGrid w:val="0"/>
              </w:rPr>
            </w:pPr>
          </w:p>
        </w:tc>
      </w:tr>
      <w:tr w:rsidR="00EE1810" w:rsidTr="005F3412">
        <w:tc>
          <w:tcPr>
            <w:tcW w:w="567" w:type="dxa"/>
          </w:tcPr>
          <w:p w:rsidR="00EE1810" w:rsidRDefault="00EE1810" w:rsidP="00EE1810">
            <w:pPr>
              <w:tabs>
                <w:tab w:val="left" w:pos="1701"/>
              </w:tabs>
              <w:rPr>
                <w:b/>
                <w:snapToGrid w:val="0"/>
              </w:rPr>
            </w:pPr>
            <w:r>
              <w:rPr>
                <w:b/>
                <w:snapToGrid w:val="0"/>
              </w:rPr>
              <w:t xml:space="preserve">§ </w:t>
            </w:r>
            <w:r w:rsidR="00FD236F">
              <w:rPr>
                <w:b/>
                <w:snapToGrid w:val="0"/>
              </w:rPr>
              <w:t>3</w:t>
            </w:r>
          </w:p>
        </w:tc>
        <w:tc>
          <w:tcPr>
            <w:tcW w:w="6946" w:type="dxa"/>
            <w:gridSpan w:val="2"/>
          </w:tcPr>
          <w:p w:rsidR="00EE1810" w:rsidRDefault="00EE1810" w:rsidP="00EE1810">
            <w:pPr>
              <w:rPr>
                <w:b/>
                <w:bCs/>
                <w:snapToGrid w:val="0"/>
              </w:rPr>
            </w:pPr>
            <w:r>
              <w:rPr>
                <w:b/>
                <w:bCs/>
                <w:snapToGrid w:val="0"/>
              </w:rPr>
              <w:t>Justering av protokoll</w:t>
            </w:r>
          </w:p>
          <w:p w:rsidR="00EE1810" w:rsidRDefault="00EE1810" w:rsidP="00EE1810">
            <w:pPr>
              <w:rPr>
                <w:b/>
                <w:bCs/>
                <w:snapToGrid w:val="0"/>
              </w:rPr>
            </w:pPr>
          </w:p>
          <w:p w:rsidR="00EE1810" w:rsidRPr="006F42F9" w:rsidRDefault="00EE1810" w:rsidP="00EE1810">
            <w:pPr>
              <w:rPr>
                <w:bCs/>
                <w:snapToGrid w:val="0"/>
              </w:rPr>
            </w:pPr>
            <w:r w:rsidRPr="006F42F9">
              <w:rPr>
                <w:bCs/>
                <w:snapToGrid w:val="0"/>
              </w:rPr>
              <w:t>Utskottet justerade protokoll 2021/22:</w:t>
            </w:r>
            <w:r>
              <w:rPr>
                <w:bCs/>
                <w:snapToGrid w:val="0"/>
              </w:rPr>
              <w:t>1</w:t>
            </w:r>
            <w:r w:rsidR="00937B00">
              <w:rPr>
                <w:bCs/>
                <w:snapToGrid w:val="0"/>
              </w:rPr>
              <w:t>4</w:t>
            </w:r>
            <w:r w:rsidRPr="006F42F9">
              <w:rPr>
                <w:bCs/>
                <w:snapToGrid w:val="0"/>
              </w:rPr>
              <w:t>.</w:t>
            </w:r>
          </w:p>
          <w:p w:rsidR="00EE1810" w:rsidRDefault="00EE1810" w:rsidP="00EE1810">
            <w:pPr>
              <w:rPr>
                <w:b/>
                <w:bCs/>
                <w:snapToGrid w:val="0"/>
              </w:rPr>
            </w:pPr>
          </w:p>
        </w:tc>
      </w:tr>
      <w:tr w:rsidR="007E05D3" w:rsidTr="005F3412">
        <w:tc>
          <w:tcPr>
            <w:tcW w:w="567" w:type="dxa"/>
          </w:tcPr>
          <w:p w:rsidR="007E05D3" w:rsidRDefault="007E05D3" w:rsidP="00EE1810">
            <w:pPr>
              <w:tabs>
                <w:tab w:val="left" w:pos="1701"/>
              </w:tabs>
              <w:rPr>
                <w:b/>
                <w:snapToGrid w:val="0"/>
              </w:rPr>
            </w:pPr>
            <w:r>
              <w:rPr>
                <w:b/>
                <w:snapToGrid w:val="0"/>
              </w:rPr>
              <w:t>§ 4</w:t>
            </w:r>
          </w:p>
        </w:tc>
        <w:tc>
          <w:tcPr>
            <w:tcW w:w="6946" w:type="dxa"/>
            <w:gridSpan w:val="2"/>
          </w:tcPr>
          <w:p w:rsidR="007E05D3" w:rsidRDefault="007E05D3" w:rsidP="007E05D3">
            <w:pPr>
              <w:rPr>
                <w:bCs/>
                <w:snapToGrid w:val="0"/>
              </w:rPr>
            </w:pPr>
            <w:r>
              <w:rPr>
                <w:b/>
                <w:bCs/>
                <w:snapToGrid w:val="0"/>
              </w:rPr>
              <w:t>Lättnader i tillståndsplikten för ljuddämpare (JuU11)</w:t>
            </w:r>
            <w:r>
              <w:rPr>
                <w:b/>
                <w:bCs/>
                <w:snapToGrid w:val="0"/>
              </w:rPr>
              <w:br/>
            </w:r>
            <w:r>
              <w:rPr>
                <w:b/>
                <w:bCs/>
                <w:snapToGrid w:val="0"/>
              </w:rPr>
              <w:br/>
            </w:r>
            <w:r w:rsidRPr="009C744B">
              <w:rPr>
                <w:bCs/>
                <w:snapToGrid w:val="0"/>
              </w:rPr>
              <w:t xml:space="preserve">Utskottet </w:t>
            </w:r>
            <w:r>
              <w:rPr>
                <w:bCs/>
                <w:snapToGrid w:val="0"/>
              </w:rPr>
              <w:t xml:space="preserve">fortsatte </w:t>
            </w:r>
            <w:r w:rsidRPr="009C744B">
              <w:rPr>
                <w:bCs/>
                <w:snapToGrid w:val="0"/>
              </w:rPr>
              <w:t>behandl</w:t>
            </w:r>
            <w:r>
              <w:rPr>
                <w:bCs/>
                <w:snapToGrid w:val="0"/>
              </w:rPr>
              <w:t>ingen av</w:t>
            </w:r>
            <w:r w:rsidRPr="009C744B">
              <w:rPr>
                <w:bCs/>
                <w:snapToGrid w:val="0"/>
              </w:rPr>
              <w:t xml:space="preserve"> proposition 2021/22:46 och motioner.</w:t>
            </w:r>
          </w:p>
          <w:p w:rsidR="007E05D3" w:rsidRDefault="007E05D3" w:rsidP="007E05D3">
            <w:pPr>
              <w:rPr>
                <w:bCs/>
                <w:snapToGrid w:val="0"/>
              </w:rPr>
            </w:pPr>
          </w:p>
          <w:p w:rsidR="004771E3" w:rsidRDefault="004771E3" w:rsidP="004771E3">
            <w:pPr>
              <w:rPr>
                <w:bCs/>
                <w:snapToGrid w:val="0"/>
              </w:rPr>
            </w:pPr>
            <w:r>
              <w:rPr>
                <w:bCs/>
                <w:snapToGrid w:val="0"/>
              </w:rPr>
              <w:t>Utskottet justerade betänkande 2021/</w:t>
            </w:r>
            <w:proofErr w:type="gramStart"/>
            <w:r>
              <w:rPr>
                <w:bCs/>
                <w:snapToGrid w:val="0"/>
              </w:rPr>
              <w:t>22:JuU</w:t>
            </w:r>
            <w:proofErr w:type="gramEnd"/>
            <w:r>
              <w:rPr>
                <w:bCs/>
                <w:snapToGrid w:val="0"/>
              </w:rPr>
              <w:t>11.</w:t>
            </w:r>
          </w:p>
          <w:p w:rsidR="00E15B99" w:rsidRDefault="00E15B99" w:rsidP="004771E3">
            <w:pPr>
              <w:rPr>
                <w:bCs/>
                <w:snapToGrid w:val="0"/>
              </w:rPr>
            </w:pPr>
          </w:p>
          <w:p w:rsidR="00321EAB" w:rsidRDefault="00321EAB" w:rsidP="004771E3">
            <w:pPr>
              <w:rPr>
                <w:bCs/>
                <w:snapToGrid w:val="0"/>
              </w:rPr>
            </w:pPr>
            <w:r>
              <w:rPr>
                <w:bCs/>
                <w:snapToGrid w:val="0"/>
              </w:rPr>
              <w:t xml:space="preserve">S-, SD-, V- och MP-ledamöterna </w:t>
            </w:r>
            <w:r w:rsidR="00E15B99">
              <w:rPr>
                <w:bCs/>
                <w:snapToGrid w:val="0"/>
              </w:rPr>
              <w:t xml:space="preserve">anmälde </w:t>
            </w:r>
            <w:r>
              <w:rPr>
                <w:bCs/>
                <w:snapToGrid w:val="0"/>
              </w:rPr>
              <w:t>reservationer.</w:t>
            </w:r>
          </w:p>
          <w:p w:rsidR="00321EAB" w:rsidRDefault="00321EAB" w:rsidP="004771E3">
            <w:pPr>
              <w:rPr>
                <w:bCs/>
                <w:snapToGrid w:val="0"/>
              </w:rPr>
            </w:pPr>
          </w:p>
          <w:p w:rsidR="004771E3" w:rsidRPr="009C744B" w:rsidRDefault="00321EAB" w:rsidP="004771E3">
            <w:pPr>
              <w:rPr>
                <w:bCs/>
                <w:snapToGrid w:val="0"/>
              </w:rPr>
            </w:pPr>
            <w:r>
              <w:rPr>
                <w:bCs/>
                <w:snapToGrid w:val="0"/>
              </w:rPr>
              <w:t>SD</w:t>
            </w:r>
            <w:r w:rsidR="004771E3">
              <w:rPr>
                <w:bCs/>
                <w:snapToGrid w:val="0"/>
              </w:rPr>
              <w:t>-ledamöterna anmälde särskilda yttranden.</w:t>
            </w:r>
          </w:p>
          <w:p w:rsidR="007E05D3" w:rsidRDefault="007E05D3" w:rsidP="00EE1810">
            <w:pPr>
              <w:rPr>
                <w:b/>
                <w:bCs/>
                <w:snapToGrid w:val="0"/>
              </w:rPr>
            </w:pPr>
          </w:p>
        </w:tc>
      </w:tr>
      <w:tr w:rsidR="00EE1810" w:rsidTr="005F3412">
        <w:tc>
          <w:tcPr>
            <w:tcW w:w="567" w:type="dxa"/>
          </w:tcPr>
          <w:p w:rsidR="00EE1810" w:rsidRDefault="00EE1810" w:rsidP="00EE1810">
            <w:pPr>
              <w:tabs>
                <w:tab w:val="left" w:pos="1701"/>
              </w:tabs>
              <w:rPr>
                <w:b/>
                <w:snapToGrid w:val="0"/>
              </w:rPr>
            </w:pPr>
            <w:r>
              <w:rPr>
                <w:b/>
                <w:snapToGrid w:val="0"/>
              </w:rPr>
              <w:t xml:space="preserve">§ </w:t>
            </w:r>
            <w:r w:rsidR="00D274BC">
              <w:rPr>
                <w:b/>
                <w:snapToGrid w:val="0"/>
              </w:rPr>
              <w:t>5</w:t>
            </w:r>
          </w:p>
        </w:tc>
        <w:tc>
          <w:tcPr>
            <w:tcW w:w="6946" w:type="dxa"/>
            <w:gridSpan w:val="2"/>
          </w:tcPr>
          <w:p w:rsidR="00004D07" w:rsidRDefault="00004D07" w:rsidP="00004D07">
            <w:pPr>
              <w:rPr>
                <w:b/>
                <w:bCs/>
                <w:snapToGrid w:val="0"/>
              </w:rPr>
            </w:pPr>
            <w:r>
              <w:rPr>
                <w:b/>
                <w:bCs/>
                <w:snapToGrid w:val="0"/>
              </w:rPr>
              <w:t>Preventiva tvångsmedel för att förhindra allvarlig brottslighet (JuU20)</w:t>
            </w:r>
          </w:p>
          <w:p w:rsidR="00004D07" w:rsidRDefault="00004D07" w:rsidP="00004D07">
            <w:pPr>
              <w:rPr>
                <w:b/>
                <w:bCs/>
                <w:snapToGrid w:val="0"/>
              </w:rPr>
            </w:pPr>
          </w:p>
          <w:p w:rsidR="00004D07" w:rsidRDefault="00004D07" w:rsidP="00004D07">
            <w:pPr>
              <w:rPr>
                <w:bCs/>
                <w:snapToGrid w:val="0"/>
              </w:rPr>
            </w:pPr>
            <w:r w:rsidRPr="00113611">
              <w:rPr>
                <w:bCs/>
                <w:snapToGrid w:val="0"/>
              </w:rPr>
              <w:t>Utskottet behandl</w:t>
            </w:r>
            <w:r>
              <w:rPr>
                <w:bCs/>
                <w:snapToGrid w:val="0"/>
              </w:rPr>
              <w:t>ingen av</w:t>
            </w:r>
            <w:r w:rsidRPr="00113611">
              <w:rPr>
                <w:bCs/>
                <w:snapToGrid w:val="0"/>
              </w:rPr>
              <w:t xml:space="preserve"> </w:t>
            </w:r>
            <w:r w:rsidR="00321EAB">
              <w:rPr>
                <w:bCs/>
                <w:snapToGrid w:val="0"/>
              </w:rPr>
              <w:t>en fråga om</w:t>
            </w:r>
            <w:r w:rsidRPr="00113611">
              <w:rPr>
                <w:bCs/>
                <w:snapToGrid w:val="0"/>
              </w:rPr>
              <w:t xml:space="preserve"> </w:t>
            </w:r>
            <w:r w:rsidR="00321EAB">
              <w:rPr>
                <w:bCs/>
                <w:snapToGrid w:val="0"/>
              </w:rPr>
              <w:t xml:space="preserve">ett </w:t>
            </w:r>
            <w:r w:rsidRPr="00113611">
              <w:rPr>
                <w:bCs/>
                <w:snapToGrid w:val="0"/>
              </w:rPr>
              <w:t xml:space="preserve">utskottsinitiativ om </w:t>
            </w:r>
            <w:r w:rsidR="00321EAB">
              <w:rPr>
                <w:bCs/>
                <w:snapToGrid w:val="0"/>
              </w:rPr>
              <w:lastRenderedPageBreak/>
              <w:t xml:space="preserve">tilläggsdirektiv till utredningen </w:t>
            </w:r>
            <w:r w:rsidRPr="00113611">
              <w:rPr>
                <w:bCs/>
                <w:snapToGrid w:val="0"/>
              </w:rPr>
              <w:t>Preventiva tvångsmedel för att förhindra allvarlig brottslighet (</w:t>
            </w:r>
            <w:r>
              <w:rPr>
                <w:bCs/>
                <w:snapToGrid w:val="0"/>
              </w:rPr>
              <w:t>D</w:t>
            </w:r>
            <w:r w:rsidRPr="00113611">
              <w:rPr>
                <w:bCs/>
                <w:snapToGrid w:val="0"/>
              </w:rPr>
              <w:t>ir. 2021:102)</w:t>
            </w:r>
            <w:r>
              <w:rPr>
                <w:bCs/>
                <w:snapToGrid w:val="0"/>
              </w:rPr>
              <w:t>.</w:t>
            </w:r>
          </w:p>
          <w:p w:rsidR="00004D07" w:rsidRDefault="00004D07" w:rsidP="00004D07">
            <w:pPr>
              <w:rPr>
                <w:b/>
                <w:bCs/>
                <w:snapToGrid w:val="0"/>
              </w:rPr>
            </w:pPr>
          </w:p>
          <w:p w:rsidR="00004D07" w:rsidRDefault="00004D07" w:rsidP="00004D07">
            <w:pPr>
              <w:rPr>
                <w:bCs/>
                <w:snapToGrid w:val="0"/>
              </w:rPr>
            </w:pPr>
            <w:r>
              <w:rPr>
                <w:bCs/>
                <w:snapToGrid w:val="0"/>
              </w:rPr>
              <w:t>Utskottet justerade betänkande 2021/</w:t>
            </w:r>
            <w:proofErr w:type="gramStart"/>
            <w:r>
              <w:rPr>
                <w:bCs/>
                <w:snapToGrid w:val="0"/>
              </w:rPr>
              <w:t>22:JuU</w:t>
            </w:r>
            <w:proofErr w:type="gramEnd"/>
            <w:r>
              <w:rPr>
                <w:bCs/>
                <w:snapToGrid w:val="0"/>
              </w:rPr>
              <w:t>20.</w:t>
            </w:r>
          </w:p>
          <w:p w:rsidR="00004D07" w:rsidRDefault="00004D07" w:rsidP="00004D07">
            <w:pPr>
              <w:rPr>
                <w:bCs/>
                <w:snapToGrid w:val="0"/>
              </w:rPr>
            </w:pPr>
          </w:p>
          <w:p w:rsidR="00EE1810" w:rsidRDefault="00321EAB" w:rsidP="00004D07">
            <w:pPr>
              <w:rPr>
                <w:b/>
                <w:bCs/>
                <w:snapToGrid w:val="0"/>
              </w:rPr>
            </w:pPr>
            <w:r>
              <w:rPr>
                <w:bCs/>
                <w:snapToGrid w:val="0"/>
              </w:rPr>
              <w:t>S-, C-, V- och MP-l</w:t>
            </w:r>
            <w:r w:rsidR="00004D07">
              <w:rPr>
                <w:bCs/>
                <w:snapToGrid w:val="0"/>
              </w:rPr>
              <w:t xml:space="preserve">edamöterna anmälde </w:t>
            </w:r>
            <w:r>
              <w:rPr>
                <w:bCs/>
                <w:snapToGrid w:val="0"/>
              </w:rPr>
              <w:t>reservationer.</w:t>
            </w:r>
          </w:p>
          <w:p w:rsidR="00004D07" w:rsidRDefault="00004D07" w:rsidP="00004D07">
            <w:pPr>
              <w:rPr>
                <w:b/>
                <w:bCs/>
                <w:snapToGrid w:val="0"/>
              </w:rPr>
            </w:pPr>
          </w:p>
        </w:tc>
      </w:tr>
      <w:tr w:rsidR="00EE1810" w:rsidTr="005F3412">
        <w:tc>
          <w:tcPr>
            <w:tcW w:w="567" w:type="dxa"/>
          </w:tcPr>
          <w:p w:rsidR="00EE1810" w:rsidRDefault="00EE1810" w:rsidP="00EE1810">
            <w:pPr>
              <w:tabs>
                <w:tab w:val="left" w:pos="1701"/>
              </w:tabs>
              <w:rPr>
                <w:b/>
                <w:snapToGrid w:val="0"/>
              </w:rPr>
            </w:pPr>
            <w:r>
              <w:rPr>
                <w:b/>
                <w:snapToGrid w:val="0"/>
              </w:rPr>
              <w:lastRenderedPageBreak/>
              <w:t xml:space="preserve">§ </w:t>
            </w:r>
            <w:r w:rsidR="00D274BC">
              <w:rPr>
                <w:b/>
                <w:snapToGrid w:val="0"/>
              </w:rPr>
              <w:t>6</w:t>
            </w:r>
          </w:p>
        </w:tc>
        <w:tc>
          <w:tcPr>
            <w:tcW w:w="6946" w:type="dxa"/>
            <w:gridSpan w:val="2"/>
          </w:tcPr>
          <w:p w:rsidR="002D791F" w:rsidRDefault="002D791F" w:rsidP="002D791F">
            <w:pPr>
              <w:rPr>
                <w:b/>
                <w:bCs/>
                <w:snapToGrid w:val="0"/>
              </w:rPr>
            </w:pPr>
            <w:r w:rsidRPr="00D22A89">
              <w:rPr>
                <w:b/>
                <w:bCs/>
                <w:snapToGrid w:val="0"/>
              </w:rPr>
              <w:t>Förslag till förordning om åtgärder mot transportföretag som underlättar eller ägnar sig åt män</w:t>
            </w:r>
            <w:r>
              <w:rPr>
                <w:b/>
                <w:bCs/>
                <w:snapToGrid w:val="0"/>
              </w:rPr>
              <w:t>n</w:t>
            </w:r>
            <w:r w:rsidRPr="00D22A89">
              <w:rPr>
                <w:b/>
                <w:bCs/>
                <w:snapToGrid w:val="0"/>
              </w:rPr>
              <w:t xml:space="preserve">iskohandel eller smuggling av migranter i samband med olaglig inresa till EU </w:t>
            </w:r>
            <w:r>
              <w:rPr>
                <w:b/>
                <w:bCs/>
                <w:snapToGrid w:val="0"/>
              </w:rPr>
              <w:t>(</w:t>
            </w:r>
            <w:r w:rsidRPr="00D22A89">
              <w:rPr>
                <w:b/>
                <w:bCs/>
                <w:snapToGrid w:val="0"/>
              </w:rPr>
              <w:t>subsidiaritetsprövning</w:t>
            </w:r>
            <w:r>
              <w:rPr>
                <w:b/>
                <w:bCs/>
                <w:snapToGrid w:val="0"/>
              </w:rPr>
              <w:t>)</w:t>
            </w:r>
          </w:p>
          <w:p w:rsidR="002D791F" w:rsidRDefault="002D791F" w:rsidP="002D791F">
            <w:pPr>
              <w:rPr>
                <w:b/>
                <w:bCs/>
                <w:snapToGrid w:val="0"/>
              </w:rPr>
            </w:pPr>
          </w:p>
          <w:p w:rsidR="002D791F" w:rsidRDefault="002D791F" w:rsidP="002D791F">
            <w:pPr>
              <w:rPr>
                <w:bCs/>
                <w:snapToGrid w:val="0"/>
              </w:rPr>
            </w:pPr>
            <w:r>
              <w:rPr>
                <w:bCs/>
                <w:snapToGrid w:val="0"/>
              </w:rPr>
              <w:t xml:space="preserve">Utskottet behandlade </w:t>
            </w:r>
            <w:r w:rsidRPr="001D670A">
              <w:rPr>
                <w:bCs/>
                <w:snapToGrid w:val="0"/>
              </w:rPr>
              <w:t>Förslag till Europaparlamentets och rådets förordning om</w:t>
            </w:r>
            <w:r w:rsidRPr="00FD084E">
              <w:rPr>
                <w:bCs/>
                <w:snapToGrid w:val="0"/>
              </w:rPr>
              <w:t xml:space="preserve"> åtgärder mot transportföretag som underlättar eller ägnar sig åt människohandel eller smuggling av migranter i samband med olaglig inresa till EU</w:t>
            </w:r>
            <w:r>
              <w:rPr>
                <w:bCs/>
                <w:snapToGrid w:val="0"/>
              </w:rPr>
              <w:t>,</w:t>
            </w:r>
            <w:r w:rsidRPr="00FD084E">
              <w:rPr>
                <w:bCs/>
                <w:snapToGrid w:val="0"/>
              </w:rPr>
              <w:t xml:space="preserve"> COM</w:t>
            </w:r>
            <w:r>
              <w:rPr>
                <w:bCs/>
                <w:snapToGrid w:val="0"/>
              </w:rPr>
              <w:t xml:space="preserve"> </w:t>
            </w:r>
            <w:r w:rsidRPr="00FD084E">
              <w:rPr>
                <w:bCs/>
                <w:snapToGrid w:val="0"/>
              </w:rPr>
              <w:t>(2021) 753.</w:t>
            </w:r>
          </w:p>
          <w:p w:rsidR="00BB5F3F" w:rsidRDefault="00BB5F3F" w:rsidP="002D791F">
            <w:pPr>
              <w:rPr>
                <w:bCs/>
                <w:snapToGrid w:val="0"/>
              </w:rPr>
            </w:pPr>
          </w:p>
          <w:p w:rsidR="00BB5F3F" w:rsidRDefault="00BB5F3F" w:rsidP="002D791F">
            <w:pPr>
              <w:rPr>
                <w:bCs/>
                <w:snapToGrid w:val="0"/>
              </w:rPr>
            </w:pPr>
            <w:r>
              <w:rPr>
                <w:bCs/>
                <w:snapToGrid w:val="0"/>
              </w:rPr>
              <w:t>Utskottet justerade utlåtande 2021/</w:t>
            </w:r>
            <w:proofErr w:type="gramStart"/>
            <w:r>
              <w:rPr>
                <w:bCs/>
                <w:snapToGrid w:val="0"/>
              </w:rPr>
              <w:t>22:JuU</w:t>
            </w:r>
            <w:proofErr w:type="gramEnd"/>
            <w:r>
              <w:rPr>
                <w:bCs/>
                <w:snapToGrid w:val="0"/>
              </w:rPr>
              <w:t>50.</w:t>
            </w:r>
          </w:p>
          <w:p w:rsidR="00BB5F3F" w:rsidRDefault="00BB5F3F" w:rsidP="002D791F">
            <w:pPr>
              <w:rPr>
                <w:bCs/>
                <w:snapToGrid w:val="0"/>
              </w:rPr>
            </w:pPr>
          </w:p>
          <w:p w:rsidR="002D791F" w:rsidRDefault="00BB5F3F" w:rsidP="00BB5F3F">
            <w:pPr>
              <w:rPr>
                <w:snapToGrid w:val="0"/>
              </w:rPr>
            </w:pPr>
            <w:r>
              <w:rPr>
                <w:bCs/>
                <w:snapToGrid w:val="0"/>
              </w:rPr>
              <w:t>L-ledamoten anmälde reservation.</w:t>
            </w:r>
          </w:p>
          <w:p w:rsidR="00EE1810" w:rsidRPr="001E0229" w:rsidRDefault="00EE1810" w:rsidP="00EE1810">
            <w:pPr>
              <w:tabs>
                <w:tab w:val="left" w:pos="1701"/>
              </w:tabs>
              <w:rPr>
                <w:snapToGrid w:val="0"/>
              </w:rPr>
            </w:pPr>
          </w:p>
        </w:tc>
      </w:tr>
      <w:tr w:rsidR="00EE1810" w:rsidTr="005F3412">
        <w:tc>
          <w:tcPr>
            <w:tcW w:w="567" w:type="dxa"/>
          </w:tcPr>
          <w:p w:rsidR="00EE1810" w:rsidRDefault="00EE1810" w:rsidP="00EE1810">
            <w:pPr>
              <w:tabs>
                <w:tab w:val="left" w:pos="1701"/>
              </w:tabs>
              <w:rPr>
                <w:b/>
                <w:snapToGrid w:val="0"/>
              </w:rPr>
            </w:pPr>
            <w:r>
              <w:rPr>
                <w:b/>
                <w:snapToGrid w:val="0"/>
              </w:rPr>
              <w:t xml:space="preserve">§ </w:t>
            </w:r>
            <w:r w:rsidR="00D274BC">
              <w:rPr>
                <w:b/>
                <w:snapToGrid w:val="0"/>
              </w:rPr>
              <w:t>7</w:t>
            </w:r>
          </w:p>
        </w:tc>
        <w:tc>
          <w:tcPr>
            <w:tcW w:w="6946" w:type="dxa"/>
            <w:gridSpan w:val="2"/>
          </w:tcPr>
          <w:p w:rsidR="00EE1810" w:rsidRDefault="00EE1810" w:rsidP="00EE1810">
            <w:pPr>
              <w:rPr>
                <w:b/>
                <w:bCs/>
                <w:snapToGrid w:val="0"/>
              </w:rPr>
            </w:pPr>
            <w:r>
              <w:rPr>
                <w:b/>
                <w:bCs/>
                <w:snapToGrid w:val="0"/>
              </w:rPr>
              <w:t>2021 års redogörelse för tillämpningen av lagen om särskild utlänningskontroll (JuU13)</w:t>
            </w:r>
          </w:p>
          <w:p w:rsidR="00EE1810" w:rsidRDefault="00EE1810" w:rsidP="00EE1810">
            <w:pPr>
              <w:rPr>
                <w:b/>
                <w:bCs/>
                <w:snapToGrid w:val="0"/>
              </w:rPr>
            </w:pPr>
          </w:p>
          <w:p w:rsidR="00EE1810" w:rsidRPr="004F78DF" w:rsidRDefault="00EE1810" w:rsidP="00EE1810">
            <w:pPr>
              <w:rPr>
                <w:bCs/>
                <w:snapToGrid w:val="0"/>
              </w:rPr>
            </w:pPr>
            <w:r w:rsidRPr="004F78DF">
              <w:rPr>
                <w:bCs/>
                <w:snapToGrid w:val="0"/>
              </w:rPr>
              <w:t xml:space="preserve">Utskottet </w:t>
            </w:r>
            <w:r w:rsidR="00D952AA">
              <w:rPr>
                <w:bCs/>
                <w:snapToGrid w:val="0"/>
              </w:rPr>
              <w:t xml:space="preserve">fortsatte </w:t>
            </w:r>
            <w:r w:rsidRPr="004F78DF">
              <w:rPr>
                <w:bCs/>
                <w:snapToGrid w:val="0"/>
              </w:rPr>
              <w:t>behandl</w:t>
            </w:r>
            <w:r w:rsidR="00D952AA">
              <w:rPr>
                <w:bCs/>
                <w:snapToGrid w:val="0"/>
              </w:rPr>
              <w:t xml:space="preserve">ingen av </w:t>
            </w:r>
            <w:r w:rsidRPr="004F78DF">
              <w:rPr>
                <w:bCs/>
                <w:snapToGrid w:val="0"/>
              </w:rPr>
              <w:t>skrivelse 2021/22:</w:t>
            </w:r>
            <w:r w:rsidR="0030372D">
              <w:rPr>
                <w:bCs/>
                <w:snapToGrid w:val="0"/>
              </w:rPr>
              <w:t>7</w:t>
            </w:r>
            <w:r>
              <w:rPr>
                <w:bCs/>
                <w:snapToGrid w:val="0"/>
              </w:rPr>
              <w:t>3</w:t>
            </w:r>
            <w:r w:rsidR="00A868EC">
              <w:rPr>
                <w:bCs/>
                <w:snapToGrid w:val="0"/>
              </w:rPr>
              <w:t xml:space="preserve"> och motioner</w:t>
            </w:r>
            <w:r w:rsidRPr="004F78DF">
              <w:rPr>
                <w:bCs/>
                <w:snapToGrid w:val="0"/>
              </w:rPr>
              <w:t>.</w:t>
            </w:r>
          </w:p>
          <w:p w:rsidR="00EE1810" w:rsidRPr="004F78DF" w:rsidRDefault="00EE1810" w:rsidP="00EE1810">
            <w:pPr>
              <w:rPr>
                <w:bCs/>
                <w:snapToGrid w:val="0"/>
              </w:rPr>
            </w:pPr>
          </w:p>
          <w:p w:rsidR="00EE1810" w:rsidRPr="004F78DF" w:rsidRDefault="00EE1810" w:rsidP="00EE1810">
            <w:pPr>
              <w:rPr>
                <w:bCs/>
                <w:snapToGrid w:val="0"/>
              </w:rPr>
            </w:pPr>
            <w:r w:rsidRPr="004F78DF">
              <w:rPr>
                <w:bCs/>
                <w:snapToGrid w:val="0"/>
              </w:rPr>
              <w:t>Ärendet bordlades.</w:t>
            </w:r>
          </w:p>
          <w:p w:rsidR="00EE1810" w:rsidRDefault="00EE1810" w:rsidP="00EE1810">
            <w:pPr>
              <w:rPr>
                <w:b/>
                <w:bCs/>
                <w:snapToGrid w:val="0"/>
              </w:rPr>
            </w:pPr>
          </w:p>
        </w:tc>
      </w:tr>
      <w:tr w:rsidR="00B04136" w:rsidTr="005F3412">
        <w:tc>
          <w:tcPr>
            <w:tcW w:w="567" w:type="dxa"/>
          </w:tcPr>
          <w:p w:rsidR="00B04136" w:rsidRDefault="00B04136" w:rsidP="00EE1810">
            <w:pPr>
              <w:tabs>
                <w:tab w:val="left" w:pos="1701"/>
              </w:tabs>
              <w:rPr>
                <w:b/>
                <w:snapToGrid w:val="0"/>
              </w:rPr>
            </w:pPr>
            <w:r>
              <w:rPr>
                <w:b/>
                <w:snapToGrid w:val="0"/>
              </w:rPr>
              <w:t xml:space="preserve">§ </w:t>
            </w:r>
            <w:r w:rsidR="00D274BC">
              <w:rPr>
                <w:b/>
                <w:snapToGrid w:val="0"/>
              </w:rPr>
              <w:t>9</w:t>
            </w:r>
          </w:p>
        </w:tc>
        <w:tc>
          <w:tcPr>
            <w:tcW w:w="6946" w:type="dxa"/>
            <w:gridSpan w:val="2"/>
          </w:tcPr>
          <w:p w:rsidR="00B04136" w:rsidRDefault="001D144A" w:rsidP="00B04136">
            <w:pPr>
              <w:rPr>
                <w:b/>
                <w:bCs/>
                <w:snapToGrid w:val="0"/>
              </w:rPr>
            </w:pPr>
            <w:r>
              <w:rPr>
                <w:b/>
                <w:bCs/>
                <w:snapToGrid w:val="0"/>
              </w:rPr>
              <w:t>Processrättsliga frågor (JuU24)</w:t>
            </w:r>
          </w:p>
          <w:p w:rsidR="00B04136" w:rsidRDefault="00B04136" w:rsidP="00B04136">
            <w:pPr>
              <w:rPr>
                <w:b/>
                <w:bCs/>
                <w:snapToGrid w:val="0"/>
              </w:rPr>
            </w:pPr>
          </w:p>
          <w:p w:rsidR="00B04136" w:rsidRDefault="001D144A" w:rsidP="00B04136">
            <w:pPr>
              <w:rPr>
                <w:bCs/>
                <w:snapToGrid w:val="0"/>
              </w:rPr>
            </w:pPr>
            <w:r>
              <w:rPr>
                <w:bCs/>
                <w:snapToGrid w:val="0"/>
              </w:rPr>
              <w:t>Utskottet behandlade motioner från allmänna motionstiden 2021/22.</w:t>
            </w:r>
          </w:p>
          <w:p w:rsidR="001D144A" w:rsidRDefault="001D144A" w:rsidP="00B04136">
            <w:pPr>
              <w:rPr>
                <w:bCs/>
                <w:snapToGrid w:val="0"/>
              </w:rPr>
            </w:pPr>
          </w:p>
          <w:p w:rsidR="001D144A" w:rsidRDefault="001D144A" w:rsidP="00B04136">
            <w:pPr>
              <w:rPr>
                <w:bCs/>
                <w:snapToGrid w:val="0"/>
              </w:rPr>
            </w:pPr>
            <w:r>
              <w:rPr>
                <w:bCs/>
                <w:snapToGrid w:val="0"/>
              </w:rPr>
              <w:t>Ärendet bo</w:t>
            </w:r>
            <w:r w:rsidR="00B67654">
              <w:rPr>
                <w:bCs/>
                <w:snapToGrid w:val="0"/>
              </w:rPr>
              <w:t>r</w:t>
            </w:r>
            <w:r>
              <w:rPr>
                <w:bCs/>
                <w:snapToGrid w:val="0"/>
              </w:rPr>
              <w:t>dlades.</w:t>
            </w:r>
          </w:p>
          <w:p w:rsidR="00B04136" w:rsidRPr="00D22A89" w:rsidRDefault="00B04136" w:rsidP="00EE1810">
            <w:pPr>
              <w:rPr>
                <w:b/>
                <w:bCs/>
                <w:snapToGrid w:val="0"/>
              </w:rPr>
            </w:pPr>
          </w:p>
        </w:tc>
      </w:tr>
      <w:tr w:rsidR="0030372D" w:rsidTr="005F3412">
        <w:tc>
          <w:tcPr>
            <w:tcW w:w="567" w:type="dxa"/>
          </w:tcPr>
          <w:p w:rsidR="0030372D" w:rsidRDefault="0030372D" w:rsidP="00EE1810">
            <w:pPr>
              <w:tabs>
                <w:tab w:val="left" w:pos="1701"/>
              </w:tabs>
              <w:rPr>
                <w:b/>
                <w:snapToGrid w:val="0"/>
              </w:rPr>
            </w:pPr>
            <w:r>
              <w:rPr>
                <w:b/>
                <w:snapToGrid w:val="0"/>
              </w:rPr>
              <w:t>§ 10</w:t>
            </w:r>
          </w:p>
        </w:tc>
        <w:tc>
          <w:tcPr>
            <w:tcW w:w="6946" w:type="dxa"/>
            <w:gridSpan w:val="2"/>
          </w:tcPr>
          <w:p w:rsidR="0030372D" w:rsidRDefault="0030372D" w:rsidP="00B04136">
            <w:pPr>
              <w:rPr>
                <w:b/>
                <w:bCs/>
                <w:snapToGrid w:val="0"/>
              </w:rPr>
            </w:pPr>
            <w:r>
              <w:rPr>
                <w:b/>
                <w:bCs/>
                <w:snapToGrid w:val="0"/>
              </w:rPr>
              <w:t>Föreningsfrihet och terroristorganisationer (JuU4y)</w:t>
            </w:r>
          </w:p>
          <w:p w:rsidR="00BC45C1" w:rsidRDefault="00BC45C1" w:rsidP="00B04136">
            <w:pPr>
              <w:rPr>
                <w:b/>
                <w:bCs/>
                <w:snapToGrid w:val="0"/>
              </w:rPr>
            </w:pPr>
          </w:p>
          <w:p w:rsidR="0030372D" w:rsidRDefault="0030372D" w:rsidP="00B04136">
            <w:pPr>
              <w:rPr>
                <w:bCs/>
                <w:snapToGrid w:val="0"/>
              </w:rPr>
            </w:pPr>
            <w:r>
              <w:rPr>
                <w:bCs/>
                <w:snapToGrid w:val="0"/>
              </w:rPr>
              <w:t xml:space="preserve">Utskottet behandlade frågan om yttrande till </w:t>
            </w:r>
            <w:r w:rsidR="00DC08FF">
              <w:rPr>
                <w:bCs/>
                <w:snapToGrid w:val="0"/>
              </w:rPr>
              <w:t>konstitutions</w:t>
            </w:r>
            <w:r>
              <w:rPr>
                <w:bCs/>
                <w:snapToGrid w:val="0"/>
              </w:rPr>
              <w:t>utskottet över proposition 2021/22:42 och motioner.</w:t>
            </w:r>
          </w:p>
          <w:p w:rsidR="0030372D" w:rsidRDefault="0030372D" w:rsidP="00B04136">
            <w:pPr>
              <w:rPr>
                <w:bCs/>
                <w:snapToGrid w:val="0"/>
              </w:rPr>
            </w:pPr>
          </w:p>
          <w:p w:rsidR="0030372D" w:rsidRPr="0030372D" w:rsidRDefault="0030372D" w:rsidP="00B04136">
            <w:pPr>
              <w:rPr>
                <w:bCs/>
                <w:snapToGrid w:val="0"/>
              </w:rPr>
            </w:pPr>
            <w:r>
              <w:rPr>
                <w:bCs/>
                <w:snapToGrid w:val="0"/>
              </w:rPr>
              <w:t>Ärendet bordlades.</w:t>
            </w:r>
          </w:p>
          <w:p w:rsidR="0030372D" w:rsidRDefault="0030372D" w:rsidP="00B04136">
            <w:pPr>
              <w:rPr>
                <w:b/>
                <w:bCs/>
                <w:snapToGrid w:val="0"/>
              </w:rPr>
            </w:pPr>
          </w:p>
        </w:tc>
      </w:tr>
      <w:tr w:rsidR="005B0EB3" w:rsidTr="005F3412">
        <w:tc>
          <w:tcPr>
            <w:tcW w:w="567" w:type="dxa"/>
          </w:tcPr>
          <w:p w:rsidR="005B0EB3" w:rsidRDefault="005B0EB3" w:rsidP="00EE1810">
            <w:pPr>
              <w:tabs>
                <w:tab w:val="left" w:pos="1701"/>
              </w:tabs>
              <w:rPr>
                <w:b/>
                <w:snapToGrid w:val="0"/>
              </w:rPr>
            </w:pPr>
            <w:r>
              <w:rPr>
                <w:b/>
                <w:snapToGrid w:val="0"/>
              </w:rPr>
              <w:t>§ 1</w:t>
            </w:r>
            <w:r w:rsidR="0030372D">
              <w:rPr>
                <w:b/>
                <w:snapToGrid w:val="0"/>
              </w:rPr>
              <w:t>1</w:t>
            </w:r>
          </w:p>
        </w:tc>
        <w:tc>
          <w:tcPr>
            <w:tcW w:w="6946" w:type="dxa"/>
            <w:gridSpan w:val="2"/>
          </w:tcPr>
          <w:p w:rsidR="005B0EB3" w:rsidRDefault="001D144A" w:rsidP="005B0EB3">
            <w:pPr>
              <w:rPr>
                <w:b/>
                <w:bCs/>
                <w:snapToGrid w:val="0"/>
              </w:rPr>
            </w:pPr>
            <w:r>
              <w:rPr>
                <w:b/>
                <w:bCs/>
                <w:snapToGrid w:val="0"/>
              </w:rPr>
              <w:t xml:space="preserve">Förslag till </w:t>
            </w:r>
            <w:r w:rsidR="0030660C">
              <w:rPr>
                <w:b/>
                <w:bCs/>
                <w:snapToGrid w:val="0"/>
              </w:rPr>
              <w:t>råds</w:t>
            </w:r>
            <w:r>
              <w:rPr>
                <w:b/>
                <w:bCs/>
                <w:snapToGrid w:val="0"/>
              </w:rPr>
              <w:t>rekommendation om operativt polissamarbete (</w:t>
            </w:r>
            <w:r w:rsidRPr="00D22A89">
              <w:rPr>
                <w:b/>
                <w:bCs/>
                <w:snapToGrid w:val="0"/>
              </w:rPr>
              <w:t>subsidiaritetsprövning</w:t>
            </w:r>
            <w:r>
              <w:rPr>
                <w:b/>
                <w:bCs/>
                <w:snapToGrid w:val="0"/>
              </w:rPr>
              <w:t>)</w:t>
            </w:r>
          </w:p>
          <w:p w:rsidR="00F03291" w:rsidRDefault="00F03291" w:rsidP="005B0EB3">
            <w:pPr>
              <w:rPr>
                <w:b/>
                <w:bCs/>
                <w:snapToGrid w:val="0"/>
              </w:rPr>
            </w:pPr>
          </w:p>
          <w:p w:rsidR="005B0EB3" w:rsidRDefault="005B0EB3" w:rsidP="00B04136">
            <w:pPr>
              <w:rPr>
                <w:color w:val="000000"/>
                <w:szCs w:val="24"/>
              </w:rPr>
            </w:pPr>
            <w:r>
              <w:rPr>
                <w:bCs/>
                <w:snapToGrid w:val="0"/>
              </w:rPr>
              <w:t xml:space="preserve">Utskottet </w:t>
            </w:r>
            <w:r w:rsidR="00B67654">
              <w:rPr>
                <w:bCs/>
                <w:snapToGrid w:val="0"/>
              </w:rPr>
              <w:t xml:space="preserve">behandlade </w:t>
            </w:r>
            <w:r w:rsidR="00B67654" w:rsidRPr="00B67654">
              <w:rPr>
                <w:bCs/>
                <w:snapToGrid w:val="0"/>
              </w:rPr>
              <w:t xml:space="preserve">Förslag till Rådets rekommendation om operativt polissamarbete </w:t>
            </w:r>
            <w:proofErr w:type="gramStart"/>
            <w:r w:rsidR="00B67654" w:rsidRPr="00B67654">
              <w:rPr>
                <w:bCs/>
                <w:snapToGrid w:val="0"/>
              </w:rPr>
              <w:t>COM(</w:t>
            </w:r>
            <w:proofErr w:type="gramEnd"/>
            <w:r w:rsidR="00B67654" w:rsidRPr="00B67654">
              <w:rPr>
                <w:bCs/>
                <w:snapToGrid w:val="0"/>
              </w:rPr>
              <w:t>2021) 780</w:t>
            </w:r>
            <w:r>
              <w:rPr>
                <w:color w:val="000000"/>
                <w:szCs w:val="24"/>
              </w:rPr>
              <w:t>.</w:t>
            </w:r>
          </w:p>
          <w:p w:rsidR="0030372D" w:rsidRDefault="0030372D" w:rsidP="00B04136">
            <w:pPr>
              <w:rPr>
                <w:color w:val="000000"/>
                <w:szCs w:val="24"/>
              </w:rPr>
            </w:pPr>
          </w:p>
          <w:p w:rsidR="00B67654" w:rsidRPr="00B67654" w:rsidRDefault="00B67654" w:rsidP="00B67654">
            <w:pPr>
              <w:tabs>
                <w:tab w:val="left" w:pos="1701"/>
              </w:tabs>
              <w:rPr>
                <w:snapToGrid w:val="0"/>
              </w:rPr>
            </w:pPr>
            <w:r w:rsidRPr="002E766E">
              <w:rPr>
                <w:snapToGrid w:val="0"/>
              </w:rPr>
              <w:t>Utskottet ansåg att förslaget inte strider mot subsidiaritetsprincipen.</w:t>
            </w:r>
          </w:p>
          <w:p w:rsidR="00F03291" w:rsidRDefault="00F03291" w:rsidP="00B04136">
            <w:pPr>
              <w:rPr>
                <w:b/>
                <w:bCs/>
                <w:snapToGrid w:val="0"/>
              </w:rPr>
            </w:pPr>
          </w:p>
          <w:p w:rsidR="0030372D" w:rsidRDefault="0030372D" w:rsidP="0030372D">
            <w:pPr>
              <w:rPr>
                <w:color w:val="000000"/>
                <w:szCs w:val="24"/>
              </w:rPr>
            </w:pPr>
            <w:r w:rsidRPr="0030372D">
              <w:rPr>
                <w:color w:val="000000"/>
                <w:szCs w:val="24"/>
              </w:rPr>
              <w:t>SD-</w:t>
            </w:r>
            <w:r>
              <w:rPr>
                <w:color w:val="000000"/>
                <w:szCs w:val="24"/>
              </w:rPr>
              <w:t xml:space="preserve"> och </w:t>
            </w:r>
            <w:r w:rsidRPr="0030372D">
              <w:rPr>
                <w:color w:val="000000"/>
                <w:szCs w:val="24"/>
              </w:rPr>
              <w:t xml:space="preserve">V-ledamöterna </w:t>
            </w:r>
            <w:r>
              <w:rPr>
                <w:color w:val="000000"/>
                <w:szCs w:val="24"/>
              </w:rPr>
              <w:t>reserverade sig och ansåg att förslaget strider mot subsidiaritetsprincipen.</w:t>
            </w:r>
          </w:p>
          <w:p w:rsidR="0030372D" w:rsidRDefault="0030372D" w:rsidP="00B04136">
            <w:pPr>
              <w:rPr>
                <w:b/>
                <w:bCs/>
                <w:snapToGrid w:val="0"/>
              </w:rPr>
            </w:pPr>
          </w:p>
        </w:tc>
      </w:tr>
      <w:tr w:rsidR="00B75580" w:rsidTr="005F3412">
        <w:tc>
          <w:tcPr>
            <w:tcW w:w="567" w:type="dxa"/>
          </w:tcPr>
          <w:p w:rsidR="00B75580" w:rsidRDefault="00B75580" w:rsidP="00EE1810">
            <w:pPr>
              <w:tabs>
                <w:tab w:val="left" w:pos="1701"/>
              </w:tabs>
              <w:rPr>
                <w:b/>
                <w:snapToGrid w:val="0"/>
              </w:rPr>
            </w:pPr>
            <w:r>
              <w:rPr>
                <w:b/>
                <w:snapToGrid w:val="0"/>
              </w:rPr>
              <w:lastRenderedPageBreak/>
              <w:t>§ 1</w:t>
            </w:r>
            <w:r w:rsidR="009E4931">
              <w:rPr>
                <w:b/>
                <w:snapToGrid w:val="0"/>
              </w:rPr>
              <w:t>2</w:t>
            </w:r>
          </w:p>
        </w:tc>
        <w:tc>
          <w:tcPr>
            <w:tcW w:w="6946" w:type="dxa"/>
            <w:gridSpan w:val="2"/>
          </w:tcPr>
          <w:p w:rsidR="00B75580" w:rsidRDefault="00B75580" w:rsidP="005B0EB3">
            <w:pPr>
              <w:rPr>
                <w:b/>
                <w:bCs/>
                <w:snapToGrid w:val="0"/>
              </w:rPr>
            </w:pPr>
            <w:r w:rsidRPr="00B75580">
              <w:rPr>
                <w:b/>
                <w:bCs/>
                <w:snapToGrid w:val="0"/>
              </w:rPr>
              <w:t>Förslag till förordning om inrättande av en samarbetsplattform för gemensamma utredningsgrupper (subsidiaritetsprövning)</w:t>
            </w:r>
          </w:p>
          <w:p w:rsidR="00B75580" w:rsidRDefault="00B75580" w:rsidP="005B0EB3">
            <w:pPr>
              <w:rPr>
                <w:b/>
                <w:bCs/>
                <w:snapToGrid w:val="0"/>
              </w:rPr>
            </w:pPr>
          </w:p>
          <w:p w:rsidR="00B75580" w:rsidRDefault="00B75580" w:rsidP="00B75580">
            <w:pPr>
              <w:rPr>
                <w:color w:val="000000"/>
                <w:szCs w:val="24"/>
              </w:rPr>
            </w:pPr>
            <w:r>
              <w:rPr>
                <w:bCs/>
                <w:snapToGrid w:val="0"/>
              </w:rPr>
              <w:t xml:space="preserve">Utskottet behandlade </w:t>
            </w:r>
            <w:r w:rsidRPr="00B67654">
              <w:rPr>
                <w:bCs/>
                <w:snapToGrid w:val="0"/>
              </w:rPr>
              <w:t xml:space="preserve">Förslag till </w:t>
            </w:r>
            <w:r w:rsidR="0095274E">
              <w:rPr>
                <w:bCs/>
                <w:snapToGrid w:val="0"/>
              </w:rPr>
              <w:t>Europaparlamentets och r</w:t>
            </w:r>
            <w:r w:rsidRPr="00B67654">
              <w:rPr>
                <w:bCs/>
                <w:snapToGrid w:val="0"/>
              </w:rPr>
              <w:t>ådets</w:t>
            </w:r>
            <w:r w:rsidR="0095274E">
              <w:rPr>
                <w:bCs/>
                <w:snapToGrid w:val="0"/>
              </w:rPr>
              <w:t xml:space="preserve"> förordning om inrättande av en samarbetsplattform för gemensamma utredningsgrupper </w:t>
            </w:r>
            <w:proofErr w:type="gramStart"/>
            <w:r w:rsidRPr="00B67654">
              <w:rPr>
                <w:bCs/>
                <w:snapToGrid w:val="0"/>
              </w:rPr>
              <w:t>COM(</w:t>
            </w:r>
            <w:proofErr w:type="gramEnd"/>
            <w:r w:rsidRPr="00B67654">
              <w:rPr>
                <w:bCs/>
                <w:snapToGrid w:val="0"/>
              </w:rPr>
              <w:t>2021) 7</w:t>
            </w:r>
            <w:r>
              <w:rPr>
                <w:bCs/>
                <w:snapToGrid w:val="0"/>
              </w:rPr>
              <w:t>56</w:t>
            </w:r>
            <w:r>
              <w:rPr>
                <w:color w:val="000000"/>
                <w:szCs w:val="24"/>
              </w:rPr>
              <w:t>.</w:t>
            </w:r>
          </w:p>
          <w:p w:rsidR="00B75580" w:rsidRDefault="00B75580" w:rsidP="00B75580">
            <w:pPr>
              <w:rPr>
                <w:bCs/>
                <w:snapToGrid w:val="0"/>
              </w:rPr>
            </w:pPr>
          </w:p>
          <w:p w:rsidR="00B75580" w:rsidRPr="00B67654" w:rsidRDefault="00B75580" w:rsidP="00B75580">
            <w:pPr>
              <w:tabs>
                <w:tab w:val="left" w:pos="1701"/>
              </w:tabs>
              <w:rPr>
                <w:snapToGrid w:val="0"/>
              </w:rPr>
            </w:pPr>
            <w:r w:rsidRPr="002E766E">
              <w:rPr>
                <w:snapToGrid w:val="0"/>
              </w:rPr>
              <w:t>Utskottet ansåg att förslaget inte strider mot subsidiaritetsprincipen.</w:t>
            </w:r>
          </w:p>
          <w:p w:rsidR="00B75580" w:rsidRDefault="00B75580" w:rsidP="005B0EB3">
            <w:pPr>
              <w:rPr>
                <w:b/>
                <w:bCs/>
                <w:snapToGrid w:val="0"/>
              </w:rPr>
            </w:pPr>
          </w:p>
        </w:tc>
      </w:tr>
      <w:tr w:rsidR="0084529B" w:rsidTr="005F3412">
        <w:tc>
          <w:tcPr>
            <w:tcW w:w="567" w:type="dxa"/>
          </w:tcPr>
          <w:p w:rsidR="0084529B" w:rsidRDefault="0084529B" w:rsidP="00EE1810">
            <w:pPr>
              <w:tabs>
                <w:tab w:val="left" w:pos="1701"/>
              </w:tabs>
              <w:rPr>
                <w:b/>
                <w:snapToGrid w:val="0"/>
              </w:rPr>
            </w:pPr>
            <w:r>
              <w:rPr>
                <w:b/>
                <w:snapToGrid w:val="0"/>
              </w:rPr>
              <w:t>§ 1</w:t>
            </w:r>
            <w:r w:rsidR="009E4931">
              <w:rPr>
                <w:b/>
                <w:snapToGrid w:val="0"/>
              </w:rPr>
              <w:t>3</w:t>
            </w:r>
          </w:p>
        </w:tc>
        <w:tc>
          <w:tcPr>
            <w:tcW w:w="6946" w:type="dxa"/>
            <w:gridSpan w:val="2"/>
          </w:tcPr>
          <w:p w:rsidR="0084529B" w:rsidRDefault="0084529B" w:rsidP="005B0EB3">
            <w:pPr>
              <w:rPr>
                <w:b/>
                <w:bCs/>
                <w:snapToGrid w:val="0"/>
              </w:rPr>
            </w:pPr>
            <w:r w:rsidRPr="0084529B">
              <w:rPr>
                <w:b/>
                <w:bCs/>
                <w:snapToGrid w:val="0"/>
              </w:rPr>
              <w:t>Förslag till ändring av förordning vad gäller digitalt informationsutbyte i terrorismärenden (subsidiaritetsprövning)</w:t>
            </w:r>
          </w:p>
          <w:p w:rsidR="0084529B" w:rsidRDefault="0084529B" w:rsidP="005B0EB3">
            <w:pPr>
              <w:rPr>
                <w:b/>
                <w:bCs/>
                <w:snapToGrid w:val="0"/>
              </w:rPr>
            </w:pPr>
          </w:p>
          <w:p w:rsidR="0084529B" w:rsidRDefault="0084529B" w:rsidP="0084529B">
            <w:pPr>
              <w:rPr>
                <w:color w:val="000000"/>
                <w:szCs w:val="24"/>
              </w:rPr>
            </w:pPr>
            <w:r>
              <w:rPr>
                <w:bCs/>
                <w:snapToGrid w:val="0"/>
              </w:rPr>
              <w:t xml:space="preserve">Utskottet behandlade </w:t>
            </w:r>
            <w:r w:rsidRPr="00B67654">
              <w:rPr>
                <w:bCs/>
                <w:snapToGrid w:val="0"/>
              </w:rPr>
              <w:t xml:space="preserve">Förslag till </w:t>
            </w:r>
            <w:r w:rsidR="009E4931" w:rsidRPr="009E4931">
              <w:rPr>
                <w:bCs/>
                <w:snapToGrid w:val="0"/>
              </w:rPr>
              <w:t xml:space="preserve">Europaparlamentets och rådets förordning </w:t>
            </w:r>
            <w:r w:rsidR="009E4931">
              <w:rPr>
                <w:bCs/>
                <w:snapToGrid w:val="0"/>
              </w:rPr>
              <w:t>och rådets beslut vad gäller digitalt informationsutbyte i terrorismärenden</w:t>
            </w:r>
            <w:r w:rsidRPr="00B67654">
              <w:rPr>
                <w:bCs/>
                <w:snapToGrid w:val="0"/>
              </w:rPr>
              <w:t xml:space="preserve"> </w:t>
            </w:r>
            <w:proofErr w:type="gramStart"/>
            <w:r w:rsidRPr="00B67654">
              <w:rPr>
                <w:bCs/>
                <w:snapToGrid w:val="0"/>
              </w:rPr>
              <w:t>COM(</w:t>
            </w:r>
            <w:proofErr w:type="gramEnd"/>
            <w:r w:rsidRPr="00B67654">
              <w:rPr>
                <w:bCs/>
                <w:snapToGrid w:val="0"/>
              </w:rPr>
              <w:t>2021) 7</w:t>
            </w:r>
            <w:r>
              <w:rPr>
                <w:bCs/>
                <w:snapToGrid w:val="0"/>
              </w:rPr>
              <w:t>57</w:t>
            </w:r>
            <w:r>
              <w:rPr>
                <w:color w:val="000000"/>
                <w:szCs w:val="24"/>
              </w:rPr>
              <w:t>.</w:t>
            </w:r>
          </w:p>
          <w:p w:rsidR="0084529B" w:rsidRDefault="0084529B" w:rsidP="0084529B">
            <w:pPr>
              <w:rPr>
                <w:color w:val="000000"/>
                <w:szCs w:val="24"/>
              </w:rPr>
            </w:pPr>
          </w:p>
          <w:p w:rsidR="00AE1BB7" w:rsidRDefault="00AE1BB7" w:rsidP="005C2B5C">
            <w:pPr>
              <w:tabs>
                <w:tab w:val="left" w:pos="1701"/>
              </w:tabs>
              <w:rPr>
                <w:bCs/>
                <w:snapToGrid w:val="0"/>
              </w:rPr>
            </w:pPr>
            <w:r w:rsidRPr="002E766E">
              <w:rPr>
                <w:snapToGrid w:val="0"/>
              </w:rPr>
              <w:t>Utskottet ansåg att förslaget inte strider mot subsidiaritetsprincipen.</w:t>
            </w:r>
          </w:p>
          <w:p w:rsidR="0084529B" w:rsidRPr="00B75580" w:rsidRDefault="0084529B" w:rsidP="005B0EB3">
            <w:pPr>
              <w:rPr>
                <w:b/>
                <w:bCs/>
                <w:snapToGrid w:val="0"/>
              </w:rPr>
            </w:pPr>
          </w:p>
        </w:tc>
      </w:tr>
      <w:tr w:rsidR="00AE1BB7" w:rsidTr="005F3412">
        <w:tc>
          <w:tcPr>
            <w:tcW w:w="567" w:type="dxa"/>
          </w:tcPr>
          <w:p w:rsidR="00AE1BB7" w:rsidRDefault="00AE1BB7" w:rsidP="00EE1810">
            <w:pPr>
              <w:tabs>
                <w:tab w:val="left" w:pos="1701"/>
              </w:tabs>
              <w:rPr>
                <w:b/>
                <w:snapToGrid w:val="0"/>
              </w:rPr>
            </w:pPr>
            <w:r>
              <w:rPr>
                <w:b/>
                <w:snapToGrid w:val="0"/>
              </w:rPr>
              <w:t>§ 1</w:t>
            </w:r>
            <w:r w:rsidR="005C2B5C">
              <w:rPr>
                <w:b/>
                <w:snapToGrid w:val="0"/>
              </w:rPr>
              <w:t>4</w:t>
            </w:r>
          </w:p>
        </w:tc>
        <w:tc>
          <w:tcPr>
            <w:tcW w:w="6946" w:type="dxa"/>
            <w:gridSpan w:val="2"/>
          </w:tcPr>
          <w:p w:rsidR="00AE1BB7" w:rsidRDefault="00AE1BB7" w:rsidP="005B0EB3">
            <w:pPr>
              <w:rPr>
                <w:b/>
                <w:bCs/>
                <w:snapToGrid w:val="0"/>
              </w:rPr>
            </w:pPr>
            <w:r w:rsidRPr="00AE1BB7">
              <w:rPr>
                <w:b/>
                <w:bCs/>
                <w:snapToGrid w:val="0"/>
              </w:rPr>
              <w:t xml:space="preserve">Förslag till förordning om digitalisering av rättsligt </w:t>
            </w:r>
            <w:r w:rsidR="00BD443F">
              <w:rPr>
                <w:b/>
                <w:bCs/>
                <w:snapToGrid w:val="0"/>
              </w:rPr>
              <w:t xml:space="preserve">samarbete m.m. </w:t>
            </w:r>
            <w:r w:rsidRPr="00AE1BB7">
              <w:rPr>
                <w:b/>
                <w:bCs/>
                <w:snapToGrid w:val="0"/>
              </w:rPr>
              <w:t>(subsidiaritetsprövning)</w:t>
            </w:r>
          </w:p>
          <w:p w:rsidR="00AE1BB7" w:rsidRDefault="00AE1BB7" w:rsidP="005B0EB3">
            <w:pPr>
              <w:rPr>
                <w:b/>
                <w:bCs/>
                <w:snapToGrid w:val="0"/>
              </w:rPr>
            </w:pPr>
          </w:p>
          <w:p w:rsidR="00AE1BB7" w:rsidRDefault="00AE1BB7" w:rsidP="00AE1BB7">
            <w:pPr>
              <w:rPr>
                <w:color w:val="000000"/>
                <w:szCs w:val="24"/>
              </w:rPr>
            </w:pPr>
            <w:r>
              <w:rPr>
                <w:bCs/>
                <w:snapToGrid w:val="0"/>
              </w:rPr>
              <w:t xml:space="preserve">Utskottet behandlade </w:t>
            </w:r>
            <w:r w:rsidRPr="00B67654">
              <w:rPr>
                <w:bCs/>
                <w:snapToGrid w:val="0"/>
              </w:rPr>
              <w:t xml:space="preserve">Förslag till </w:t>
            </w:r>
            <w:r w:rsidR="00BD443F" w:rsidRPr="009E4931">
              <w:rPr>
                <w:bCs/>
                <w:snapToGrid w:val="0"/>
              </w:rPr>
              <w:t xml:space="preserve">Europaparlamentets och rådets </w:t>
            </w:r>
            <w:r w:rsidR="00BD443F">
              <w:rPr>
                <w:bCs/>
                <w:snapToGrid w:val="0"/>
              </w:rPr>
              <w:t xml:space="preserve">förordning om digitalisering av rättsligt samarbete </w:t>
            </w:r>
            <w:r w:rsidR="00BD443F" w:rsidRPr="00BD443F">
              <w:rPr>
                <w:bCs/>
                <w:snapToGrid w:val="0"/>
              </w:rPr>
              <w:t>och tillgång till rättslig prövning i gränsöverskridande civilrättsliga, handelsrättsliga och straffrättsliga frågor och ändring av vissa rättsakter inom området för rättsligt samarbete</w:t>
            </w:r>
            <w:r w:rsidR="00BD443F">
              <w:rPr>
                <w:bCs/>
                <w:snapToGrid w:val="0"/>
              </w:rPr>
              <w:t>,</w:t>
            </w:r>
            <w:r w:rsidRPr="00B67654">
              <w:rPr>
                <w:bCs/>
                <w:snapToGrid w:val="0"/>
              </w:rPr>
              <w:t xml:space="preserve"> </w:t>
            </w:r>
            <w:proofErr w:type="gramStart"/>
            <w:r w:rsidRPr="00B67654">
              <w:rPr>
                <w:bCs/>
                <w:snapToGrid w:val="0"/>
              </w:rPr>
              <w:t>COM(</w:t>
            </w:r>
            <w:proofErr w:type="gramEnd"/>
            <w:r w:rsidRPr="00B67654">
              <w:rPr>
                <w:bCs/>
                <w:snapToGrid w:val="0"/>
              </w:rPr>
              <w:t>2021) 7</w:t>
            </w:r>
            <w:r>
              <w:rPr>
                <w:bCs/>
                <w:snapToGrid w:val="0"/>
              </w:rPr>
              <w:t>59</w:t>
            </w:r>
            <w:r w:rsidR="0000485D">
              <w:rPr>
                <w:bCs/>
                <w:snapToGrid w:val="0"/>
              </w:rPr>
              <w:t xml:space="preserve"> och </w:t>
            </w:r>
            <w:r w:rsidR="0000485D" w:rsidRPr="00B67654">
              <w:rPr>
                <w:bCs/>
                <w:snapToGrid w:val="0"/>
              </w:rPr>
              <w:t>COM(2021) 7</w:t>
            </w:r>
            <w:r w:rsidR="0000485D">
              <w:rPr>
                <w:bCs/>
                <w:snapToGrid w:val="0"/>
              </w:rPr>
              <w:t>60</w:t>
            </w:r>
            <w:r>
              <w:rPr>
                <w:color w:val="000000"/>
                <w:szCs w:val="24"/>
              </w:rPr>
              <w:t>.</w:t>
            </w:r>
          </w:p>
          <w:p w:rsidR="00AE1BB7" w:rsidRDefault="00AE1BB7" w:rsidP="00AE1BB7">
            <w:pPr>
              <w:rPr>
                <w:color w:val="000000"/>
                <w:szCs w:val="24"/>
              </w:rPr>
            </w:pPr>
          </w:p>
          <w:p w:rsidR="00AE1BB7" w:rsidRPr="00B67654" w:rsidRDefault="00AE1BB7" w:rsidP="00AE1BB7">
            <w:pPr>
              <w:tabs>
                <w:tab w:val="left" w:pos="1701"/>
              </w:tabs>
              <w:rPr>
                <w:snapToGrid w:val="0"/>
              </w:rPr>
            </w:pPr>
            <w:r w:rsidRPr="002E766E">
              <w:rPr>
                <w:snapToGrid w:val="0"/>
              </w:rPr>
              <w:t>Utskottet ansåg att förslage</w:t>
            </w:r>
            <w:r w:rsidR="00BD443F">
              <w:rPr>
                <w:snapToGrid w:val="0"/>
              </w:rPr>
              <w:t>n</w:t>
            </w:r>
            <w:r w:rsidRPr="002E766E">
              <w:rPr>
                <w:snapToGrid w:val="0"/>
              </w:rPr>
              <w:t xml:space="preserve"> inte strider mot subsidiaritetsprincipen.</w:t>
            </w:r>
          </w:p>
          <w:p w:rsidR="00AE1BB7" w:rsidRPr="0084529B" w:rsidRDefault="00AE1BB7" w:rsidP="005B0EB3">
            <w:pPr>
              <w:rPr>
                <w:b/>
                <w:bCs/>
                <w:snapToGrid w:val="0"/>
              </w:rPr>
            </w:pPr>
          </w:p>
        </w:tc>
      </w:tr>
      <w:tr w:rsidR="005F7D81" w:rsidTr="005F3412">
        <w:tc>
          <w:tcPr>
            <w:tcW w:w="567" w:type="dxa"/>
          </w:tcPr>
          <w:p w:rsidR="005F7D81" w:rsidRDefault="005F7D81" w:rsidP="00EE1810">
            <w:pPr>
              <w:tabs>
                <w:tab w:val="left" w:pos="1701"/>
              </w:tabs>
              <w:rPr>
                <w:b/>
                <w:snapToGrid w:val="0"/>
              </w:rPr>
            </w:pPr>
            <w:r>
              <w:rPr>
                <w:b/>
                <w:snapToGrid w:val="0"/>
              </w:rPr>
              <w:t>§ 1</w:t>
            </w:r>
            <w:r w:rsidR="005C2B5C">
              <w:rPr>
                <w:b/>
                <w:snapToGrid w:val="0"/>
              </w:rPr>
              <w:t>5</w:t>
            </w:r>
          </w:p>
        </w:tc>
        <w:tc>
          <w:tcPr>
            <w:tcW w:w="6946" w:type="dxa"/>
            <w:gridSpan w:val="2"/>
          </w:tcPr>
          <w:p w:rsidR="005F7D81" w:rsidRDefault="005F7D81" w:rsidP="005F7D81">
            <w:pPr>
              <w:rPr>
                <w:rFonts w:eastAsiaTheme="minorHAnsi"/>
                <w:bCs/>
                <w:color w:val="000000"/>
                <w:szCs w:val="24"/>
                <w:lang w:eastAsia="en-US"/>
              </w:rPr>
            </w:pPr>
            <w:r>
              <w:rPr>
                <w:b/>
                <w:bCs/>
                <w:snapToGrid w:val="0"/>
              </w:rPr>
              <w:t>Överlämnande av motionsyrkanden</w:t>
            </w:r>
            <w:r>
              <w:rPr>
                <w:b/>
                <w:bCs/>
                <w:snapToGrid w:val="0"/>
              </w:rPr>
              <w:br/>
            </w:r>
            <w:r>
              <w:rPr>
                <w:b/>
                <w:bCs/>
                <w:snapToGrid w:val="0"/>
              </w:rPr>
              <w:br/>
            </w:r>
            <w:r>
              <w:rPr>
                <w:bCs/>
                <w:snapToGrid w:val="0"/>
              </w:rPr>
              <w:t xml:space="preserve">Utskottet beslutade att överlämna </w:t>
            </w:r>
            <w:r w:rsidRPr="006C76D2">
              <w:rPr>
                <w:bCs/>
                <w:snapToGrid w:val="0"/>
              </w:rPr>
              <w:t xml:space="preserve">motion </w:t>
            </w:r>
            <w:r w:rsidRPr="00B54CB9">
              <w:rPr>
                <w:bCs/>
                <w:snapToGrid w:val="0"/>
              </w:rPr>
              <w:t>2021/22:627 av Markus Wiechel (SD) y. 1 och 2 till socialutskottet</w:t>
            </w:r>
            <w:r>
              <w:rPr>
                <w:bCs/>
                <w:snapToGrid w:val="0"/>
              </w:rPr>
              <w:t xml:space="preserve"> </w:t>
            </w:r>
            <w:r>
              <w:rPr>
                <w:rFonts w:eastAsiaTheme="minorHAnsi"/>
                <w:bCs/>
                <w:color w:val="000000"/>
                <w:szCs w:val="24"/>
                <w:lang w:eastAsia="en-US"/>
              </w:rPr>
              <w:t xml:space="preserve">under förutsättning att det mottagande utskottet tar emot motionen. </w:t>
            </w:r>
          </w:p>
          <w:p w:rsidR="005F7D81" w:rsidRDefault="005F7D81" w:rsidP="005F7D81">
            <w:pPr>
              <w:rPr>
                <w:szCs w:val="24"/>
              </w:rPr>
            </w:pPr>
          </w:p>
          <w:p w:rsidR="005F7D81" w:rsidRDefault="005F7D81" w:rsidP="005F7D81">
            <w:pPr>
              <w:rPr>
                <w:szCs w:val="24"/>
              </w:rPr>
            </w:pPr>
            <w:r>
              <w:rPr>
                <w:szCs w:val="24"/>
              </w:rPr>
              <w:t>Denna paragraf förklarades omedelbart justerad.</w:t>
            </w:r>
          </w:p>
          <w:p w:rsidR="005F7D81" w:rsidRPr="00AE1BB7" w:rsidRDefault="005F7D81" w:rsidP="005B0EB3">
            <w:pPr>
              <w:rPr>
                <w:b/>
                <w:bCs/>
                <w:snapToGrid w:val="0"/>
              </w:rPr>
            </w:pPr>
          </w:p>
        </w:tc>
      </w:tr>
      <w:tr w:rsidR="00970EC5" w:rsidTr="005F3412">
        <w:tc>
          <w:tcPr>
            <w:tcW w:w="567" w:type="dxa"/>
          </w:tcPr>
          <w:p w:rsidR="00970EC5" w:rsidRDefault="00970EC5" w:rsidP="00EE1810">
            <w:pPr>
              <w:tabs>
                <w:tab w:val="left" w:pos="1701"/>
              </w:tabs>
              <w:rPr>
                <w:b/>
                <w:snapToGrid w:val="0"/>
              </w:rPr>
            </w:pPr>
            <w:r>
              <w:rPr>
                <w:b/>
                <w:snapToGrid w:val="0"/>
              </w:rPr>
              <w:t>§ 1</w:t>
            </w:r>
            <w:r w:rsidR="005C2B5C">
              <w:rPr>
                <w:b/>
                <w:snapToGrid w:val="0"/>
              </w:rPr>
              <w:t>6</w:t>
            </w:r>
          </w:p>
        </w:tc>
        <w:tc>
          <w:tcPr>
            <w:tcW w:w="6946" w:type="dxa"/>
            <w:gridSpan w:val="2"/>
          </w:tcPr>
          <w:p w:rsidR="00970EC5" w:rsidRDefault="00970EC5" w:rsidP="00970EC5">
            <w:pPr>
              <w:rPr>
                <w:rFonts w:eastAsiaTheme="minorHAnsi"/>
                <w:bCs/>
                <w:color w:val="000000"/>
                <w:szCs w:val="24"/>
                <w:lang w:eastAsia="en-US"/>
              </w:rPr>
            </w:pPr>
            <w:r>
              <w:rPr>
                <w:b/>
                <w:bCs/>
                <w:snapToGrid w:val="0"/>
              </w:rPr>
              <w:t>Överlämnande av motion</w:t>
            </w:r>
            <w:r>
              <w:rPr>
                <w:b/>
                <w:bCs/>
                <w:snapToGrid w:val="0"/>
              </w:rPr>
              <w:br/>
            </w:r>
            <w:r>
              <w:rPr>
                <w:b/>
                <w:bCs/>
                <w:snapToGrid w:val="0"/>
              </w:rPr>
              <w:br/>
            </w:r>
            <w:r>
              <w:rPr>
                <w:bCs/>
                <w:snapToGrid w:val="0"/>
              </w:rPr>
              <w:t xml:space="preserve">Utskottet beslutade att överlämna </w:t>
            </w:r>
            <w:r w:rsidRPr="006C76D2">
              <w:rPr>
                <w:bCs/>
                <w:snapToGrid w:val="0"/>
              </w:rPr>
              <w:t xml:space="preserve">motion </w:t>
            </w:r>
            <w:r w:rsidRPr="00D6772E">
              <w:rPr>
                <w:bCs/>
                <w:snapToGrid w:val="0"/>
              </w:rPr>
              <w:t>2021/22:2914 av Eric Westroth (SD) till skatteutskottet</w:t>
            </w:r>
            <w:r>
              <w:rPr>
                <w:bCs/>
                <w:snapToGrid w:val="0"/>
              </w:rPr>
              <w:t xml:space="preserve"> </w:t>
            </w:r>
            <w:r>
              <w:rPr>
                <w:rFonts w:eastAsiaTheme="minorHAnsi"/>
                <w:bCs/>
                <w:color w:val="000000"/>
                <w:szCs w:val="24"/>
                <w:lang w:eastAsia="en-US"/>
              </w:rPr>
              <w:t xml:space="preserve">under förutsättning att det mottagande utskottet tar emot motionen. </w:t>
            </w:r>
          </w:p>
          <w:p w:rsidR="00970EC5" w:rsidRDefault="00970EC5" w:rsidP="00970EC5">
            <w:pPr>
              <w:rPr>
                <w:szCs w:val="24"/>
              </w:rPr>
            </w:pPr>
          </w:p>
          <w:p w:rsidR="00970EC5" w:rsidRDefault="00970EC5" w:rsidP="00970EC5">
            <w:pPr>
              <w:rPr>
                <w:szCs w:val="24"/>
              </w:rPr>
            </w:pPr>
            <w:r>
              <w:rPr>
                <w:szCs w:val="24"/>
              </w:rPr>
              <w:t>Denna paragraf förklarades omedelbart justerad.</w:t>
            </w:r>
          </w:p>
          <w:p w:rsidR="00970EC5" w:rsidRDefault="00970EC5" w:rsidP="005F7D81">
            <w:pPr>
              <w:rPr>
                <w:b/>
                <w:bCs/>
                <w:snapToGrid w:val="0"/>
              </w:rPr>
            </w:pPr>
          </w:p>
        </w:tc>
      </w:tr>
      <w:tr w:rsidR="00EE1810" w:rsidTr="005F3412">
        <w:tc>
          <w:tcPr>
            <w:tcW w:w="567" w:type="dxa"/>
          </w:tcPr>
          <w:p w:rsidR="00EE1810" w:rsidRDefault="00EE1810" w:rsidP="00EE1810">
            <w:pPr>
              <w:tabs>
                <w:tab w:val="left" w:pos="1701"/>
              </w:tabs>
              <w:rPr>
                <w:b/>
                <w:snapToGrid w:val="0"/>
              </w:rPr>
            </w:pPr>
            <w:r>
              <w:rPr>
                <w:b/>
                <w:snapToGrid w:val="0"/>
              </w:rPr>
              <w:t>§ 1</w:t>
            </w:r>
            <w:r w:rsidR="005C2B5C">
              <w:rPr>
                <w:b/>
                <w:snapToGrid w:val="0"/>
              </w:rPr>
              <w:t>7</w:t>
            </w:r>
          </w:p>
        </w:tc>
        <w:tc>
          <w:tcPr>
            <w:tcW w:w="6946" w:type="dxa"/>
            <w:gridSpan w:val="2"/>
          </w:tcPr>
          <w:p w:rsidR="00EE1810" w:rsidRDefault="00EE1810" w:rsidP="00EE1810">
            <w:pPr>
              <w:tabs>
                <w:tab w:val="left" w:pos="1701"/>
              </w:tabs>
              <w:rPr>
                <w:b/>
                <w:snapToGrid w:val="0"/>
              </w:rPr>
            </w:pPr>
            <w:r>
              <w:rPr>
                <w:b/>
                <w:snapToGrid w:val="0"/>
              </w:rPr>
              <w:t>EU-frågor</w:t>
            </w:r>
          </w:p>
          <w:p w:rsidR="00EE1810" w:rsidRDefault="00EE1810" w:rsidP="00EE1810">
            <w:pPr>
              <w:tabs>
                <w:tab w:val="left" w:pos="1701"/>
              </w:tabs>
              <w:rPr>
                <w:b/>
                <w:snapToGrid w:val="0"/>
              </w:rPr>
            </w:pPr>
          </w:p>
          <w:p w:rsidR="00EE1810" w:rsidRDefault="00EE1810" w:rsidP="00EE1810">
            <w:pPr>
              <w:tabs>
                <w:tab w:val="left" w:pos="1701"/>
              </w:tabs>
            </w:pPr>
            <w:r w:rsidRPr="008D4986">
              <w:t>Inkomna EU-dokument an</w:t>
            </w:r>
            <w:r>
              <w:t>mäldes, bilaga 2</w:t>
            </w:r>
            <w:r w:rsidRPr="008D4986">
              <w:t>.</w:t>
            </w:r>
          </w:p>
          <w:p w:rsidR="00EE1810" w:rsidRDefault="00EE1810" w:rsidP="00EE1810">
            <w:pPr>
              <w:rPr>
                <w:b/>
                <w:bCs/>
                <w:snapToGrid w:val="0"/>
              </w:rPr>
            </w:pPr>
          </w:p>
        </w:tc>
      </w:tr>
      <w:tr w:rsidR="00EE1810" w:rsidTr="005F3412">
        <w:tc>
          <w:tcPr>
            <w:tcW w:w="567" w:type="dxa"/>
          </w:tcPr>
          <w:p w:rsidR="00EE1810" w:rsidRDefault="00EE1810" w:rsidP="00EE1810">
            <w:pPr>
              <w:tabs>
                <w:tab w:val="left" w:pos="1701"/>
              </w:tabs>
              <w:rPr>
                <w:b/>
                <w:snapToGrid w:val="0"/>
              </w:rPr>
            </w:pPr>
            <w:r>
              <w:rPr>
                <w:b/>
                <w:snapToGrid w:val="0"/>
              </w:rPr>
              <w:t>§ 1</w:t>
            </w:r>
            <w:r w:rsidR="005C2B5C">
              <w:rPr>
                <w:b/>
                <w:snapToGrid w:val="0"/>
              </w:rPr>
              <w:t>8</w:t>
            </w:r>
          </w:p>
        </w:tc>
        <w:tc>
          <w:tcPr>
            <w:tcW w:w="6946" w:type="dxa"/>
            <w:gridSpan w:val="2"/>
          </w:tcPr>
          <w:p w:rsidR="00EE1810" w:rsidRDefault="00EE1810" w:rsidP="00EE1810">
            <w:pPr>
              <w:rPr>
                <w:b/>
                <w:bCs/>
                <w:snapToGrid w:val="0"/>
              </w:rPr>
            </w:pPr>
            <w:r>
              <w:rPr>
                <w:b/>
                <w:bCs/>
                <w:snapToGrid w:val="0"/>
              </w:rPr>
              <w:t>Kanslimeddelanden</w:t>
            </w:r>
          </w:p>
          <w:p w:rsidR="00EE1810" w:rsidRDefault="00EE1810" w:rsidP="00EE1810">
            <w:pPr>
              <w:rPr>
                <w:b/>
                <w:bCs/>
                <w:snapToGrid w:val="0"/>
              </w:rPr>
            </w:pPr>
          </w:p>
          <w:p w:rsidR="00EE1810" w:rsidRDefault="00EE1810" w:rsidP="00EE1810">
            <w:pPr>
              <w:tabs>
                <w:tab w:val="left" w:pos="1701"/>
              </w:tabs>
              <w:rPr>
                <w:b/>
                <w:snapToGrid w:val="0"/>
              </w:rPr>
            </w:pPr>
            <w:r w:rsidRPr="00480055">
              <w:rPr>
                <w:snapToGrid w:val="0"/>
              </w:rPr>
              <w:lastRenderedPageBreak/>
              <w:t>Inkomna skrivelser anmäldes</w:t>
            </w:r>
            <w:r>
              <w:rPr>
                <w:snapToGrid w:val="0"/>
              </w:rPr>
              <w:t>, bilaga 3.</w:t>
            </w:r>
          </w:p>
        </w:tc>
      </w:tr>
      <w:tr w:rsidR="00EE1810" w:rsidTr="005F3412">
        <w:tc>
          <w:tcPr>
            <w:tcW w:w="567" w:type="dxa"/>
          </w:tcPr>
          <w:p w:rsidR="00EE1810" w:rsidRDefault="00EE1810" w:rsidP="00EE1810">
            <w:pPr>
              <w:tabs>
                <w:tab w:val="left" w:pos="1701"/>
              </w:tabs>
              <w:rPr>
                <w:b/>
                <w:snapToGrid w:val="0"/>
              </w:rPr>
            </w:pPr>
          </w:p>
        </w:tc>
        <w:tc>
          <w:tcPr>
            <w:tcW w:w="6946" w:type="dxa"/>
            <w:gridSpan w:val="2"/>
          </w:tcPr>
          <w:p w:rsidR="00EE1810" w:rsidRDefault="00EE1810" w:rsidP="00EE1810">
            <w:pPr>
              <w:tabs>
                <w:tab w:val="left" w:pos="1701"/>
              </w:tabs>
              <w:rPr>
                <w:b/>
                <w:snapToGrid w:val="0"/>
              </w:rPr>
            </w:pPr>
          </w:p>
        </w:tc>
      </w:tr>
      <w:tr w:rsidR="00EE1810" w:rsidTr="005F3412">
        <w:tc>
          <w:tcPr>
            <w:tcW w:w="567" w:type="dxa"/>
          </w:tcPr>
          <w:p w:rsidR="00EE1810" w:rsidRDefault="00EE1810" w:rsidP="00EE1810">
            <w:pPr>
              <w:tabs>
                <w:tab w:val="left" w:pos="1701"/>
              </w:tabs>
              <w:rPr>
                <w:b/>
                <w:snapToGrid w:val="0"/>
              </w:rPr>
            </w:pPr>
            <w:r>
              <w:rPr>
                <w:b/>
                <w:snapToGrid w:val="0"/>
              </w:rPr>
              <w:t>§ 1</w:t>
            </w:r>
            <w:r w:rsidR="005C2B5C">
              <w:rPr>
                <w:b/>
                <w:snapToGrid w:val="0"/>
              </w:rPr>
              <w:t>9</w:t>
            </w:r>
          </w:p>
        </w:tc>
        <w:tc>
          <w:tcPr>
            <w:tcW w:w="6946" w:type="dxa"/>
            <w:gridSpan w:val="2"/>
          </w:tcPr>
          <w:p w:rsidR="00EE1810" w:rsidRDefault="00EE1810" w:rsidP="00EE1810">
            <w:pPr>
              <w:tabs>
                <w:tab w:val="left" w:pos="1701"/>
              </w:tabs>
              <w:rPr>
                <w:b/>
                <w:snapToGrid w:val="0"/>
              </w:rPr>
            </w:pPr>
            <w:r w:rsidRPr="00065798">
              <w:rPr>
                <w:b/>
                <w:snapToGrid w:val="0"/>
              </w:rPr>
              <w:t>Nästa sammanträde</w:t>
            </w:r>
          </w:p>
          <w:p w:rsidR="00EE1810" w:rsidRDefault="00EE1810" w:rsidP="00EE1810">
            <w:pPr>
              <w:tabs>
                <w:tab w:val="left" w:pos="1701"/>
              </w:tabs>
              <w:rPr>
                <w:b/>
                <w:snapToGrid w:val="0"/>
              </w:rPr>
            </w:pPr>
          </w:p>
          <w:p w:rsidR="00EE1810" w:rsidRDefault="00EE1810" w:rsidP="00EE1810">
            <w:pPr>
              <w:tabs>
                <w:tab w:val="left" w:pos="1701"/>
              </w:tabs>
              <w:rPr>
                <w:b/>
                <w:snapToGrid w:val="0"/>
              </w:rPr>
            </w:pPr>
            <w:r>
              <w:rPr>
                <w:snapToGrid w:val="0"/>
              </w:rPr>
              <w:t xml:space="preserve">Torsdagen den </w:t>
            </w:r>
            <w:r w:rsidR="00937B00">
              <w:rPr>
                <w:snapToGrid w:val="0"/>
              </w:rPr>
              <w:t>17 februari</w:t>
            </w:r>
            <w:r>
              <w:rPr>
                <w:snapToGrid w:val="0"/>
              </w:rPr>
              <w:t xml:space="preserve"> 2022 kl. 10.00.</w:t>
            </w:r>
          </w:p>
        </w:tc>
      </w:tr>
      <w:tr w:rsidR="00EE1810" w:rsidTr="005F3412">
        <w:tc>
          <w:tcPr>
            <w:tcW w:w="567" w:type="dxa"/>
          </w:tcPr>
          <w:p w:rsidR="00EE1810" w:rsidRDefault="00EE1810" w:rsidP="00EE1810">
            <w:pPr>
              <w:tabs>
                <w:tab w:val="left" w:pos="1701"/>
              </w:tabs>
              <w:rPr>
                <w:b/>
                <w:snapToGrid w:val="0"/>
              </w:rPr>
            </w:pPr>
          </w:p>
        </w:tc>
        <w:tc>
          <w:tcPr>
            <w:tcW w:w="6946" w:type="dxa"/>
            <w:gridSpan w:val="2"/>
          </w:tcPr>
          <w:p w:rsidR="00EE1810" w:rsidRPr="00D504CC" w:rsidRDefault="00EE1810" w:rsidP="00EE1810">
            <w:pPr>
              <w:tabs>
                <w:tab w:val="left" w:pos="1701"/>
              </w:tabs>
              <w:rPr>
                <w:snapToGrid w:val="0"/>
              </w:rPr>
            </w:pPr>
          </w:p>
        </w:tc>
      </w:tr>
      <w:tr w:rsidR="00EE1810" w:rsidTr="005F3412">
        <w:tc>
          <w:tcPr>
            <w:tcW w:w="567" w:type="dxa"/>
          </w:tcPr>
          <w:p w:rsidR="00EE1810" w:rsidRDefault="00EE1810" w:rsidP="00EE1810">
            <w:pPr>
              <w:tabs>
                <w:tab w:val="left" w:pos="1701"/>
              </w:tabs>
              <w:rPr>
                <w:b/>
                <w:snapToGrid w:val="0"/>
              </w:rPr>
            </w:pPr>
          </w:p>
        </w:tc>
        <w:tc>
          <w:tcPr>
            <w:tcW w:w="6946" w:type="dxa"/>
            <w:gridSpan w:val="2"/>
          </w:tcPr>
          <w:p w:rsidR="00EE1810" w:rsidRDefault="00EE1810" w:rsidP="00EE1810">
            <w:pPr>
              <w:tabs>
                <w:tab w:val="left" w:pos="1701"/>
              </w:tabs>
              <w:rPr>
                <w:b/>
                <w:snapToGrid w:val="0"/>
              </w:rPr>
            </w:pPr>
          </w:p>
        </w:tc>
      </w:tr>
      <w:tr w:rsidR="00EE1810" w:rsidTr="005F3412">
        <w:trPr>
          <w:gridAfter w:val="1"/>
          <w:wAfter w:w="357" w:type="dxa"/>
        </w:trPr>
        <w:tc>
          <w:tcPr>
            <w:tcW w:w="7156" w:type="dxa"/>
            <w:gridSpan w:val="2"/>
          </w:tcPr>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r>
              <w:t>Vid protokollet</w:t>
            </w: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p>
          <w:p w:rsidR="00EE1810" w:rsidRDefault="00C85F27" w:rsidP="00EE1810">
            <w:pPr>
              <w:tabs>
                <w:tab w:val="left" w:pos="1701"/>
              </w:tabs>
            </w:pPr>
            <w:r>
              <w:t>Thomas Lindstam</w:t>
            </w: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r>
              <w:t xml:space="preserve">Justeras den </w:t>
            </w:r>
            <w:r w:rsidR="00937B00">
              <w:t>17 februari</w:t>
            </w:r>
            <w:r>
              <w:t xml:space="preserve"> 2022</w:t>
            </w:r>
          </w:p>
          <w:p w:rsidR="00EE1810" w:rsidRDefault="00EE1810" w:rsidP="00EE1810">
            <w:pPr>
              <w:tabs>
                <w:tab w:val="left" w:pos="1701"/>
              </w:tabs>
            </w:pPr>
          </w:p>
          <w:p w:rsidR="00EE1810" w:rsidRDefault="00EE1810" w:rsidP="00EE1810">
            <w:pPr>
              <w:tabs>
                <w:tab w:val="left" w:pos="1701"/>
              </w:tabs>
            </w:pPr>
          </w:p>
          <w:p w:rsidR="00EE1810" w:rsidRDefault="00EE1810" w:rsidP="00EE1810">
            <w:pPr>
              <w:tabs>
                <w:tab w:val="left" w:pos="1701"/>
              </w:tabs>
            </w:pPr>
          </w:p>
          <w:p w:rsidR="00EE1810" w:rsidRPr="00142088" w:rsidRDefault="00EE1810" w:rsidP="00EE1810">
            <w:pPr>
              <w:tabs>
                <w:tab w:val="left" w:pos="1701"/>
              </w:tabs>
            </w:pPr>
            <w:r w:rsidRPr="007379A1">
              <w:rPr>
                <w:szCs w:val="24"/>
              </w:rPr>
              <w:t>Fredrik Lundh Sammeli</w:t>
            </w:r>
          </w:p>
        </w:tc>
      </w:tr>
    </w:tbl>
    <w:p w:rsidR="00CB17F1" w:rsidRDefault="00CB17F1">
      <w:pPr>
        <w:widowControl/>
      </w:pPr>
    </w:p>
    <w:p w:rsidR="00CB17F1" w:rsidRDefault="00CB17F1">
      <w:pPr>
        <w:widowControl/>
      </w:pPr>
      <w:r>
        <w:br w:type="page"/>
      </w:r>
    </w:p>
    <w:p w:rsidR="00C50E21" w:rsidRDefault="00C50E21">
      <w:pPr>
        <w:widowControl/>
      </w:pPr>
    </w:p>
    <w:p w:rsidR="00E760A5" w:rsidRDefault="00E760A5" w:rsidP="00E91481">
      <w:pPr>
        <w:widowControl/>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w:t>
            </w:r>
            <w:r w:rsidR="00BC3545">
              <w:t>1</w:t>
            </w:r>
            <w:r>
              <w:t>/2</w:t>
            </w:r>
            <w:r w:rsidR="00BC3545">
              <w:t>2</w:t>
            </w:r>
            <w:r>
              <w:t>:</w:t>
            </w:r>
            <w:r w:rsidR="00F024CD">
              <w:t>1</w:t>
            </w:r>
            <w:r w:rsidR="00937B00">
              <w:t>5</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A6003">
              <w:rPr>
                <w:sz w:val="22"/>
              </w:rPr>
              <w:t>2-</w:t>
            </w:r>
            <w:r w:rsidR="005C2B5C">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C2B5C">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C2B5C">
              <w:rPr>
                <w:sz w:val="22"/>
              </w:rPr>
              <w:t>5-19</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7379A1" w:rsidRDefault="00B63C3F" w:rsidP="00B63C3F">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B20174" w:rsidRDefault="00B63C3F" w:rsidP="00B63C3F">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63C3F"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C04C3F" w:rsidRDefault="00B63C3F" w:rsidP="00B63C3F">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7B654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rPr>
            </w:pPr>
            <w:r>
              <w:rPr>
                <w:szCs w:val="24"/>
              </w:rPr>
              <w:t>Gustaf Lantz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rPr>
                <w:szCs w:val="24"/>
              </w:rPr>
            </w:pPr>
            <w:r>
              <w:rPr>
                <w:szCs w:val="24"/>
              </w:rPr>
              <w:t>Tobias Andersson (SD)</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0253CD" w:rsidRDefault="000253CD" w:rsidP="000253CD">
            <w:pPr>
              <w:rPr>
                <w:rStyle w:val="Betoning"/>
                <w:i w:val="0"/>
              </w:rPr>
            </w:pPr>
            <w:r w:rsidRPr="000253CD">
              <w:rPr>
                <w:rStyle w:val="Betoning"/>
                <w:i w:val="0"/>
              </w:rPr>
              <w:t>Martin Marmgren (MP)</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Pr="00B20174"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A74BA5"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3C3F"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C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3C3F" w:rsidRPr="00CD65BC" w:rsidRDefault="00B63C3F" w:rsidP="00B63C3F">
            <w:pPr>
              <w:rPr>
                <w:sz w:val="22"/>
              </w:rPr>
            </w:pPr>
            <w:r>
              <w:t xml:space="preserve">Anna Wallentheim </w:t>
            </w:r>
            <w:r>
              <w:rPr>
                <w:sz w:val="22"/>
              </w:rPr>
              <w:t>(S)</w:t>
            </w: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5C2B5C"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3C3F" w:rsidRPr="0078232D" w:rsidRDefault="00B63C3F" w:rsidP="00B63C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6D39"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66D39" w:rsidRPr="00A23450" w:rsidRDefault="00E66D39" w:rsidP="00E66D39">
            <w:r>
              <w:t>Mikael Damsgaard (M)</w:t>
            </w: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5C2B5C"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5C2B5C"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5C2B5C"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66D39" w:rsidRPr="0078232D" w:rsidRDefault="00E66D39" w:rsidP="00E66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916883" w:rsidRDefault="00916883" w:rsidP="00916883">
            <w:r w:rsidRPr="00916883">
              <w:rPr>
                <w:rStyle w:val="Betoning"/>
                <w:i w:val="0"/>
              </w:rPr>
              <w:t>Ibrahim Baylan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5C2B5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5C2B5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5C2B5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5C2B5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5C2B5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5C2B5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1004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10048" w:rsidRDefault="00F10048" w:rsidP="009468BE">
            <w:r w:rsidRPr="00F10048">
              <w:t>Pontus Andersson (SD)</w:t>
            </w: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5C2B5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5C2B5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5C2B5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10048" w:rsidRPr="0078232D" w:rsidRDefault="00F1004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930686" w:rsidP="00720C97">
            <w:r>
              <w:t>Malin Björk</w:t>
            </w:r>
            <w:r w:rsidR="00E760A5" w:rsidRPr="00A23450">
              <w:t xml:space="preserve">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32F6" w:rsidP="00720C97">
            <w:r w:rsidRPr="00E732F6">
              <w:rPr>
                <w:color w:val="000000"/>
                <w:szCs w:val="24"/>
              </w:rPr>
              <w:t>Janine Alm Ericson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F4F6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F4F6B" w:rsidRDefault="008F4F6B" w:rsidP="00720C97">
            <w:r w:rsidRPr="008F4F6B">
              <w:t>Maria Ferm (MP)</w:t>
            </w: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lastRenderedPageBreak/>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40D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740DA" w:rsidRDefault="004740DA" w:rsidP="00D5402E">
            <w:r>
              <w:t>Jonny Cato (C)</w:t>
            </w: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5C2B5C"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5C2B5C"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5C2B5C"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0238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38A" w:rsidRDefault="00A0238A" w:rsidP="00C47C5E">
            <w:r w:rsidRPr="00A0238A">
              <w:t xml:space="preserve">Axel </w:t>
            </w:r>
            <w:proofErr w:type="gramStart"/>
            <w:r w:rsidRPr="00A0238A">
              <w:t>Hallberg  (</w:t>
            </w:r>
            <w:proofErr w:type="gramEnd"/>
            <w:r w:rsidRPr="00A0238A">
              <w:t>MP)</w:t>
            </w: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3F7D51">
              <w:rPr>
                <w:sz w:val="20"/>
              </w:rPr>
              <w:t>2-01-1</w:t>
            </w:r>
            <w:r w:rsidR="00F225FD">
              <w:rPr>
                <w:sz w:val="20"/>
              </w:rPr>
              <w:t>4</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9C2" w:rsidRDefault="00E259C2">
      <w:r>
        <w:separator/>
      </w:r>
    </w:p>
  </w:endnote>
  <w:endnote w:type="continuationSeparator" w:id="0">
    <w:p w:rsidR="00E259C2" w:rsidRDefault="00E2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9C2" w:rsidRDefault="00E259C2">
      <w:r>
        <w:separator/>
      </w:r>
    </w:p>
  </w:footnote>
  <w:footnote w:type="continuationSeparator" w:id="0">
    <w:p w:rsidR="00E259C2" w:rsidRDefault="00E25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9"/>
  </w:num>
  <w:num w:numId="6">
    <w:abstractNumId w:val="1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4A47"/>
    <w:rsid w:val="00024E52"/>
    <w:rsid w:val="00024EE0"/>
    <w:rsid w:val="00025113"/>
    <w:rsid w:val="00025203"/>
    <w:rsid w:val="000253CD"/>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49"/>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A2E"/>
    <w:rsid w:val="0005737C"/>
    <w:rsid w:val="000601DB"/>
    <w:rsid w:val="00060A92"/>
    <w:rsid w:val="00060B07"/>
    <w:rsid w:val="00061449"/>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4A99"/>
    <w:rsid w:val="000850EB"/>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A20"/>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95D"/>
    <w:rsid w:val="000C789E"/>
    <w:rsid w:val="000C791C"/>
    <w:rsid w:val="000C79B1"/>
    <w:rsid w:val="000D0201"/>
    <w:rsid w:val="000D053A"/>
    <w:rsid w:val="000D08D5"/>
    <w:rsid w:val="000D1201"/>
    <w:rsid w:val="000D1270"/>
    <w:rsid w:val="000D2E0E"/>
    <w:rsid w:val="000D36A5"/>
    <w:rsid w:val="000D4945"/>
    <w:rsid w:val="000D4E8D"/>
    <w:rsid w:val="000D6146"/>
    <w:rsid w:val="000D74FD"/>
    <w:rsid w:val="000D7EBE"/>
    <w:rsid w:val="000E055F"/>
    <w:rsid w:val="000E05E7"/>
    <w:rsid w:val="000E0627"/>
    <w:rsid w:val="000E1618"/>
    <w:rsid w:val="000E16A6"/>
    <w:rsid w:val="000E17DF"/>
    <w:rsid w:val="000E1833"/>
    <w:rsid w:val="000E18CE"/>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ACE"/>
    <w:rsid w:val="001030E6"/>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432"/>
    <w:rsid w:val="00137E81"/>
    <w:rsid w:val="00137EB5"/>
    <w:rsid w:val="00140032"/>
    <w:rsid w:val="00140224"/>
    <w:rsid w:val="00140575"/>
    <w:rsid w:val="00140DB0"/>
    <w:rsid w:val="00141456"/>
    <w:rsid w:val="00142088"/>
    <w:rsid w:val="00142FC1"/>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152"/>
    <w:rsid w:val="00183BAB"/>
    <w:rsid w:val="0018462D"/>
    <w:rsid w:val="00184803"/>
    <w:rsid w:val="00185251"/>
    <w:rsid w:val="001853DE"/>
    <w:rsid w:val="00185E48"/>
    <w:rsid w:val="001862A8"/>
    <w:rsid w:val="0018683C"/>
    <w:rsid w:val="0018769F"/>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6096"/>
    <w:rsid w:val="0019639C"/>
    <w:rsid w:val="0019679A"/>
    <w:rsid w:val="001969CA"/>
    <w:rsid w:val="00196C51"/>
    <w:rsid w:val="001A0ABB"/>
    <w:rsid w:val="001A1730"/>
    <w:rsid w:val="001A1737"/>
    <w:rsid w:val="001A1E00"/>
    <w:rsid w:val="001A2465"/>
    <w:rsid w:val="001A25D2"/>
    <w:rsid w:val="001A2BD3"/>
    <w:rsid w:val="001A443E"/>
    <w:rsid w:val="001A4E92"/>
    <w:rsid w:val="001A4EB5"/>
    <w:rsid w:val="001A4EB8"/>
    <w:rsid w:val="001A5505"/>
    <w:rsid w:val="001A6406"/>
    <w:rsid w:val="001A6E85"/>
    <w:rsid w:val="001A737D"/>
    <w:rsid w:val="001A7441"/>
    <w:rsid w:val="001A7838"/>
    <w:rsid w:val="001B02CE"/>
    <w:rsid w:val="001B0943"/>
    <w:rsid w:val="001B0FF5"/>
    <w:rsid w:val="001B1553"/>
    <w:rsid w:val="001B15DC"/>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229"/>
    <w:rsid w:val="001E0999"/>
    <w:rsid w:val="001E0AC4"/>
    <w:rsid w:val="001E0E8E"/>
    <w:rsid w:val="001E138A"/>
    <w:rsid w:val="001E14BC"/>
    <w:rsid w:val="001E17F2"/>
    <w:rsid w:val="001E26EC"/>
    <w:rsid w:val="001E33EB"/>
    <w:rsid w:val="001E3965"/>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628F"/>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07FC5"/>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C6A"/>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827"/>
    <w:rsid w:val="00247E34"/>
    <w:rsid w:val="00247E8D"/>
    <w:rsid w:val="002501C7"/>
    <w:rsid w:val="00250AE9"/>
    <w:rsid w:val="002511B1"/>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83F"/>
    <w:rsid w:val="00274591"/>
    <w:rsid w:val="00274A31"/>
    <w:rsid w:val="00274D89"/>
    <w:rsid w:val="00275FDA"/>
    <w:rsid w:val="002762AD"/>
    <w:rsid w:val="00276453"/>
    <w:rsid w:val="00276B02"/>
    <w:rsid w:val="00277942"/>
    <w:rsid w:val="00277DB7"/>
    <w:rsid w:val="00280BC3"/>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18A4"/>
    <w:rsid w:val="002B1A41"/>
    <w:rsid w:val="002B271D"/>
    <w:rsid w:val="002B27D5"/>
    <w:rsid w:val="002B2E8B"/>
    <w:rsid w:val="002B2F3A"/>
    <w:rsid w:val="002B333D"/>
    <w:rsid w:val="002B40D2"/>
    <w:rsid w:val="002B48F3"/>
    <w:rsid w:val="002B4B33"/>
    <w:rsid w:val="002B522D"/>
    <w:rsid w:val="002B55FB"/>
    <w:rsid w:val="002B60A9"/>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8E6"/>
    <w:rsid w:val="00301014"/>
    <w:rsid w:val="003010DA"/>
    <w:rsid w:val="003017D7"/>
    <w:rsid w:val="003018FD"/>
    <w:rsid w:val="00302B4D"/>
    <w:rsid w:val="003032CF"/>
    <w:rsid w:val="0030372D"/>
    <w:rsid w:val="00303B25"/>
    <w:rsid w:val="00304165"/>
    <w:rsid w:val="00304526"/>
    <w:rsid w:val="0030490B"/>
    <w:rsid w:val="00304B0A"/>
    <w:rsid w:val="003050BF"/>
    <w:rsid w:val="00305325"/>
    <w:rsid w:val="0030538E"/>
    <w:rsid w:val="003053DD"/>
    <w:rsid w:val="003058C7"/>
    <w:rsid w:val="003059D2"/>
    <w:rsid w:val="003063C8"/>
    <w:rsid w:val="0030655A"/>
    <w:rsid w:val="0030660C"/>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27"/>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FCD"/>
    <w:rsid w:val="003962FA"/>
    <w:rsid w:val="003964E8"/>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A7EBC"/>
    <w:rsid w:val="003B041E"/>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7297"/>
    <w:rsid w:val="003E771E"/>
    <w:rsid w:val="003E7DB3"/>
    <w:rsid w:val="003E7EED"/>
    <w:rsid w:val="003F1393"/>
    <w:rsid w:val="003F144B"/>
    <w:rsid w:val="003F1837"/>
    <w:rsid w:val="003F1954"/>
    <w:rsid w:val="003F1B08"/>
    <w:rsid w:val="003F2075"/>
    <w:rsid w:val="003F308D"/>
    <w:rsid w:val="003F3299"/>
    <w:rsid w:val="003F38D0"/>
    <w:rsid w:val="003F3EC7"/>
    <w:rsid w:val="003F4055"/>
    <w:rsid w:val="003F4F10"/>
    <w:rsid w:val="003F518D"/>
    <w:rsid w:val="003F5616"/>
    <w:rsid w:val="003F6E85"/>
    <w:rsid w:val="003F7CD2"/>
    <w:rsid w:val="003F7D51"/>
    <w:rsid w:val="004004A7"/>
    <w:rsid w:val="00400592"/>
    <w:rsid w:val="00400695"/>
    <w:rsid w:val="00400835"/>
    <w:rsid w:val="00400BB9"/>
    <w:rsid w:val="00400C98"/>
    <w:rsid w:val="00401ADF"/>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2F91"/>
    <w:rsid w:val="0041315B"/>
    <w:rsid w:val="0041404C"/>
    <w:rsid w:val="004144EC"/>
    <w:rsid w:val="00414743"/>
    <w:rsid w:val="00414D18"/>
    <w:rsid w:val="0041531C"/>
    <w:rsid w:val="00415346"/>
    <w:rsid w:val="0041575F"/>
    <w:rsid w:val="0041580F"/>
    <w:rsid w:val="00415B9C"/>
    <w:rsid w:val="00416D78"/>
    <w:rsid w:val="004176C1"/>
    <w:rsid w:val="00420B47"/>
    <w:rsid w:val="00420D6B"/>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9A4"/>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0DA"/>
    <w:rsid w:val="00474171"/>
    <w:rsid w:val="00474C6C"/>
    <w:rsid w:val="00475539"/>
    <w:rsid w:val="004757CB"/>
    <w:rsid w:val="00475DB2"/>
    <w:rsid w:val="00475E64"/>
    <w:rsid w:val="00476308"/>
    <w:rsid w:val="004765FB"/>
    <w:rsid w:val="004767F7"/>
    <w:rsid w:val="004771E3"/>
    <w:rsid w:val="004779F1"/>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5278"/>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78D1"/>
    <w:rsid w:val="004E796C"/>
    <w:rsid w:val="004E7C32"/>
    <w:rsid w:val="004F024B"/>
    <w:rsid w:val="004F1B55"/>
    <w:rsid w:val="004F242F"/>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8DF"/>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FB3"/>
    <w:rsid w:val="00511411"/>
    <w:rsid w:val="0051163B"/>
    <w:rsid w:val="00511771"/>
    <w:rsid w:val="00511933"/>
    <w:rsid w:val="005119A4"/>
    <w:rsid w:val="00511B2C"/>
    <w:rsid w:val="00511FC3"/>
    <w:rsid w:val="00512416"/>
    <w:rsid w:val="005134B6"/>
    <w:rsid w:val="00513896"/>
    <w:rsid w:val="00513E32"/>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3DE"/>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937"/>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AF2"/>
    <w:rsid w:val="00581B3F"/>
    <w:rsid w:val="00582100"/>
    <w:rsid w:val="005827C6"/>
    <w:rsid w:val="00582841"/>
    <w:rsid w:val="00583A17"/>
    <w:rsid w:val="00583C44"/>
    <w:rsid w:val="00583C79"/>
    <w:rsid w:val="00583E28"/>
    <w:rsid w:val="00584119"/>
    <w:rsid w:val="005842CD"/>
    <w:rsid w:val="00584770"/>
    <w:rsid w:val="005847B6"/>
    <w:rsid w:val="00584EAF"/>
    <w:rsid w:val="005853AB"/>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4FC2"/>
    <w:rsid w:val="005A5321"/>
    <w:rsid w:val="005A5D71"/>
    <w:rsid w:val="005A6003"/>
    <w:rsid w:val="005A6EC1"/>
    <w:rsid w:val="005A71F1"/>
    <w:rsid w:val="005A7874"/>
    <w:rsid w:val="005B0EB3"/>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B5C"/>
    <w:rsid w:val="005C2E51"/>
    <w:rsid w:val="005C4126"/>
    <w:rsid w:val="005C46CA"/>
    <w:rsid w:val="005C47B7"/>
    <w:rsid w:val="005C4DC9"/>
    <w:rsid w:val="005C5A80"/>
    <w:rsid w:val="005C5C5D"/>
    <w:rsid w:val="005C657F"/>
    <w:rsid w:val="005C6629"/>
    <w:rsid w:val="005C673C"/>
    <w:rsid w:val="005C68E2"/>
    <w:rsid w:val="005C6B17"/>
    <w:rsid w:val="005C6C3B"/>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6E5"/>
    <w:rsid w:val="0060541D"/>
    <w:rsid w:val="006056C7"/>
    <w:rsid w:val="006065D3"/>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7DA"/>
    <w:rsid w:val="00613989"/>
    <w:rsid w:val="0061401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6D0C"/>
    <w:rsid w:val="00647701"/>
    <w:rsid w:val="00647C29"/>
    <w:rsid w:val="006505AD"/>
    <w:rsid w:val="006508FE"/>
    <w:rsid w:val="00651B58"/>
    <w:rsid w:val="00652465"/>
    <w:rsid w:val="00653701"/>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05A"/>
    <w:rsid w:val="00687B2B"/>
    <w:rsid w:val="00687CA8"/>
    <w:rsid w:val="00690329"/>
    <w:rsid w:val="0069048C"/>
    <w:rsid w:val="00690758"/>
    <w:rsid w:val="0069076B"/>
    <w:rsid w:val="00690C3A"/>
    <w:rsid w:val="00690F4F"/>
    <w:rsid w:val="00691254"/>
    <w:rsid w:val="00691552"/>
    <w:rsid w:val="00691F62"/>
    <w:rsid w:val="0069201C"/>
    <w:rsid w:val="00692295"/>
    <w:rsid w:val="00692D20"/>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617"/>
    <w:rsid w:val="006C0A37"/>
    <w:rsid w:val="006C0A78"/>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770"/>
    <w:rsid w:val="006F280A"/>
    <w:rsid w:val="006F3736"/>
    <w:rsid w:val="006F42F9"/>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731"/>
    <w:rsid w:val="00747E0A"/>
    <w:rsid w:val="00747EA1"/>
    <w:rsid w:val="00750FF0"/>
    <w:rsid w:val="0075179C"/>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709A"/>
    <w:rsid w:val="00757C34"/>
    <w:rsid w:val="0076059C"/>
    <w:rsid w:val="00761294"/>
    <w:rsid w:val="00762F42"/>
    <w:rsid w:val="00763150"/>
    <w:rsid w:val="00763380"/>
    <w:rsid w:val="00763659"/>
    <w:rsid w:val="007637BA"/>
    <w:rsid w:val="007638F9"/>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6AC"/>
    <w:rsid w:val="007A3B5B"/>
    <w:rsid w:val="007A3DA7"/>
    <w:rsid w:val="007A403F"/>
    <w:rsid w:val="007A4CDB"/>
    <w:rsid w:val="007A501F"/>
    <w:rsid w:val="007A5A18"/>
    <w:rsid w:val="007A5AC4"/>
    <w:rsid w:val="007A71A3"/>
    <w:rsid w:val="007B0254"/>
    <w:rsid w:val="007B04F5"/>
    <w:rsid w:val="007B05BE"/>
    <w:rsid w:val="007B06BA"/>
    <w:rsid w:val="007B07A8"/>
    <w:rsid w:val="007B0A38"/>
    <w:rsid w:val="007B1383"/>
    <w:rsid w:val="007B1AAE"/>
    <w:rsid w:val="007B1AD4"/>
    <w:rsid w:val="007B2588"/>
    <w:rsid w:val="007B33EC"/>
    <w:rsid w:val="007B36BD"/>
    <w:rsid w:val="007B3708"/>
    <w:rsid w:val="007B378F"/>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061"/>
    <w:rsid w:val="007D3FB9"/>
    <w:rsid w:val="007D44AF"/>
    <w:rsid w:val="007D5418"/>
    <w:rsid w:val="007D5683"/>
    <w:rsid w:val="007D5AAE"/>
    <w:rsid w:val="007D5BB2"/>
    <w:rsid w:val="007D5BE1"/>
    <w:rsid w:val="007D6170"/>
    <w:rsid w:val="007D67F0"/>
    <w:rsid w:val="007D7006"/>
    <w:rsid w:val="007D7E00"/>
    <w:rsid w:val="007E00C9"/>
    <w:rsid w:val="007E05D3"/>
    <w:rsid w:val="007E1406"/>
    <w:rsid w:val="007E20B1"/>
    <w:rsid w:val="007E2C18"/>
    <w:rsid w:val="007E2C9F"/>
    <w:rsid w:val="007E2D88"/>
    <w:rsid w:val="007E2E58"/>
    <w:rsid w:val="007E3D43"/>
    <w:rsid w:val="007E4839"/>
    <w:rsid w:val="007E547E"/>
    <w:rsid w:val="007E58D6"/>
    <w:rsid w:val="007E5C17"/>
    <w:rsid w:val="007E6541"/>
    <w:rsid w:val="007E6684"/>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019"/>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64A"/>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09C"/>
    <w:rsid w:val="00822343"/>
    <w:rsid w:val="00822703"/>
    <w:rsid w:val="00822B64"/>
    <w:rsid w:val="008230CB"/>
    <w:rsid w:val="00823443"/>
    <w:rsid w:val="0082357B"/>
    <w:rsid w:val="00824301"/>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5F6F"/>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C2"/>
    <w:rsid w:val="00893C9A"/>
    <w:rsid w:val="008944B3"/>
    <w:rsid w:val="00894633"/>
    <w:rsid w:val="008947C2"/>
    <w:rsid w:val="00895464"/>
    <w:rsid w:val="00895BAD"/>
    <w:rsid w:val="00895EEB"/>
    <w:rsid w:val="00895FB5"/>
    <w:rsid w:val="008961A4"/>
    <w:rsid w:val="00896444"/>
    <w:rsid w:val="00897378"/>
    <w:rsid w:val="008975E0"/>
    <w:rsid w:val="008A01E6"/>
    <w:rsid w:val="008A0DC0"/>
    <w:rsid w:val="008A15E0"/>
    <w:rsid w:val="008A17B8"/>
    <w:rsid w:val="008A1C68"/>
    <w:rsid w:val="008A3BEE"/>
    <w:rsid w:val="008A3FA0"/>
    <w:rsid w:val="008A4066"/>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4B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4D6C"/>
    <w:rsid w:val="008E5756"/>
    <w:rsid w:val="008E5F35"/>
    <w:rsid w:val="008E66F5"/>
    <w:rsid w:val="008E6C29"/>
    <w:rsid w:val="008F0BC6"/>
    <w:rsid w:val="008F0C08"/>
    <w:rsid w:val="008F11E8"/>
    <w:rsid w:val="008F14ED"/>
    <w:rsid w:val="008F1C3E"/>
    <w:rsid w:val="008F2109"/>
    <w:rsid w:val="008F23E9"/>
    <w:rsid w:val="008F2B24"/>
    <w:rsid w:val="008F2E75"/>
    <w:rsid w:val="008F300F"/>
    <w:rsid w:val="008F32EA"/>
    <w:rsid w:val="008F3792"/>
    <w:rsid w:val="008F3862"/>
    <w:rsid w:val="008F3966"/>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883"/>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64D9"/>
    <w:rsid w:val="009468BE"/>
    <w:rsid w:val="00946978"/>
    <w:rsid w:val="00946D69"/>
    <w:rsid w:val="00946F21"/>
    <w:rsid w:val="00947661"/>
    <w:rsid w:val="00947BA3"/>
    <w:rsid w:val="00950808"/>
    <w:rsid w:val="00950861"/>
    <w:rsid w:val="00952090"/>
    <w:rsid w:val="0095274E"/>
    <w:rsid w:val="00953AC2"/>
    <w:rsid w:val="00953D3A"/>
    <w:rsid w:val="009540F4"/>
    <w:rsid w:val="00954200"/>
    <w:rsid w:val="00954DA7"/>
    <w:rsid w:val="009550D6"/>
    <w:rsid w:val="0095543E"/>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300"/>
    <w:rsid w:val="009874CA"/>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8E5"/>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38A"/>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573B"/>
    <w:rsid w:val="00A163E6"/>
    <w:rsid w:val="00A16D23"/>
    <w:rsid w:val="00A16DEE"/>
    <w:rsid w:val="00A170B5"/>
    <w:rsid w:val="00A20A67"/>
    <w:rsid w:val="00A20DCA"/>
    <w:rsid w:val="00A211A4"/>
    <w:rsid w:val="00A213BF"/>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A84"/>
    <w:rsid w:val="00A26FCB"/>
    <w:rsid w:val="00A272A3"/>
    <w:rsid w:val="00A30246"/>
    <w:rsid w:val="00A30926"/>
    <w:rsid w:val="00A30DF3"/>
    <w:rsid w:val="00A313C6"/>
    <w:rsid w:val="00A31A4B"/>
    <w:rsid w:val="00A3247A"/>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420"/>
    <w:rsid w:val="00A819D1"/>
    <w:rsid w:val="00A819FE"/>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E57"/>
    <w:rsid w:val="00A916AD"/>
    <w:rsid w:val="00A91EA3"/>
    <w:rsid w:val="00A93265"/>
    <w:rsid w:val="00A93F1B"/>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730"/>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B7F06"/>
    <w:rsid w:val="00AC12D2"/>
    <w:rsid w:val="00AC15B3"/>
    <w:rsid w:val="00AC171A"/>
    <w:rsid w:val="00AC1E5D"/>
    <w:rsid w:val="00AC2FAC"/>
    <w:rsid w:val="00AC3002"/>
    <w:rsid w:val="00AC31AF"/>
    <w:rsid w:val="00AC505D"/>
    <w:rsid w:val="00AC589A"/>
    <w:rsid w:val="00AC5B83"/>
    <w:rsid w:val="00AC5EC2"/>
    <w:rsid w:val="00AC6040"/>
    <w:rsid w:val="00AC74BC"/>
    <w:rsid w:val="00AC7978"/>
    <w:rsid w:val="00AC7FB8"/>
    <w:rsid w:val="00AD088E"/>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571"/>
    <w:rsid w:val="00B026E6"/>
    <w:rsid w:val="00B0286F"/>
    <w:rsid w:val="00B02AB9"/>
    <w:rsid w:val="00B0302C"/>
    <w:rsid w:val="00B037A9"/>
    <w:rsid w:val="00B03D3C"/>
    <w:rsid w:val="00B04136"/>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656"/>
    <w:rsid w:val="00B20F44"/>
    <w:rsid w:val="00B212AC"/>
    <w:rsid w:val="00B21A88"/>
    <w:rsid w:val="00B220E6"/>
    <w:rsid w:val="00B225EE"/>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264"/>
    <w:rsid w:val="00B62478"/>
    <w:rsid w:val="00B62FE2"/>
    <w:rsid w:val="00B635A4"/>
    <w:rsid w:val="00B63C3F"/>
    <w:rsid w:val="00B63F84"/>
    <w:rsid w:val="00B64142"/>
    <w:rsid w:val="00B64F95"/>
    <w:rsid w:val="00B65261"/>
    <w:rsid w:val="00B653E4"/>
    <w:rsid w:val="00B66052"/>
    <w:rsid w:val="00B66808"/>
    <w:rsid w:val="00B66991"/>
    <w:rsid w:val="00B66D95"/>
    <w:rsid w:val="00B67654"/>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01B6"/>
    <w:rsid w:val="00BB147B"/>
    <w:rsid w:val="00BB21BD"/>
    <w:rsid w:val="00BB274D"/>
    <w:rsid w:val="00BB28AF"/>
    <w:rsid w:val="00BB2B2D"/>
    <w:rsid w:val="00BB324F"/>
    <w:rsid w:val="00BB3BAC"/>
    <w:rsid w:val="00BB3D23"/>
    <w:rsid w:val="00BB44CD"/>
    <w:rsid w:val="00BB5D8E"/>
    <w:rsid w:val="00BB5F3F"/>
    <w:rsid w:val="00BB6463"/>
    <w:rsid w:val="00BB67FD"/>
    <w:rsid w:val="00BC0683"/>
    <w:rsid w:val="00BC0F84"/>
    <w:rsid w:val="00BC104B"/>
    <w:rsid w:val="00BC12E7"/>
    <w:rsid w:val="00BC164C"/>
    <w:rsid w:val="00BC2A38"/>
    <w:rsid w:val="00BC2C08"/>
    <w:rsid w:val="00BC32D5"/>
    <w:rsid w:val="00BC3471"/>
    <w:rsid w:val="00BC34CE"/>
    <w:rsid w:val="00BC3545"/>
    <w:rsid w:val="00BC35AC"/>
    <w:rsid w:val="00BC369D"/>
    <w:rsid w:val="00BC3CF4"/>
    <w:rsid w:val="00BC411B"/>
    <w:rsid w:val="00BC42A6"/>
    <w:rsid w:val="00BC440B"/>
    <w:rsid w:val="00BC45C1"/>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DDC"/>
    <w:rsid w:val="00BD771C"/>
    <w:rsid w:val="00BE0A81"/>
    <w:rsid w:val="00BE0AE5"/>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1612"/>
    <w:rsid w:val="00C817BE"/>
    <w:rsid w:val="00C81A72"/>
    <w:rsid w:val="00C81F25"/>
    <w:rsid w:val="00C8288B"/>
    <w:rsid w:val="00C83546"/>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17F1"/>
    <w:rsid w:val="00CB1C7C"/>
    <w:rsid w:val="00CB2611"/>
    <w:rsid w:val="00CB2890"/>
    <w:rsid w:val="00CB34C9"/>
    <w:rsid w:val="00CB36FB"/>
    <w:rsid w:val="00CB383A"/>
    <w:rsid w:val="00CB4839"/>
    <w:rsid w:val="00CB4AD6"/>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657"/>
    <w:rsid w:val="00CD2A27"/>
    <w:rsid w:val="00CD2EC4"/>
    <w:rsid w:val="00CD3319"/>
    <w:rsid w:val="00CD3E03"/>
    <w:rsid w:val="00CD4972"/>
    <w:rsid w:val="00CD6188"/>
    <w:rsid w:val="00CD6443"/>
    <w:rsid w:val="00CD65BC"/>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2A89"/>
    <w:rsid w:val="00D23E0E"/>
    <w:rsid w:val="00D24C08"/>
    <w:rsid w:val="00D24C68"/>
    <w:rsid w:val="00D25731"/>
    <w:rsid w:val="00D25929"/>
    <w:rsid w:val="00D26450"/>
    <w:rsid w:val="00D26618"/>
    <w:rsid w:val="00D27069"/>
    <w:rsid w:val="00D270A7"/>
    <w:rsid w:val="00D274BC"/>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21B8"/>
    <w:rsid w:val="00D4312C"/>
    <w:rsid w:val="00D43680"/>
    <w:rsid w:val="00D43D64"/>
    <w:rsid w:val="00D443D4"/>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5CF8"/>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856"/>
    <w:rsid w:val="00D86F9D"/>
    <w:rsid w:val="00D873B0"/>
    <w:rsid w:val="00D875C5"/>
    <w:rsid w:val="00D87869"/>
    <w:rsid w:val="00D87C05"/>
    <w:rsid w:val="00D87FEA"/>
    <w:rsid w:val="00D9005F"/>
    <w:rsid w:val="00D90DE9"/>
    <w:rsid w:val="00D923EC"/>
    <w:rsid w:val="00D9275D"/>
    <w:rsid w:val="00D92AA5"/>
    <w:rsid w:val="00D93280"/>
    <w:rsid w:val="00D93B4D"/>
    <w:rsid w:val="00D94CC7"/>
    <w:rsid w:val="00D94DA2"/>
    <w:rsid w:val="00D952AA"/>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0DB"/>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08FF"/>
    <w:rsid w:val="00DC116E"/>
    <w:rsid w:val="00DC1E25"/>
    <w:rsid w:val="00DC1FC3"/>
    <w:rsid w:val="00DC236E"/>
    <w:rsid w:val="00DC28C1"/>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C7D3D"/>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341"/>
    <w:rsid w:val="00E01886"/>
    <w:rsid w:val="00E01D79"/>
    <w:rsid w:val="00E02318"/>
    <w:rsid w:val="00E02652"/>
    <w:rsid w:val="00E027DB"/>
    <w:rsid w:val="00E033E2"/>
    <w:rsid w:val="00E042BF"/>
    <w:rsid w:val="00E0533A"/>
    <w:rsid w:val="00E05378"/>
    <w:rsid w:val="00E05726"/>
    <w:rsid w:val="00E05E0C"/>
    <w:rsid w:val="00E063FB"/>
    <w:rsid w:val="00E07AB2"/>
    <w:rsid w:val="00E1036B"/>
    <w:rsid w:val="00E10410"/>
    <w:rsid w:val="00E10449"/>
    <w:rsid w:val="00E10E12"/>
    <w:rsid w:val="00E10F6E"/>
    <w:rsid w:val="00E11B6B"/>
    <w:rsid w:val="00E12720"/>
    <w:rsid w:val="00E12971"/>
    <w:rsid w:val="00E13755"/>
    <w:rsid w:val="00E1378C"/>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A76"/>
    <w:rsid w:val="00E20610"/>
    <w:rsid w:val="00E20952"/>
    <w:rsid w:val="00E20D8B"/>
    <w:rsid w:val="00E20DA1"/>
    <w:rsid w:val="00E22903"/>
    <w:rsid w:val="00E22D9F"/>
    <w:rsid w:val="00E22FBB"/>
    <w:rsid w:val="00E235DD"/>
    <w:rsid w:val="00E23F8B"/>
    <w:rsid w:val="00E24093"/>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D77"/>
    <w:rsid w:val="00E64570"/>
    <w:rsid w:val="00E6472A"/>
    <w:rsid w:val="00E649AE"/>
    <w:rsid w:val="00E6604E"/>
    <w:rsid w:val="00E668EC"/>
    <w:rsid w:val="00E66923"/>
    <w:rsid w:val="00E66D39"/>
    <w:rsid w:val="00E674CB"/>
    <w:rsid w:val="00E675A9"/>
    <w:rsid w:val="00E6765A"/>
    <w:rsid w:val="00E677B4"/>
    <w:rsid w:val="00E67EBA"/>
    <w:rsid w:val="00E70DA2"/>
    <w:rsid w:val="00E71DC7"/>
    <w:rsid w:val="00E71FCC"/>
    <w:rsid w:val="00E72728"/>
    <w:rsid w:val="00E72F0E"/>
    <w:rsid w:val="00E732F6"/>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437"/>
    <w:rsid w:val="00E83217"/>
    <w:rsid w:val="00E83B70"/>
    <w:rsid w:val="00E83C66"/>
    <w:rsid w:val="00E84728"/>
    <w:rsid w:val="00E851CC"/>
    <w:rsid w:val="00E8526F"/>
    <w:rsid w:val="00E85867"/>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F76"/>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46C"/>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1810"/>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374"/>
    <w:rsid w:val="00EF7277"/>
    <w:rsid w:val="00EF78A2"/>
    <w:rsid w:val="00F00578"/>
    <w:rsid w:val="00F00C32"/>
    <w:rsid w:val="00F00F2F"/>
    <w:rsid w:val="00F0128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5FD"/>
    <w:rsid w:val="00F22754"/>
    <w:rsid w:val="00F23077"/>
    <w:rsid w:val="00F23182"/>
    <w:rsid w:val="00F23653"/>
    <w:rsid w:val="00F2385B"/>
    <w:rsid w:val="00F238D0"/>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5CA2"/>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084E"/>
    <w:rsid w:val="00FD13A3"/>
    <w:rsid w:val="00FD14F1"/>
    <w:rsid w:val="00FD1695"/>
    <w:rsid w:val="00FD170C"/>
    <w:rsid w:val="00FD1EFD"/>
    <w:rsid w:val="00FD236F"/>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73E"/>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8E4"/>
    <w:rsid w:val="00FF0B0C"/>
    <w:rsid w:val="00FF0CC2"/>
    <w:rsid w:val="00FF27E3"/>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9826B-682E-47C5-8373-DF7D9461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TotalTime>
  <Pages>6</Pages>
  <Words>892</Words>
  <Characters>6273</Characters>
  <Application>Microsoft Office Word</Application>
  <DocSecurity>0</DocSecurity>
  <Lines>1254</Lines>
  <Paragraphs>286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Thomas Lindstam</cp:lastModifiedBy>
  <cp:revision>2</cp:revision>
  <cp:lastPrinted>2021-10-28T06:55:00Z</cp:lastPrinted>
  <dcterms:created xsi:type="dcterms:W3CDTF">2022-02-15T14:24:00Z</dcterms:created>
  <dcterms:modified xsi:type="dcterms:W3CDTF">2022-02-15T14:24:00Z</dcterms:modified>
</cp:coreProperties>
</file>