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7547A5">
        <w:tblPrEx>
          <w:tblCellMar>
            <w:top w:w="0" w:type="dxa"/>
            <w:bottom w:w="0" w:type="dxa"/>
          </w:tblCellMar>
        </w:tblPrEx>
        <w:tc>
          <w:tcPr>
            <w:tcW w:w="2268" w:type="dxa"/>
          </w:tcPr>
          <w:p w:rsidR="001C78CC" w:rsidRPr="007547A5" w:rsidRDefault="001C78CC">
            <w:pPr>
              <w:framePr w:w="4400" w:h="1644" w:wrap="notBeside" w:vAnchor="page" w:hAnchor="page" w:x="6573" w:y="721"/>
              <w:rPr>
                <w:rFonts w:ascii="TradeGothic" w:hAnsi="TradeGothic"/>
                <w:i/>
                <w:sz w:val="18"/>
              </w:rPr>
            </w:pPr>
          </w:p>
        </w:tc>
        <w:tc>
          <w:tcPr>
            <w:tcW w:w="2347" w:type="dxa"/>
            <w:gridSpan w:val="2"/>
          </w:tcPr>
          <w:p w:rsidR="001C78CC" w:rsidRPr="007547A5" w:rsidRDefault="001C78CC">
            <w:pPr>
              <w:framePr w:w="4400" w:h="1644" w:wrap="notBeside" w:vAnchor="page" w:hAnchor="page" w:x="6573" w:y="721"/>
              <w:rPr>
                <w:rFonts w:ascii="TradeGothic" w:hAnsi="TradeGothic"/>
                <w:i/>
                <w:sz w:val="18"/>
              </w:rPr>
            </w:pPr>
          </w:p>
        </w:tc>
      </w:tr>
      <w:tr w:rsidR="001C78CC" w:rsidRPr="007547A5">
        <w:tblPrEx>
          <w:tblCellMar>
            <w:top w:w="0" w:type="dxa"/>
            <w:bottom w:w="0" w:type="dxa"/>
          </w:tblCellMar>
        </w:tblPrEx>
        <w:trPr>
          <w:cantSplit/>
        </w:trPr>
        <w:tc>
          <w:tcPr>
            <w:tcW w:w="4615" w:type="dxa"/>
            <w:gridSpan w:val="3"/>
          </w:tcPr>
          <w:p w:rsidR="001C78CC" w:rsidRPr="007547A5" w:rsidRDefault="001C78CC">
            <w:pPr>
              <w:framePr w:w="4400" w:h="1644" w:wrap="notBeside" w:vAnchor="page" w:hAnchor="page" w:x="6573" w:y="721"/>
              <w:rPr>
                <w:rFonts w:ascii="TradeGothic" w:hAnsi="TradeGothic"/>
                <w:b/>
                <w:sz w:val="22"/>
              </w:rPr>
            </w:pPr>
            <w:r w:rsidRPr="007547A5">
              <w:rPr>
                <w:rFonts w:ascii="TradeGothic" w:hAnsi="TradeGothic"/>
                <w:b/>
                <w:sz w:val="22"/>
              </w:rPr>
              <w:t>PM Till riksdagen</w:t>
            </w:r>
          </w:p>
        </w:tc>
      </w:tr>
      <w:tr w:rsidR="001C78CC" w:rsidRPr="007547A5">
        <w:tblPrEx>
          <w:tblCellMar>
            <w:top w:w="0" w:type="dxa"/>
            <w:bottom w:w="0" w:type="dxa"/>
          </w:tblCellMar>
        </w:tblPrEx>
        <w:tc>
          <w:tcPr>
            <w:tcW w:w="3402" w:type="dxa"/>
            <w:gridSpan w:val="2"/>
          </w:tcPr>
          <w:p w:rsidR="001C78CC" w:rsidRPr="007547A5" w:rsidRDefault="001C78CC">
            <w:pPr>
              <w:framePr w:w="4400" w:h="1644" w:wrap="notBeside" w:vAnchor="page" w:hAnchor="page" w:x="6573" w:y="721"/>
            </w:pPr>
          </w:p>
        </w:tc>
        <w:tc>
          <w:tcPr>
            <w:tcW w:w="1213" w:type="dxa"/>
          </w:tcPr>
          <w:p w:rsidR="001C78CC" w:rsidRPr="007547A5" w:rsidRDefault="001C78CC">
            <w:pPr>
              <w:framePr w:w="4400" w:h="1644" w:wrap="notBeside" w:vAnchor="page" w:hAnchor="page" w:x="6573" w:y="721"/>
            </w:pPr>
          </w:p>
        </w:tc>
      </w:tr>
      <w:tr w:rsidR="001C78CC" w:rsidRPr="007547A5">
        <w:tblPrEx>
          <w:tblCellMar>
            <w:top w:w="0" w:type="dxa"/>
            <w:bottom w:w="0" w:type="dxa"/>
          </w:tblCellMar>
        </w:tblPrEx>
        <w:tc>
          <w:tcPr>
            <w:tcW w:w="2268" w:type="dxa"/>
          </w:tcPr>
          <w:p w:rsidR="001C78CC" w:rsidRPr="007547A5" w:rsidRDefault="00673B37">
            <w:pPr>
              <w:framePr w:w="4400" w:h="1644" w:wrap="notBeside" w:vAnchor="page" w:hAnchor="page" w:x="6573" w:y="721"/>
            </w:pPr>
            <w:r w:rsidRPr="007547A5">
              <w:t>2011-02-2</w:t>
            </w:r>
            <w:r w:rsidR="00B059F1" w:rsidRPr="007547A5">
              <w:t>5</w:t>
            </w:r>
          </w:p>
        </w:tc>
        <w:tc>
          <w:tcPr>
            <w:tcW w:w="2347" w:type="dxa"/>
            <w:gridSpan w:val="2"/>
          </w:tcPr>
          <w:p w:rsidR="001C78CC" w:rsidRPr="007547A5" w:rsidRDefault="001C78CC">
            <w:pPr>
              <w:framePr w:w="4400" w:h="1644" w:wrap="notBeside" w:vAnchor="page" w:hAnchor="page" w:x="6573" w:y="721"/>
            </w:pPr>
          </w:p>
        </w:tc>
      </w:tr>
      <w:tr w:rsidR="001C78CC" w:rsidRPr="007547A5">
        <w:tblPrEx>
          <w:tblCellMar>
            <w:top w:w="0" w:type="dxa"/>
            <w:bottom w:w="0" w:type="dxa"/>
          </w:tblCellMar>
        </w:tblPrEx>
        <w:tc>
          <w:tcPr>
            <w:tcW w:w="2268" w:type="dxa"/>
          </w:tcPr>
          <w:p w:rsidR="001C78CC" w:rsidRPr="007547A5" w:rsidRDefault="001C78CC">
            <w:pPr>
              <w:framePr w:w="4400" w:h="1644" w:wrap="notBeside" w:vAnchor="page" w:hAnchor="page" w:x="6573" w:y="721"/>
            </w:pPr>
          </w:p>
        </w:tc>
        <w:tc>
          <w:tcPr>
            <w:tcW w:w="2347" w:type="dxa"/>
            <w:gridSpan w:val="2"/>
          </w:tcPr>
          <w:p w:rsidR="001C78CC" w:rsidRPr="007547A5"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7547A5">
        <w:tblPrEx>
          <w:tblCellMar>
            <w:top w:w="0" w:type="dxa"/>
            <w:bottom w:w="0" w:type="dxa"/>
          </w:tblCellMar>
        </w:tblPrEx>
        <w:trPr>
          <w:trHeight w:val="284"/>
        </w:trPr>
        <w:tc>
          <w:tcPr>
            <w:tcW w:w="4911" w:type="dxa"/>
          </w:tcPr>
          <w:p w:rsidR="001C78CC" w:rsidRPr="007547A5" w:rsidRDefault="00994AD9">
            <w:pPr>
              <w:pStyle w:val="Avsndare"/>
              <w:framePr w:h="2483" w:wrap="notBeside" w:x="1504"/>
              <w:rPr>
                <w:b/>
                <w:i w:val="0"/>
                <w:sz w:val="22"/>
              </w:rPr>
            </w:pPr>
            <w:r w:rsidRPr="007547A5">
              <w:rPr>
                <w:b/>
                <w:i w:val="0"/>
                <w:sz w:val="22"/>
              </w:rPr>
              <w:t>Utbildnings</w:t>
            </w:r>
            <w:r w:rsidR="001C78CC" w:rsidRPr="007547A5">
              <w:rPr>
                <w:b/>
                <w:i w:val="0"/>
                <w:sz w:val="22"/>
              </w:rPr>
              <w:t>departementet</w:t>
            </w:r>
          </w:p>
          <w:p w:rsidR="00A870F6" w:rsidRPr="007547A5" w:rsidRDefault="00A870F6" w:rsidP="00A870F6">
            <w:pPr>
              <w:pStyle w:val="Avsndare"/>
              <w:framePr w:h="2483" w:wrap="notBeside" w:x="1504"/>
              <w:rPr>
                <w:bCs/>
                <w:iCs/>
              </w:rPr>
            </w:pPr>
            <w:r w:rsidRPr="007547A5">
              <w:rPr>
                <w:bCs/>
                <w:iCs/>
              </w:rPr>
              <w:t>Forskningspolitiska enheten</w:t>
            </w:r>
          </w:p>
          <w:p w:rsidR="0079056B" w:rsidRPr="007547A5" w:rsidRDefault="0079056B">
            <w:pPr>
              <w:pStyle w:val="Avsndare"/>
              <w:framePr w:h="2483" w:wrap="notBeside" w:x="1504"/>
              <w:rPr>
                <w:b/>
                <w:i w:val="0"/>
                <w:sz w:val="22"/>
              </w:rPr>
            </w:pPr>
          </w:p>
        </w:tc>
      </w:tr>
      <w:tr w:rsidR="001C78CC" w:rsidRPr="007547A5">
        <w:tblPrEx>
          <w:tblCellMar>
            <w:top w:w="0" w:type="dxa"/>
            <w:bottom w:w="0" w:type="dxa"/>
          </w:tblCellMar>
        </w:tblPrEx>
        <w:trPr>
          <w:trHeight w:val="284"/>
        </w:trPr>
        <w:tc>
          <w:tcPr>
            <w:tcW w:w="4911" w:type="dxa"/>
          </w:tcPr>
          <w:p w:rsidR="001C78CC" w:rsidRPr="007547A5" w:rsidRDefault="001C78CC">
            <w:pPr>
              <w:pStyle w:val="Avsndare"/>
              <w:framePr w:h="2483" w:wrap="notBeside" w:x="1504"/>
              <w:rPr>
                <w:bCs/>
                <w:iCs/>
              </w:rPr>
            </w:pPr>
          </w:p>
        </w:tc>
      </w:tr>
      <w:tr w:rsidR="001C78CC" w:rsidRPr="007547A5">
        <w:tblPrEx>
          <w:tblCellMar>
            <w:top w:w="0" w:type="dxa"/>
            <w:bottom w:w="0" w:type="dxa"/>
          </w:tblCellMar>
        </w:tblPrEx>
        <w:trPr>
          <w:trHeight w:val="284"/>
        </w:trPr>
        <w:tc>
          <w:tcPr>
            <w:tcW w:w="4911" w:type="dxa"/>
          </w:tcPr>
          <w:p w:rsidR="001C78CC" w:rsidRPr="007547A5" w:rsidRDefault="001C78CC" w:rsidP="00A870F6">
            <w:pPr>
              <w:pStyle w:val="Avsndare"/>
              <w:framePr w:h="2483" w:wrap="notBeside" w:x="1504"/>
              <w:rPr>
                <w:bCs/>
                <w:iCs/>
              </w:rPr>
            </w:pPr>
          </w:p>
        </w:tc>
      </w:tr>
      <w:tr w:rsidR="001C78CC" w:rsidRPr="007547A5">
        <w:tblPrEx>
          <w:tblCellMar>
            <w:top w:w="0" w:type="dxa"/>
            <w:bottom w:w="0" w:type="dxa"/>
          </w:tblCellMar>
        </w:tblPrEx>
        <w:trPr>
          <w:trHeight w:val="284"/>
        </w:trPr>
        <w:tc>
          <w:tcPr>
            <w:tcW w:w="4911" w:type="dxa"/>
          </w:tcPr>
          <w:p w:rsidR="001C78CC" w:rsidRPr="007547A5" w:rsidRDefault="001C78CC">
            <w:pPr>
              <w:pStyle w:val="Avsndare"/>
              <w:framePr w:h="2483" w:wrap="notBeside" w:x="1504"/>
              <w:rPr>
                <w:bCs/>
                <w:iCs/>
              </w:rPr>
            </w:pPr>
          </w:p>
        </w:tc>
      </w:tr>
      <w:tr w:rsidR="001C78CC" w:rsidRPr="007547A5">
        <w:tblPrEx>
          <w:tblCellMar>
            <w:top w:w="0" w:type="dxa"/>
            <w:bottom w:w="0" w:type="dxa"/>
          </w:tblCellMar>
        </w:tblPrEx>
        <w:trPr>
          <w:trHeight w:val="284"/>
        </w:trPr>
        <w:tc>
          <w:tcPr>
            <w:tcW w:w="4911" w:type="dxa"/>
          </w:tcPr>
          <w:p w:rsidR="001C78CC" w:rsidRPr="007547A5" w:rsidRDefault="001C78CC">
            <w:pPr>
              <w:pStyle w:val="Avsndare"/>
              <w:framePr w:h="2483" w:wrap="notBeside" w:x="1504"/>
              <w:rPr>
                <w:bCs/>
                <w:iCs/>
              </w:rPr>
            </w:pPr>
          </w:p>
        </w:tc>
      </w:tr>
      <w:tr w:rsidR="001C78CC" w:rsidRPr="007547A5">
        <w:tblPrEx>
          <w:tblCellMar>
            <w:top w:w="0" w:type="dxa"/>
            <w:bottom w:w="0" w:type="dxa"/>
          </w:tblCellMar>
        </w:tblPrEx>
        <w:trPr>
          <w:trHeight w:val="284"/>
        </w:trPr>
        <w:tc>
          <w:tcPr>
            <w:tcW w:w="4911" w:type="dxa"/>
          </w:tcPr>
          <w:p w:rsidR="001C78CC" w:rsidRPr="007547A5" w:rsidRDefault="001C78CC">
            <w:pPr>
              <w:pStyle w:val="Avsndare"/>
              <w:framePr w:h="2483" w:wrap="notBeside" w:x="1504"/>
              <w:rPr>
                <w:bCs/>
                <w:iCs/>
              </w:rPr>
            </w:pPr>
          </w:p>
        </w:tc>
      </w:tr>
      <w:tr w:rsidR="001C78CC" w:rsidRPr="007547A5">
        <w:tblPrEx>
          <w:tblCellMar>
            <w:top w:w="0" w:type="dxa"/>
            <w:bottom w:w="0" w:type="dxa"/>
          </w:tblCellMar>
        </w:tblPrEx>
        <w:trPr>
          <w:trHeight w:val="284"/>
        </w:trPr>
        <w:tc>
          <w:tcPr>
            <w:tcW w:w="4911" w:type="dxa"/>
          </w:tcPr>
          <w:p w:rsidR="001C78CC" w:rsidRPr="007547A5" w:rsidRDefault="001C78CC">
            <w:pPr>
              <w:pStyle w:val="Avsndare"/>
              <w:framePr w:h="2483" w:wrap="notBeside" w:x="1504"/>
              <w:rPr>
                <w:bCs/>
                <w:iCs/>
              </w:rPr>
            </w:pPr>
          </w:p>
        </w:tc>
      </w:tr>
      <w:tr w:rsidR="001C78CC" w:rsidRPr="007547A5">
        <w:tblPrEx>
          <w:tblCellMar>
            <w:top w:w="0" w:type="dxa"/>
            <w:bottom w:w="0" w:type="dxa"/>
          </w:tblCellMar>
        </w:tblPrEx>
        <w:trPr>
          <w:trHeight w:val="284"/>
        </w:trPr>
        <w:tc>
          <w:tcPr>
            <w:tcW w:w="4911" w:type="dxa"/>
          </w:tcPr>
          <w:p w:rsidR="001C78CC" w:rsidRPr="007547A5" w:rsidRDefault="001C78CC">
            <w:pPr>
              <w:pStyle w:val="Avsndare"/>
              <w:framePr w:h="2483" w:wrap="notBeside" w:x="1504"/>
              <w:rPr>
                <w:bCs/>
                <w:iCs/>
              </w:rPr>
            </w:pPr>
          </w:p>
        </w:tc>
      </w:tr>
      <w:tr w:rsidR="001C78CC" w:rsidRPr="007547A5">
        <w:tblPrEx>
          <w:tblCellMar>
            <w:top w:w="0" w:type="dxa"/>
            <w:bottom w:w="0" w:type="dxa"/>
          </w:tblCellMar>
        </w:tblPrEx>
        <w:trPr>
          <w:trHeight w:val="284"/>
        </w:trPr>
        <w:tc>
          <w:tcPr>
            <w:tcW w:w="4911" w:type="dxa"/>
          </w:tcPr>
          <w:p w:rsidR="001C78CC" w:rsidRPr="007547A5" w:rsidRDefault="001C78CC">
            <w:pPr>
              <w:pStyle w:val="Avsndare"/>
              <w:framePr w:h="2483" w:wrap="notBeside" w:x="1504"/>
              <w:rPr>
                <w:bCs/>
                <w:iCs/>
              </w:rPr>
            </w:pPr>
          </w:p>
        </w:tc>
      </w:tr>
    </w:tbl>
    <w:p w:rsidR="001C78CC" w:rsidRPr="007547A5" w:rsidRDefault="001C78CC">
      <w:pPr>
        <w:framePr w:w="4400" w:h="2523" w:wrap="notBeside" w:vAnchor="page" w:hAnchor="page" w:x="6453" w:y="2445"/>
        <w:ind w:left="142"/>
        <w:rPr>
          <w:b/>
        </w:rPr>
      </w:pPr>
    </w:p>
    <w:p w:rsidR="001C78CC" w:rsidRPr="007547A5" w:rsidRDefault="00994AD9" w:rsidP="009241FE">
      <w:pPr>
        <w:pStyle w:val="RKrubrik"/>
        <w:pBdr>
          <w:bottom w:val="single" w:sz="6" w:space="1" w:color="auto"/>
        </w:pBdr>
      </w:pPr>
      <w:bookmarkStart w:id="0" w:name="bRubrik"/>
      <w:bookmarkEnd w:id="0"/>
      <w:r w:rsidRPr="007547A5">
        <w:t xml:space="preserve">Dp </w:t>
      </w:r>
      <w:r w:rsidR="00693833" w:rsidRPr="007547A5">
        <w:t>5</w:t>
      </w:r>
      <w:r w:rsidR="005A1F18" w:rsidRPr="007547A5">
        <w:t xml:space="preserve">: </w:t>
      </w:r>
      <w:r w:rsidR="00A870F6" w:rsidRPr="007547A5">
        <w:t xml:space="preserve">Rådslutsatser om </w:t>
      </w:r>
      <w:r w:rsidR="00693833" w:rsidRPr="007547A5">
        <w:t>interimsutvärderingen av det sjunde ramprogrammet</w:t>
      </w:r>
    </w:p>
    <w:p w:rsidR="00625188" w:rsidRPr="007547A5" w:rsidRDefault="00625188" w:rsidP="00625188">
      <w:pPr>
        <w:pStyle w:val="RKrubrik"/>
      </w:pPr>
      <w:r w:rsidRPr="007547A5">
        <w:t>Dokumentbeteckning</w:t>
      </w:r>
    </w:p>
    <w:p w:rsidR="00625188" w:rsidRPr="007547A5" w:rsidRDefault="007A5B75" w:rsidP="00625188">
      <w:pPr>
        <w:pStyle w:val="RKnormal"/>
      </w:pPr>
      <w:r w:rsidRPr="007547A5">
        <w:t>Senast kända: 6870</w:t>
      </w:r>
      <w:r w:rsidR="00625188" w:rsidRPr="007547A5">
        <w:t>/11</w:t>
      </w:r>
    </w:p>
    <w:p w:rsidR="001C78CC" w:rsidRPr="007547A5" w:rsidRDefault="001C78CC">
      <w:pPr>
        <w:pStyle w:val="RKrubrik"/>
      </w:pPr>
      <w:r w:rsidRPr="007547A5">
        <w:t>Sammanfattning</w:t>
      </w:r>
    </w:p>
    <w:p w:rsidR="00620D8F" w:rsidRPr="007547A5" w:rsidRDefault="00B71C58" w:rsidP="00B71C58">
      <w:pPr>
        <w:pStyle w:val="RKnormal"/>
      </w:pPr>
      <w:r w:rsidRPr="007547A5">
        <w:t>Två utvärderingar av det pågående sjunde ramprogrammet</w:t>
      </w:r>
      <w:r w:rsidR="00620D8F" w:rsidRPr="007547A5">
        <w:t xml:space="preserve"> (FP7)</w:t>
      </w:r>
      <w:r w:rsidRPr="007547A5">
        <w:t xml:space="preserve"> för </w:t>
      </w:r>
      <w:r w:rsidR="00A903D0" w:rsidRPr="007547A5">
        <w:t>FoU</w:t>
      </w:r>
      <w:r w:rsidRPr="007547A5">
        <w:t xml:space="preserve"> genomförts. </w:t>
      </w:r>
      <w:r w:rsidR="00620D8F" w:rsidRPr="007547A5">
        <w:t>Den ena utvärderingen gäller ramprogrammet i sin helhet, medan den andra gäller ett specifikt instrument (Risk Sharing Financing Facility) som syftar till lånefinansierad FoU.</w:t>
      </w:r>
    </w:p>
    <w:p w:rsidR="00620D8F" w:rsidRPr="007547A5" w:rsidRDefault="00620D8F" w:rsidP="00B71C58">
      <w:pPr>
        <w:pStyle w:val="RKnormal"/>
      </w:pPr>
    </w:p>
    <w:p w:rsidR="00620D8F" w:rsidRPr="007547A5" w:rsidRDefault="00620D8F" w:rsidP="00620D8F">
      <w:pPr>
        <w:pStyle w:val="RKnormal"/>
      </w:pPr>
      <w:r w:rsidRPr="007547A5">
        <w:t xml:space="preserve">Den expertgruppen som ansvarat för utvärderingen av programmet </w:t>
      </w:r>
      <w:r w:rsidR="00A903D0" w:rsidRPr="007547A5">
        <w:t xml:space="preserve">i sin helhet </w:t>
      </w:r>
      <w:r w:rsidRPr="007547A5">
        <w:t>drar den övergripande slutsatsen att FP7 fungerar väl och att det utgör ett signifikant bidrag till den europeisk forskningen och till utvecklingen av det europeiska forskningsområdet (ERA). Rapporten innehåller 10 rekommendationer gällande ramprogrammet för FoU.</w:t>
      </w:r>
    </w:p>
    <w:p w:rsidR="00620D8F" w:rsidRPr="007547A5" w:rsidRDefault="00620D8F" w:rsidP="00B71C58">
      <w:pPr>
        <w:pStyle w:val="RKnormal"/>
      </w:pPr>
    </w:p>
    <w:p w:rsidR="00620D8F" w:rsidRPr="007547A5" w:rsidRDefault="00620D8F" w:rsidP="00620D8F">
      <w:pPr>
        <w:pStyle w:val="RKnormal"/>
      </w:pPr>
      <w:r w:rsidRPr="007547A5">
        <w:t>Utvärderingen av ”Risk Sharing Financing Facility” (RSFF) är mycket positiv till hur instrumentet har fungerat. Rapporten innehåller 10 rekommendationer, varav den första innebär att expertgruppen förordar ett godkännande av den andra delen av finansieringen för 2011-13.</w:t>
      </w:r>
    </w:p>
    <w:p w:rsidR="00620D8F" w:rsidRPr="007547A5" w:rsidRDefault="00620D8F" w:rsidP="00B71C58">
      <w:pPr>
        <w:pStyle w:val="RKnormal"/>
      </w:pPr>
    </w:p>
    <w:p w:rsidR="00B71C58" w:rsidRPr="007547A5" w:rsidRDefault="00B71C58" w:rsidP="00B71C58">
      <w:pPr>
        <w:pStyle w:val="RKnormal"/>
      </w:pPr>
      <w:r w:rsidRPr="007547A5">
        <w:t xml:space="preserve">Som svar på </w:t>
      </w:r>
      <w:r w:rsidR="00620D8F" w:rsidRPr="007547A5">
        <w:t>utvärderingarna</w:t>
      </w:r>
      <w:r w:rsidRPr="007547A5">
        <w:t xml:space="preserve"> har </w:t>
      </w:r>
      <w:r w:rsidR="00620D8F" w:rsidRPr="007547A5">
        <w:t>EU-</w:t>
      </w:r>
      <w:r w:rsidRPr="007547A5">
        <w:t>kommissionen presenterat ett meddelande där man svarar på de rekommenda</w:t>
      </w:r>
      <w:r w:rsidR="00A903D0" w:rsidRPr="007547A5">
        <w:t xml:space="preserve">tioner som ges </w:t>
      </w:r>
      <w:r w:rsidRPr="007547A5">
        <w:t>(COM(2011)52).</w:t>
      </w:r>
    </w:p>
    <w:p w:rsidR="00620D8F" w:rsidRPr="007547A5" w:rsidRDefault="00620D8F" w:rsidP="00B71C58">
      <w:pPr>
        <w:pStyle w:val="RKnormal"/>
      </w:pPr>
    </w:p>
    <w:p w:rsidR="00620D8F" w:rsidRPr="007547A5" w:rsidRDefault="00620D8F" w:rsidP="00620D8F">
      <w:pPr>
        <w:pStyle w:val="RKnormal"/>
      </w:pPr>
      <w:r w:rsidRPr="007547A5">
        <w:t>Det ungerska ordförandeskapet planerar att slutsatser ska antas om utvärderingarna vid KKR 9 mars.</w:t>
      </w:r>
    </w:p>
    <w:p w:rsidR="00620D8F" w:rsidRPr="007547A5" w:rsidRDefault="00620D8F" w:rsidP="00B71C58">
      <w:pPr>
        <w:pStyle w:val="RKnormal"/>
      </w:pPr>
    </w:p>
    <w:p w:rsidR="001C78CC" w:rsidRPr="007547A5" w:rsidRDefault="001C78CC">
      <w:pPr>
        <w:pStyle w:val="RKrubrik"/>
        <w:rPr>
          <w:u w:val="single"/>
        </w:rPr>
      </w:pPr>
      <w:r w:rsidRPr="007547A5">
        <w:rPr>
          <w:u w:val="single"/>
        </w:rPr>
        <w:lastRenderedPageBreak/>
        <w:t>I Förslaget</w:t>
      </w:r>
    </w:p>
    <w:p w:rsidR="001C78CC" w:rsidRPr="007547A5" w:rsidRDefault="001C78CC">
      <w:pPr>
        <w:pStyle w:val="RKrubrik"/>
      </w:pPr>
      <w:r w:rsidRPr="007547A5">
        <w:t>1. Innehåll</w:t>
      </w:r>
    </w:p>
    <w:p w:rsidR="00F925ED" w:rsidRPr="007547A5" w:rsidRDefault="00F925ED" w:rsidP="00F925ED">
      <w:pPr>
        <w:pStyle w:val="RKnormal"/>
      </w:pPr>
      <w:r w:rsidRPr="007547A5">
        <w:t>Utkastet till slutsatser är uppbyggt kring de rekommendationer som anges i utvärderingen av FP7. Slutsatserna framhåller därmed bl.a. vikten av att FP7 bidrar till att minska fragmenteringen av FoU, forskningens infrastruktur, förenkling och kvinnors deltagande.</w:t>
      </w:r>
    </w:p>
    <w:p w:rsidR="00F925ED" w:rsidRPr="007547A5" w:rsidRDefault="00F925ED" w:rsidP="00F925ED">
      <w:pPr>
        <w:pStyle w:val="RKnormal"/>
      </w:pPr>
    </w:p>
    <w:p w:rsidR="00F925ED" w:rsidRPr="007547A5" w:rsidRDefault="00F925ED" w:rsidP="00F925ED">
      <w:pPr>
        <w:pStyle w:val="RKnormal"/>
      </w:pPr>
      <w:r w:rsidRPr="007547A5">
        <w:t xml:space="preserve">Utvärderingen av RSFF behandlas i en artikel, vilken </w:t>
      </w:r>
      <w:r w:rsidR="00EA181C" w:rsidRPr="007547A5">
        <w:t xml:space="preserve">bl.a. </w:t>
      </w:r>
      <w:r w:rsidRPr="007547A5">
        <w:t>anger att den andra delen av finansieringen (2011-2013) bör verkställas</w:t>
      </w:r>
      <w:r w:rsidR="00EA181C" w:rsidRPr="007547A5">
        <w:t xml:space="preserve"> och att kommissionen bör undersöka hur deltagande av underrepresenterade målgrupper (SME, forskningsinfrastruktur) kan förbättras</w:t>
      </w:r>
      <w:r w:rsidRPr="007547A5">
        <w:t>.</w:t>
      </w:r>
    </w:p>
    <w:p w:rsidR="00B71C58" w:rsidRPr="007547A5" w:rsidRDefault="00B71C58" w:rsidP="00B71C58">
      <w:pPr>
        <w:pStyle w:val="RKnormal"/>
      </w:pPr>
    </w:p>
    <w:p w:rsidR="001C78CC" w:rsidRPr="007547A5" w:rsidRDefault="001C78CC">
      <w:pPr>
        <w:pStyle w:val="RKrubrik"/>
      </w:pPr>
      <w:r w:rsidRPr="007547A5">
        <w:t>2. Gällande svenska regler och förslagets effekt på dessa</w:t>
      </w:r>
    </w:p>
    <w:p w:rsidR="0054653E" w:rsidRPr="007547A5" w:rsidRDefault="00A870F6" w:rsidP="0054653E">
      <w:pPr>
        <w:pStyle w:val="RKnormal"/>
      </w:pPr>
      <w:r w:rsidRPr="007547A5">
        <w:t>Inga gällande regler.</w:t>
      </w:r>
    </w:p>
    <w:p w:rsidR="001C78CC" w:rsidRPr="007547A5" w:rsidRDefault="001C78CC">
      <w:pPr>
        <w:pStyle w:val="RKrubrik"/>
      </w:pPr>
      <w:r w:rsidRPr="007547A5">
        <w:t xml:space="preserve">3. Budgetära konsekvenser </w:t>
      </w:r>
    </w:p>
    <w:p w:rsidR="00A870F6" w:rsidRPr="007547A5" w:rsidRDefault="00A870F6" w:rsidP="00A870F6">
      <w:pPr>
        <w:pStyle w:val="RKnormal"/>
      </w:pPr>
      <w:r w:rsidRPr="007547A5">
        <w:t>Inga budgetära konsekvenser.</w:t>
      </w:r>
    </w:p>
    <w:p w:rsidR="001C78CC" w:rsidRPr="007547A5" w:rsidRDefault="001C78CC">
      <w:pPr>
        <w:pStyle w:val="RKrubrik"/>
        <w:rPr>
          <w:u w:val="single"/>
        </w:rPr>
      </w:pPr>
      <w:r w:rsidRPr="007547A5">
        <w:rPr>
          <w:u w:val="single"/>
        </w:rPr>
        <w:t>II Ståndpunkter</w:t>
      </w:r>
    </w:p>
    <w:p w:rsidR="001C78CC" w:rsidRPr="007547A5" w:rsidRDefault="001C78CC">
      <w:pPr>
        <w:pStyle w:val="RKrubrik"/>
      </w:pPr>
      <w:r w:rsidRPr="007547A5">
        <w:t xml:space="preserve">1. Svensk ståndpunkt </w:t>
      </w:r>
    </w:p>
    <w:p w:rsidR="00A903D0" w:rsidRPr="007547A5" w:rsidRDefault="00A903D0" w:rsidP="00A903D0">
      <w:pPr>
        <w:pStyle w:val="RKnormal"/>
      </w:pPr>
      <w:r w:rsidRPr="007547A5">
        <w:t xml:space="preserve">Regeringen anser att SE kan stödja slutsatserna. </w:t>
      </w:r>
    </w:p>
    <w:p w:rsidR="00A903D0" w:rsidRPr="007547A5" w:rsidRDefault="00A903D0" w:rsidP="00A903D0">
      <w:pPr>
        <w:pStyle w:val="RKnormal"/>
        <w:tabs>
          <w:tab w:val="left" w:pos="720"/>
        </w:tabs>
      </w:pPr>
    </w:p>
    <w:p w:rsidR="00A903D0" w:rsidRPr="007547A5" w:rsidRDefault="00A903D0" w:rsidP="00A903D0">
      <w:pPr>
        <w:pStyle w:val="RKnormal"/>
        <w:tabs>
          <w:tab w:val="left" w:pos="720"/>
        </w:tabs>
      </w:pPr>
      <w:r w:rsidRPr="007547A5">
        <w:t>De rekommendationer som utvärderingen ger och som nu behandlas i  utkastet till slutsatser gäller många frågor som SE tidigare har gett sitt stöd, t.ex. behovet av att satsa på ”Grand Challenges”, att ramprogrammet ska ha europeiskt mervärde, att forskning ska bidra till in</w:t>
      </w:r>
      <w:r w:rsidR="00B25D05" w:rsidRPr="007547A5">
        <w:t>novationer, vikten av förenklat regelverk</w:t>
      </w:r>
      <w:r w:rsidRPr="007547A5">
        <w:t xml:space="preserve"> och kvinnors deltagande i ramprogrammet.</w:t>
      </w:r>
    </w:p>
    <w:p w:rsidR="003269C0" w:rsidRPr="007547A5" w:rsidRDefault="003269C0" w:rsidP="00A903D0">
      <w:pPr>
        <w:pStyle w:val="RKnormal"/>
        <w:tabs>
          <w:tab w:val="left" w:pos="720"/>
        </w:tabs>
      </w:pPr>
    </w:p>
    <w:p w:rsidR="003269C0" w:rsidRPr="007547A5" w:rsidRDefault="003269C0" w:rsidP="00A903D0">
      <w:pPr>
        <w:pStyle w:val="RKnormal"/>
        <w:tabs>
          <w:tab w:val="left" w:pos="720"/>
        </w:tabs>
      </w:pPr>
      <w:r w:rsidRPr="007547A5">
        <w:t>Vad gäller RSFF finns i artikel 4 en referens till de slutsatser som Europeiska rådet beslutade om den 4 februari. Där inviteras kommissionen att lägga förslag om att öka omfattningen av RSFF (scaling up the RSFF). I förhandlingarna inför ER var SE kritiska till denna formulering eftersom ökad omfattning av RSFF inte bedöms möjligt inom det 7:e ramprogrammet</w:t>
      </w:r>
      <w:r w:rsidR="00C3704E" w:rsidRPr="007547A5">
        <w:t xml:space="preserve">. Dessutom </w:t>
      </w:r>
      <w:r w:rsidRPr="007547A5">
        <w:t xml:space="preserve">är </w:t>
      </w:r>
      <w:r w:rsidR="00C3704E" w:rsidRPr="007547A5">
        <w:t xml:space="preserve">det </w:t>
      </w:r>
      <w:r w:rsidRPr="007547A5">
        <w:t xml:space="preserve">viktigt att inte föregripa </w:t>
      </w:r>
      <w:r w:rsidR="00C3704E" w:rsidRPr="007547A5">
        <w:t xml:space="preserve">förhandlingarna om innehåll för </w:t>
      </w:r>
      <w:r w:rsidRPr="007547A5">
        <w:t>nästa finansiella perspektiv och nästa ramprogram.</w:t>
      </w:r>
    </w:p>
    <w:p w:rsidR="00A903D0" w:rsidRPr="007547A5" w:rsidRDefault="00A903D0" w:rsidP="00A903D0">
      <w:pPr>
        <w:pStyle w:val="RKnormal"/>
      </w:pPr>
    </w:p>
    <w:p w:rsidR="002D5080" w:rsidRPr="007547A5" w:rsidRDefault="002D5080" w:rsidP="007317ED"/>
    <w:p w:rsidR="001C78CC" w:rsidRPr="007547A5" w:rsidRDefault="001C78CC" w:rsidP="007317ED">
      <w:pPr>
        <w:rPr>
          <w:b/>
          <w:u w:val="single"/>
        </w:rPr>
      </w:pPr>
      <w:r w:rsidRPr="007547A5">
        <w:rPr>
          <w:b/>
          <w:u w:val="single"/>
        </w:rPr>
        <w:t>III Övrigt</w:t>
      </w:r>
    </w:p>
    <w:p w:rsidR="001C78CC" w:rsidRPr="007547A5" w:rsidRDefault="001C78CC">
      <w:pPr>
        <w:pStyle w:val="RKrubrik"/>
      </w:pPr>
      <w:r w:rsidRPr="007547A5">
        <w:t>1. Fortsatt behandling av ärendet</w:t>
      </w:r>
    </w:p>
    <w:p w:rsidR="0054653E" w:rsidRPr="007547A5" w:rsidRDefault="0054653E" w:rsidP="0054653E">
      <w:pPr>
        <w:pStyle w:val="RKnormal"/>
      </w:pPr>
      <w:r w:rsidRPr="007547A5">
        <w:t>-</w:t>
      </w:r>
    </w:p>
    <w:p w:rsidR="001C78CC" w:rsidRPr="007547A5" w:rsidRDefault="001C78CC">
      <w:pPr>
        <w:pStyle w:val="RKrubrik"/>
      </w:pPr>
      <w:r w:rsidRPr="007547A5">
        <w:t>2. Rättslig grund och beslutsförfarande</w:t>
      </w:r>
    </w:p>
    <w:p w:rsidR="001C78CC" w:rsidRPr="007547A5" w:rsidRDefault="00A903D0">
      <w:pPr>
        <w:pStyle w:val="RKnormal"/>
      </w:pPr>
      <w:r w:rsidRPr="007547A5">
        <w:t>Artikel 182-188.</w:t>
      </w:r>
    </w:p>
    <w:sectPr w:rsidR="001C78CC" w:rsidRPr="007547A5">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9C0" w:rsidRPr="007547A5" w:rsidRDefault="003269C0">
      <w:r w:rsidRPr="007547A5">
        <w:separator/>
      </w:r>
    </w:p>
  </w:endnote>
  <w:endnote w:type="continuationSeparator" w:id="0">
    <w:p w:rsidR="003269C0" w:rsidRPr="007547A5" w:rsidRDefault="003269C0">
      <w:r w:rsidRPr="007547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9C0" w:rsidRPr="007547A5" w:rsidRDefault="003269C0">
      <w:r w:rsidRPr="007547A5">
        <w:separator/>
      </w:r>
    </w:p>
  </w:footnote>
  <w:footnote w:type="continuationSeparator" w:id="0">
    <w:p w:rsidR="003269C0" w:rsidRPr="007547A5" w:rsidRDefault="003269C0">
      <w:r w:rsidRPr="007547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9C0" w:rsidRPr="007547A5" w:rsidRDefault="003269C0">
    <w:pPr>
      <w:pStyle w:val="Sidhuvud"/>
      <w:framePr w:wrap="around" w:vAnchor="text" w:hAnchor="margin" w:xAlign="right" w:y="1"/>
      <w:rPr>
        <w:rStyle w:val="Sidnummer"/>
      </w:rPr>
    </w:pPr>
    <w:r w:rsidRPr="007547A5">
      <w:rPr>
        <w:rStyle w:val="Sidnummer"/>
      </w:rPr>
      <w:fldChar w:fldCharType="begin" w:fldLock="1"/>
    </w:r>
    <w:r w:rsidRPr="007547A5">
      <w:rPr>
        <w:rStyle w:val="Sidnummer"/>
      </w:rPr>
      <w:instrText xml:space="preserve">PAGE  </w:instrText>
    </w:r>
    <w:r w:rsidRPr="007547A5">
      <w:rPr>
        <w:rStyle w:val="Sidnummer"/>
      </w:rPr>
      <w:fldChar w:fldCharType="separate"/>
    </w:r>
    <w:r w:rsidR="00B059F1" w:rsidRPr="007547A5">
      <w:rPr>
        <w:rStyle w:val="Sidnummer"/>
      </w:rPr>
      <w:t>2</w:t>
    </w:r>
    <w:r w:rsidRPr="007547A5">
      <w:rPr>
        <w:rStyle w:val="Sidnummer"/>
      </w:rPr>
      <w:fldChar w:fldCharType="end"/>
    </w:r>
  </w:p>
  <w:p w:rsidR="003269C0" w:rsidRPr="007547A5" w:rsidRDefault="003269C0">
    <w:pPr>
      <w:pStyle w:val="Sidhuvud"/>
      <w:ind w:right="360"/>
    </w:pPr>
  </w:p>
  <w:p w:rsidR="003269C0" w:rsidRPr="007547A5" w:rsidRDefault="003269C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9C0" w:rsidRPr="007547A5" w:rsidRDefault="003269C0">
    <w:pPr>
      <w:pStyle w:val="Sidhuvud"/>
      <w:framePr w:wrap="around" w:vAnchor="text" w:hAnchor="margin" w:xAlign="right" w:y="1"/>
      <w:rPr>
        <w:rStyle w:val="Sidnummer"/>
      </w:rPr>
    </w:pPr>
    <w:r w:rsidRPr="007547A5">
      <w:rPr>
        <w:rStyle w:val="Sidnummer"/>
      </w:rPr>
      <w:fldChar w:fldCharType="begin" w:fldLock="1"/>
    </w:r>
    <w:r w:rsidRPr="007547A5">
      <w:rPr>
        <w:rStyle w:val="Sidnummer"/>
      </w:rPr>
      <w:instrText xml:space="preserve">PAGE  </w:instrText>
    </w:r>
    <w:r w:rsidRPr="007547A5">
      <w:rPr>
        <w:rStyle w:val="Sidnummer"/>
      </w:rPr>
      <w:fldChar w:fldCharType="separate"/>
    </w:r>
    <w:r w:rsidR="00B059F1" w:rsidRPr="007547A5">
      <w:rPr>
        <w:rStyle w:val="Sidnummer"/>
      </w:rPr>
      <w:t>3</w:t>
    </w:r>
    <w:r w:rsidRPr="007547A5">
      <w:rPr>
        <w:rStyle w:val="Sidnummer"/>
      </w:rPr>
      <w:fldChar w:fldCharType="end"/>
    </w:r>
  </w:p>
  <w:p w:rsidR="003269C0" w:rsidRPr="007547A5" w:rsidRDefault="003269C0">
    <w:pPr>
      <w:pStyle w:val="Sidhuvud"/>
      <w:ind w:right="360"/>
    </w:pPr>
  </w:p>
  <w:p w:rsidR="003269C0" w:rsidRPr="007547A5" w:rsidRDefault="003269C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9C0" w:rsidRPr="007547A5" w:rsidRDefault="007547A5">
    <w:pPr>
      <w:framePr w:w="2948" w:h="1321" w:hRule="exact" w:wrap="notBeside" w:vAnchor="page" w:hAnchor="page" w:x="1362" w:y="653"/>
    </w:pPr>
    <w:r w:rsidRPr="007547A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269C0" w:rsidRPr="007547A5" w:rsidRDefault="003269C0">
    <w:pPr>
      <w:pStyle w:val="RKrubrik"/>
      <w:keepNext w:val="0"/>
      <w:tabs>
        <w:tab w:val="clear" w:pos="1134"/>
        <w:tab w:val="clear" w:pos="2835"/>
      </w:tabs>
      <w:spacing w:before="0" w:after="0" w:line="320" w:lineRule="atLeast"/>
      <w:rPr>
        <w:bCs/>
      </w:rPr>
    </w:pPr>
  </w:p>
  <w:p w:rsidR="003269C0" w:rsidRPr="007547A5" w:rsidRDefault="003269C0">
    <w:pPr>
      <w:rPr>
        <w:rFonts w:ascii="TradeGothic" w:hAnsi="TradeGothic"/>
        <w:b/>
        <w:bCs/>
        <w:spacing w:val="12"/>
        <w:sz w:val="22"/>
      </w:rPr>
    </w:pPr>
  </w:p>
  <w:p w:rsidR="003269C0" w:rsidRPr="007547A5" w:rsidRDefault="003269C0">
    <w:pPr>
      <w:pStyle w:val="RKrubrik"/>
      <w:keepNext w:val="0"/>
      <w:tabs>
        <w:tab w:val="clear" w:pos="1134"/>
        <w:tab w:val="clear" w:pos="2835"/>
      </w:tabs>
      <w:spacing w:before="0" w:after="0" w:line="320" w:lineRule="atLeast"/>
      <w:rPr>
        <w:bCs/>
      </w:rPr>
    </w:pPr>
  </w:p>
  <w:p w:rsidR="003269C0" w:rsidRPr="007547A5" w:rsidRDefault="003269C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574F4"/>
    <w:multiLevelType w:val="hybridMultilevel"/>
    <w:tmpl w:val="229897AA"/>
    <w:lvl w:ilvl="0" w:tplc="041D0001">
      <w:start w:val="1"/>
      <w:numFmt w:val="bullet"/>
      <w:lvlText w:val=""/>
      <w:lvlJc w:val="left"/>
      <w:pPr>
        <w:tabs>
          <w:tab w:val="num" w:pos="720"/>
        </w:tabs>
        <w:ind w:left="720" w:hanging="360"/>
      </w:pPr>
      <w:rPr>
        <w:rFonts w:ascii="Symbol" w:hAnsi="Symbol" w:hint="default"/>
      </w:rPr>
    </w:lvl>
    <w:lvl w:ilvl="1" w:tplc="BF221C0C">
      <w:numFmt w:val="bullet"/>
      <w:lvlText w:val="-"/>
      <w:lvlJc w:val="left"/>
      <w:pPr>
        <w:tabs>
          <w:tab w:val="num" w:pos="1440"/>
        </w:tabs>
        <w:ind w:left="1440" w:hanging="360"/>
      </w:pPr>
      <w:rPr>
        <w:rFonts w:ascii="OrigGarmnd BT" w:eastAsia="Times New Roman" w:hAnsi="OrigGarmnd BT"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4233DD"/>
    <w:multiLevelType w:val="hybridMultilevel"/>
    <w:tmpl w:val="3E28ED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450CBB"/>
    <w:multiLevelType w:val="hybridMultilevel"/>
    <w:tmpl w:val="07BAC27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B5388E"/>
    <w:multiLevelType w:val="hybridMultilevel"/>
    <w:tmpl w:val="BAC808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C11A85"/>
    <w:multiLevelType w:val="hybridMultilevel"/>
    <w:tmpl w:val="52F844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D0403B"/>
    <w:multiLevelType w:val="hybridMultilevel"/>
    <w:tmpl w:val="B8E4A2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5574B0"/>
    <w:multiLevelType w:val="hybridMultilevel"/>
    <w:tmpl w:val="CED2C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C21575"/>
    <w:multiLevelType w:val="hybridMultilevel"/>
    <w:tmpl w:val="7A8A9A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24253816">
    <w:abstractNumId w:val="6"/>
  </w:num>
  <w:num w:numId="2" w16cid:durableId="527525440">
    <w:abstractNumId w:val="1"/>
  </w:num>
  <w:num w:numId="3" w16cid:durableId="1622304979">
    <w:abstractNumId w:val="5"/>
  </w:num>
  <w:num w:numId="4" w16cid:durableId="755325733">
    <w:abstractNumId w:val="3"/>
  </w:num>
  <w:num w:numId="5" w16cid:durableId="1643005156">
    <w:abstractNumId w:val="4"/>
  </w:num>
  <w:num w:numId="6" w16cid:durableId="752320101">
    <w:abstractNumId w:val="7"/>
  </w:num>
  <w:num w:numId="7" w16cid:durableId="1045834556">
    <w:abstractNumId w:val="2"/>
  </w:num>
  <w:num w:numId="8" w16cid:durableId="161690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0E4FDD"/>
    <w:rsid w:val="000F363E"/>
    <w:rsid w:val="00116E70"/>
    <w:rsid w:val="00120290"/>
    <w:rsid w:val="00150749"/>
    <w:rsid w:val="0017431D"/>
    <w:rsid w:val="00192756"/>
    <w:rsid w:val="001B3BAF"/>
    <w:rsid w:val="001C78CC"/>
    <w:rsid w:val="002B7521"/>
    <w:rsid w:val="002C6F31"/>
    <w:rsid w:val="002D5080"/>
    <w:rsid w:val="002E60FD"/>
    <w:rsid w:val="00302F4C"/>
    <w:rsid w:val="003054DC"/>
    <w:rsid w:val="003269C0"/>
    <w:rsid w:val="003C75F0"/>
    <w:rsid w:val="003E544F"/>
    <w:rsid w:val="00447ACE"/>
    <w:rsid w:val="00456846"/>
    <w:rsid w:val="00457C2C"/>
    <w:rsid w:val="004A424B"/>
    <w:rsid w:val="0054653E"/>
    <w:rsid w:val="00547487"/>
    <w:rsid w:val="005A1F18"/>
    <w:rsid w:val="00620D8F"/>
    <w:rsid w:val="00625188"/>
    <w:rsid w:val="00673B37"/>
    <w:rsid w:val="00681CC8"/>
    <w:rsid w:val="00693833"/>
    <w:rsid w:val="0069527A"/>
    <w:rsid w:val="006D5A8C"/>
    <w:rsid w:val="006E025A"/>
    <w:rsid w:val="007317ED"/>
    <w:rsid w:val="007547A5"/>
    <w:rsid w:val="00763AB9"/>
    <w:rsid w:val="0079056B"/>
    <w:rsid w:val="007A5B75"/>
    <w:rsid w:val="008B5878"/>
    <w:rsid w:val="00920451"/>
    <w:rsid w:val="009241FE"/>
    <w:rsid w:val="009508C3"/>
    <w:rsid w:val="009515D5"/>
    <w:rsid w:val="00954B36"/>
    <w:rsid w:val="00994AD9"/>
    <w:rsid w:val="009A55A2"/>
    <w:rsid w:val="009C0530"/>
    <w:rsid w:val="00A870F6"/>
    <w:rsid w:val="00A903D0"/>
    <w:rsid w:val="00AA7249"/>
    <w:rsid w:val="00AB701F"/>
    <w:rsid w:val="00AF046C"/>
    <w:rsid w:val="00B059F1"/>
    <w:rsid w:val="00B25D05"/>
    <w:rsid w:val="00B71C58"/>
    <w:rsid w:val="00B7362B"/>
    <w:rsid w:val="00B750B4"/>
    <w:rsid w:val="00B84981"/>
    <w:rsid w:val="00B92915"/>
    <w:rsid w:val="00BA4172"/>
    <w:rsid w:val="00BA57BF"/>
    <w:rsid w:val="00BF7BCE"/>
    <w:rsid w:val="00C17384"/>
    <w:rsid w:val="00C17B47"/>
    <w:rsid w:val="00C3704E"/>
    <w:rsid w:val="00C658E2"/>
    <w:rsid w:val="00C66469"/>
    <w:rsid w:val="00C734E1"/>
    <w:rsid w:val="00CD721C"/>
    <w:rsid w:val="00D42500"/>
    <w:rsid w:val="00DA290C"/>
    <w:rsid w:val="00DA7F30"/>
    <w:rsid w:val="00DE4BEB"/>
    <w:rsid w:val="00DE7F78"/>
    <w:rsid w:val="00E02CB7"/>
    <w:rsid w:val="00E302E6"/>
    <w:rsid w:val="00E43F0E"/>
    <w:rsid w:val="00EA181C"/>
    <w:rsid w:val="00EB42B2"/>
    <w:rsid w:val="00EE7A98"/>
    <w:rsid w:val="00F6749D"/>
    <w:rsid w:val="00F766F6"/>
    <w:rsid w:val="00F805A5"/>
    <w:rsid w:val="00F868A3"/>
    <w:rsid w:val="00F91877"/>
    <w:rsid w:val="00F925ED"/>
    <w:rsid w:val="00F94B42"/>
    <w:rsid w:val="00F961A3"/>
    <w:rsid w:val="00FB029D"/>
    <w:rsid w:val="00FF7D0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5D5A53-01F9-4667-AB38-6678A332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94B42"/>
    <w:rPr>
      <w:rFonts w:ascii="OrigGarmnd BT" w:hAnsi="OrigGarmnd BT"/>
      <w:sz w:val="24"/>
      <w:lang w:val="sv-SE" w:eastAsia="en-US" w:bidi="ar-SA"/>
    </w:rPr>
  </w:style>
  <w:style w:type="table" w:styleId="Tabellrutnt">
    <w:name w:val="Table Grid"/>
    <w:basedOn w:val="Normaltabell"/>
    <w:rsid w:val="00DA290C"/>
    <w:pPr>
      <w:widowControl w:val="0"/>
      <w:spacing w:line="360" w:lineRule="auto"/>
    </w:pPr>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basedOn w:val="Normal"/>
    <w:rsid w:val="00B7362B"/>
    <w:pPr>
      <w:overflowPunct/>
      <w:autoSpaceDE/>
      <w:autoSpaceDN/>
      <w:adjustRightInd/>
      <w:spacing w:line="240" w:lineRule="auto"/>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26815381982C4F4E8A13E687AD13D06A" ma:contentTypeVersion="0" ma:contentTypeDescription="Skapa nytt Word dokument" ma:contentTypeScope="" ma:versionID="9dd57cd700e84f4b1d885ab52a9313a1">
  <xsd:schema xmlns:xsd="http://www.w3.org/2001/XMLSchema" xmlns:p="http://schemas.microsoft.com/office/2006/metadata/properties" xmlns:ns2="2c7d029f-9b7f-4b30-a7bb-bd322de7a9c8" targetNamespace="http://schemas.microsoft.com/office/2006/metadata/properties" ma:root="true" ma:fieldsID="b57fbd8198e180d795ebc9402a9884f9" ns2:_="">
    <xsd:import namespace="2c7d029f-9b7f-4b30-a7bb-bd322de7a9c8"/>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2c7d029f-9b7f-4b30-a7bb-bd322de7a9c8"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earchKeywords xmlns="2c7d029f-9b7f-4b30-a7bb-bd322de7a9c8" xsi:nil="true"/>
    <RKOrdnaClass xmlns="2c7d029f-9b7f-4b30-a7bb-bd322de7a9c8" xsi:nil="true"/>
    <RKOrdnaDiarienummer xmlns="2c7d029f-9b7f-4b30-a7bb-bd322de7a9c8" xsi:nil="true"/>
    <RKOrdnaActivityCategory xmlns="2c7d029f-9b7f-4b30-a7bb-bd322de7a9c8">4. Internationell samverkan</RKOrdnaActivityCategory>
    <RKOrdnaCheckInComment xmlns="2c7d029f-9b7f-4b30-a7bb-bd322de7a9c8" xsi:nil="true"/>
    <RKOrdnaDepartement xmlns="2c7d029f-9b7f-4b30-a7bb-bd322de7a9c8">Utbildningsdepartementet</RKOrdnaDepartement>
    <RKOrdnaSarskildSkyddsvard xmlns="2c7d029f-9b7f-4b30-a7bb-bd322de7a9c8">0</RKOrdnaSarskildSkyddsvard>
  </documentManagement>
</p:properties>
</file>

<file path=customXml/itemProps1.xml><?xml version="1.0" encoding="utf-8"?>
<ds:datastoreItem xmlns:ds="http://schemas.openxmlformats.org/officeDocument/2006/customXml" ds:itemID="{BEFB7224-B40A-467D-B592-C43024E0D934}">
  <ds:schemaRefs>
    <ds:schemaRef ds:uri="http://schemas.microsoft.com/sharepoint/events"/>
  </ds:schemaRefs>
</ds:datastoreItem>
</file>

<file path=customXml/itemProps2.xml><?xml version="1.0" encoding="utf-8"?>
<ds:datastoreItem xmlns:ds="http://schemas.openxmlformats.org/officeDocument/2006/customXml" ds:itemID="{2AF0089B-C4E0-406A-9E0C-D968C0EB1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029f-9b7f-4b30-a7bb-bd322de7a9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42E0CA-29B8-4E08-B9FB-3297FBDFFAFD}">
  <ds:schemaRefs>
    <ds:schemaRef ds:uri="http://schemas.microsoft.com/sharepoint/v3/contenttype/forms"/>
  </ds:schemaRefs>
</ds:datastoreItem>
</file>

<file path=customXml/itemProps4.xml><?xml version="1.0" encoding="utf-8"?>
<ds:datastoreItem xmlns:ds="http://schemas.openxmlformats.org/officeDocument/2006/customXml" ds:itemID="{38D510BB-67D5-4BD5-B252-7BE179ADA4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420</Words>
  <Characters>2659</Characters>
  <Application>Microsoft Office Word</Application>
  <DocSecurity>4</DocSecurity>
  <Lines>94</Lines>
  <Paragraphs>36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2025-12-18T03:55:00Z</dcterms:created>
  <dcterms:modified xsi:type="dcterms:W3CDTF">2025-12-18T03:55:00Z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