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5FDCC22B091E4C53B18F613534D0E32F"/>
        </w:placeholder>
        <w:text/>
      </w:sdtPr>
      <w:sdtEndPr/>
      <w:sdtContent>
        <w:p w:rsidRPr="009B062B" w:rsidR="00AF30DD" w:rsidP="00DA28CE" w:rsidRDefault="00AF30DD" w14:paraId="17A7C8C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22b6207-93ef-4ee8-9ead-436bc657055f"/>
        <w:id w:val="1556345472"/>
        <w:lock w:val="sdtLocked"/>
      </w:sdtPr>
      <w:sdtEndPr/>
      <w:sdtContent>
        <w:p w:rsidR="00C0721E" w:rsidRDefault="00477BDD" w14:paraId="17A7C8C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regelverket för estetiska behandlingar så att de alltid ska utföras av hälso- och sjukvårdspersonal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CDC6E1861FBF411189357BB68000EE52"/>
        </w:placeholder>
        <w:text/>
      </w:sdtPr>
      <w:sdtEndPr/>
      <w:sdtContent>
        <w:p w:rsidRPr="009B062B" w:rsidR="006D79C9" w:rsidP="00333E95" w:rsidRDefault="006D79C9" w14:paraId="17A7C8C9" w14:textId="77777777">
          <w:pPr>
            <w:pStyle w:val="Rubrik1"/>
          </w:pPr>
          <w:r>
            <w:t>Motivering</w:t>
          </w:r>
        </w:p>
      </w:sdtContent>
    </w:sdt>
    <w:p w:rsidRPr="0061198D" w:rsidR="00EE43BC" w:rsidP="0061198D" w:rsidRDefault="00EE43BC" w14:paraId="17A7C8CA" w14:textId="77777777">
      <w:pPr>
        <w:pStyle w:val="Normalutanindragellerluft"/>
      </w:pPr>
      <w:r w:rsidRPr="0061198D">
        <w:t>Alltför ofta blir människor som genomgår skönhetsoperationer felbehandlade. Enligt Socialstyrelsen är mörkertalet så stort att det inte går att sammanställa statistik över hur stor andel av ingreppen som går fel.</w:t>
      </w:r>
    </w:p>
    <w:p w:rsidRPr="00EE43BC" w:rsidR="00EE43BC" w:rsidP="00EE43BC" w:rsidRDefault="00EE43BC" w14:paraId="17A7C8CB" w14:textId="5BCC3C2A">
      <w:r w:rsidRPr="00EE43BC">
        <w:t>I många länder krävs ett särskilt tillstånd för att få genomföra estetiska behandlingar såsom plasti</w:t>
      </w:r>
      <w:r>
        <w:t>kkirurgi, laserbehandlingar, så kallade</w:t>
      </w:r>
      <w:r w:rsidR="00780D5F">
        <w:t xml:space="preserve"> fillers</w:t>
      </w:r>
      <w:r w:rsidRPr="00EE43BC">
        <w:t xml:space="preserve"> och antirynkinjektioner av botox. I Sverige är dock branschen näst intill oreglerad och den som drabbas av en felbehandling har små möjligheter att klaga. Patientsäkerheten är låg och antalet felbehandlade har ökat markant.</w:t>
      </w:r>
    </w:p>
    <w:p w:rsidRPr="00EE43BC" w:rsidR="00EE43BC" w:rsidP="00EE43BC" w:rsidRDefault="00780D5F" w14:paraId="17A7C8CC" w14:textId="67FB2118">
      <w:r>
        <w:t>I en av regeringen beställd</w:t>
      </w:r>
      <w:r w:rsidRPr="00EE43BC" w:rsidR="00EE43BC">
        <w:t xml:space="preserve"> utredning presenterade Socialstyrelsen i september 2018 förslaget att kirurgiska ingrepp och injektioner som går minst </w:t>
      </w:r>
      <w:r w:rsidRPr="00EE43BC" w:rsidR="00EE43BC">
        <w:lastRenderedPageBreak/>
        <w:t>genom hudens alla lager ska kräva medicinsk kompetens och omfattas av hälso- och sjukvårdslagstiftningen genom ett tillägg i hälso- och sjukvårdslagen. Socialstyrelsen anser att det inte skall vara tillåtet att utföra dessa behandlingar utanför hälso- och sjukvården. Därför föreslår myndigheten att enbart hälso- och sjukvårdspersonal med adekvat kompetens får göra kirurgiska ingrepp och ge injektioner i estetiskt syfte.</w:t>
      </w:r>
    </w:p>
    <w:p w:rsidRPr="00EE43BC" w:rsidR="00EE43BC" w:rsidP="00EE43BC" w:rsidRDefault="00EE43BC" w14:paraId="17A7C8CD" w14:textId="47C82F44">
      <w:r w:rsidRPr="00EE43BC">
        <w:t>Socialstyrelsens uppdrag var dock avgränsat till riskfyllda behandlingar som kräver medicinsk kompetens</w:t>
      </w:r>
      <w:r w:rsidR="00780D5F">
        <w:t>,</w:t>
      </w:r>
      <w:r w:rsidRPr="00EE43BC">
        <w:t xml:space="preserve"> men myndigheten framhåller också behovet av ett stärkt skydd för behandlingar som faller utanför denna avgränsning såsom exempelvis intensivt pulsera</w:t>
      </w:r>
      <w:r w:rsidR="00780D5F">
        <w:t>n</w:t>
      </w:r>
      <w:r w:rsidRPr="00EE43BC">
        <w:t>de ljus (IPL), microneedling och viss laserbehandling.</w:t>
      </w:r>
    </w:p>
    <w:p w:rsidRPr="00EE43BC" w:rsidR="00EE43BC" w:rsidP="00EE43BC" w:rsidRDefault="00EE43BC" w14:paraId="17A7C8CE" w14:textId="77777777">
      <w:r w:rsidRPr="00EE43BC">
        <w:t>Regeringen bör ta intryck av Socialstyrelsens utredning och skyndsamt återkomma med förslag om hur patientsäkerheten kan förbättras vid estetiska behandlingar. Detta bör riksdagen som sin mening tillkännage för regeringen.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5A65295C9644F5CB1A9D633544A090F"/>
        </w:placeholder>
      </w:sdtPr>
      <w:sdtEndPr>
        <w:rPr>
          <w:i w:val="0"/>
          <w:noProof w:val="0"/>
        </w:rPr>
      </w:sdtEndPr>
      <w:sdtContent>
        <w:p w:rsidR="0061198D" w:rsidP="0061198D" w:rsidRDefault="0061198D" w14:paraId="17A7C8CF" w14:textId="77777777"/>
        <w:p w:rsidRPr="008E0FE2" w:rsidR="004801AC" w:rsidP="0061198D" w:rsidRDefault="00CA208B" w14:paraId="17A7C8D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Ingela Nylund Watz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B7512" w:rsidRDefault="003B7512" w14:paraId="17A7C8D4" w14:textId="77777777"/>
    <w:sectPr w:rsidR="003B751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7C8D6" w14:textId="77777777" w:rsidR="00EE43BC" w:rsidRDefault="00EE43BC" w:rsidP="000C1CAD">
      <w:pPr>
        <w:spacing w:line="240" w:lineRule="auto"/>
      </w:pPr>
      <w:r>
        <w:separator/>
      </w:r>
    </w:p>
  </w:endnote>
  <w:endnote w:type="continuationSeparator" w:id="0">
    <w:p w14:paraId="17A7C8D7" w14:textId="77777777" w:rsidR="00EE43BC" w:rsidRDefault="00EE43B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7C8D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7C8DD" w14:textId="4A10D676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A208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7C8D4" w14:textId="77777777" w:rsidR="00EE43BC" w:rsidRDefault="00EE43BC" w:rsidP="000C1CAD">
      <w:pPr>
        <w:spacing w:line="240" w:lineRule="auto"/>
      </w:pPr>
      <w:r>
        <w:separator/>
      </w:r>
    </w:p>
  </w:footnote>
  <w:footnote w:type="continuationSeparator" w:id="0">
    <w:p w14:paraId="17A7C8D5" w14:textId="77777777" w:rsidR="00EE43BC" w:rsidRDefault="00EE43B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7A7C8D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7A7C8E7" wp14:anchorId="17A7C8E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A208B" w14:paraId="17A7C8E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B2F6E75D27F49A88A78E0EB539B9781"/>
                              </w:placeholder>
                              <w:text/>
                            </w:sdtPr>
                            <w:sdtEndPr/>
                            <w:sdtContent>
                              <w:r w:rsidR="00EE43B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C430AE2AA604B469EF9DF6619D4736F"/>
                              </w:placeholder>
                              <w:text/>
                            </w:sdtPr>
                            <w:sdtEndPr/>
                            <w:sdtContent>
                              <w:r w:rsidR="00EE43BC">
                                <w:t>2266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7A7C8E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A208B" w14:paraId="17A7C8E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B2F6E75D27F49A88A78E0EB539B9781"/>
                        </w:placeholder>
                        <w:text/>
                      </w:sdtPr>
                      <w:sdtEndPr/>
                      <w:sdtContent>
                        <w:r w:rsidR="00EE43B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C430AE2AA604B469EF9DF6619D4736F"/>
                        </w:placeholder>
                        <w:text/>
                      </w:sdtPr>
                      <w:sdtEndPr/>
                      <w:sdtContent>
                        <w:r w:rsidR="00EE43BC">
                          <w:t>2266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7A7C8D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7A7C8DA" w14:textId="77777777">
    <w:pPr>
      <w:jc w:val="right"/>
    </w:pPr>
  </w:p>
  <w:p w:rsidR="00262EA3" w:rsidP="00776B74" w:rsidRDefault="00262EA3" w14:paraId="17A7C8D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CA208B" w14:paraId="17A7C8D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7A7C8E9" wp14:anchorId="17A7C8E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A208B" w14:paraId="17A7C8D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E43BC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E43BC">
          <w:t>2266</w:t>
        </w:r>
      </w:sdtContent>
    </w:sdt>
  </w:p>
  <w:p w:rsidRPr="008227B3" w:rsidR="00262EA3" w:rsidP="008227B3" w:rsidRDefault="00CA208B" w14:paraId="17A7C8E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A208B" w14:paraId="17A7C8E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:2147</w:t>
        </w:r>
      </w:sdtContent>
    </w:sdt>
  </w:p>
  <w:p w:rsidR="00262EA3" w:rsidP="00E03A3D" w:rsidRDefault="00CA208B" w14:paraId="17A7C8E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Ingela Nylund Watz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E43BC" w14:paraId="17A7C8E3" w14:textId="77777777">
        <w:pPr>
          <w:pStyle w:val="FSHRub2"/>
        </w:pPr>
        <w:r>
          <w:t>Estetiska behandlingar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7A7C8E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EE43B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C0B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512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77BDD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3E71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8D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0D5F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1D98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21E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08B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3BC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1359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7A7C8C6"/>
  <w15:chartTrackingRefBased/>
  <w15:docId w15:val="{2A45395E-B058-4BEA-B359-23658924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FDCC22B091E4C53B18F613534D0E3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51F5F-56AB-4214-B74E-ABB19C78451C}"/>
      </w:docPartPr>
      <w:docPartBody>
        <w:p w:rsidR="006A480D" w:rsidRDefault="006A480D">
          <w:pPr>
            <w:pStyle w:val="5FDCC22B091E4C53B18F613534D0E32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DC6E1861FBF411189357BB68000EE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B36E97-FBE9-4B7B-A7DB-CF65318D457C}"/>
      </w:docPartPr>
      <w:docPartBody>
        <w:p w:rsidR="006A480D" w:rsidRDefault="006A480D">
          <w:pPr>
            <w:pStyle w:val="CDC6E1861FBF411189357BB68000EE5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B2F6E75D27F49A88A78E0EB539B97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C29405-9B3F-47A3-8471-9560B133E500}"/>
      </w:docPartPr>
      <w:docPartBody>
        <w:p w:rsidR="006A480D" w:rsidRDefault="006A480D">
          <w:pPr>
            <w:pStyle w:val="FB2F6E75D27F49A88A78E0EB539B97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430AE2AA604B469EF9DF6619D473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69BC67-3231-4A12-87FC-3FC651A89B35}"/>
      </w:docPartPr>
      <w:docPartBody>
        <w:p w:rsidR="006A480D" w:rsidRDefault="006A480D">
          <w:pPr>
            <w:pStyle w:val="EC430AE2AA604B469EF9DF6619D4736F"/>
          </w:pPr>
          <w:r>
            <w:t xml:space="preserve"> </w:t>
          </w:r>
        </w:p>
      </w:docPartBody>
    </w:docPart>
    <w:docPart>
      <w:docPartPr>
        <w:name w:val="E5A65295C9644F5CB1A9D633544A09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89A646-CC7F-4310-915E-D3926F1C5E3A}"/>
      </w:docPartPr>
      <w:docPartBody>
        <w:p w:rsidR="00B153B0" w:rsidRDefault="00B153B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80D"/>
    <w:rsid w:val="006A480D"/>
    <w:rsid w:val="00B1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FDCC22B091E4C53B18F613534D0E32F">
    <w:name w:val="5FDCC22B091E4C53B18F613534D0E32F"/>
  </w:style>
  <w:style w:type="paragraph" w:customStyle="1" w:styleId="4050D0B52BCD42938B6700FD83725480">
    <w:name w:val="4050D0B52BCD42938B6700FD8372548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64D7AF86E0E4175B15EB1139775B66F">
    <w:name w:val="C64D7AF86E0E4175B15EB1139775B66F"/>
  </w:style>
  <w:style w:type="paragraph" w:customStyle="1" w:styleId="CDC6E1861FBF411189357BB68000EE52">
    <w:name w:val="CDC6E1861FBF411189357BB68000EE52"/>
  </w:style>
  <w:style w:type="paragraph" w:customStyle="1" w:styleId="574C09C4D34C46218D7A9C25B80A342F">
    <w:name w:val="574C09C4D34C46218D7A9C25B80A342F"/>
  </w:style>
  <w:style w:type="paragraph" w:customStyle="1" w:styleId="B549DAD01D5D46C598CC3457F2F857D6">
    <w:name w:val="B549DAD01D5D46C598CC3457F2F857D6"/>
  </w:style>
  <w:style w:type="paragraph" w:customStyle="1" w:styleId="FB2F6E75D27F49A88A78E0EB539B9781">
    <w:name w:val="FB2F6E75D27F49A88A78E0EB539B9781"/>
  </w:style>
  <w:style w:type="paragraph" w:customStyle="1" w:styleId="EC430AE2AA604B469EF9DF6619D4736F">
    <w:name w:val="EC430AE2AA604B469EF9DF6619D473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C27AFF-D496-4932-A9D5-B0EF0F94EFE9}"/>
</file>

<file path=customXml/itemProps2.xml><?xml version="1.0" encoding="utf-8"?>
<ds:datastoreItem xmlns:ds="http://schemas.openxmlformats.org/officeDocument/2006/customXml" ds:itemID="{AA512EDA-7CFF-4B64-BC6F-AAB150E86C5C}"/>
</file>

<file path=customXml/itemProps3.xml><?xml version="1.0" encoding="utf-8"?>
<ds:datastoreItem xmlns:ds="http://schemas.openxmlformats.org/officeDocument/2006/customXml" ds:itemID="{A16DD87E-893A-45DA-9542-886E9556CB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269</Words>
  <Characters>1703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S2266 Estetiska behandlingar</vt:lpstr>
      <vt:lpstr>
      </vt:lpstr>
    </vt:vector>
  </TitlesOfParts>
  <Company>Sveriges riksdag</Company>
  <LinksUpToDate>false</LinksUpToDate>
  <CharactersWithSpaces>1962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