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16E9C0BD39D4963AAC7509A1B405764"/>
        </w:placeholder>
        <w:text/>
      </w:sdtPr>
      <w:sdtEndPr/>
      <w:sdtContent>
        <w:p w:rsidRPr="009B062B" w:rsidR="00AF30DD" w:rsidP="00164F5B" w:rsidRDefault="00AF30DD" w14:paraId="48D340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91e09d-bed5-49d5-8c89-f77eaf0094f0"/>
        <w:id w:val="1502927017"/>
        <w:lock w:val="sdtLocked"/>
      </w:sdtPr>
      <w:sdtEndPr/>
      <w:sdtContent>
        <w:p w:rsidR="00FB08E7" w:rsidRDefault="000E6CA5" w14:paraId="48D34090" w14:textId="1A99E55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tak för myndighetspersonal som jobbar med uppgifter som inte har med kärnverksamheten att göra,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208D9C981F548DBAF34ED9DB92B22F9"/>
        </w:placeholder>
        <w:text/>
      </w:sdtPr>
      <w:sdtEndPr/>
      <w:sdtContent>
        <w:p w:rsidRPr="009B062B" w:rsidR="006D79C9" w:rsidP="00333E95" w:rsidRDefault="006D79C9" w14:paraId="48D34091" w14:textId="77777777">
          <w:pPr>
            <w:pStyle w:val="Rubrik1"/>
          </w:pPr>
          <w:r>
            <w:t>Motivering</w:t>
          </w:r>
        </w:p>
      </w:sdtContent>
    </w:sdt>
    <w:p w:rsidRPr="004A4C02" w:rsidR="004A2938" w:rsidP="004A4C02" w:rsidRDefault="004A2938" w14:paraId="48D34092" w14:textId="21F7CD56">
      <w:pPr>
        <w:pStyle w:val="Normalutanindragellerluft"/>
      </w:pPr>
      <w:r w:rsidRPr="004A4C02">
        <w:t>Det finns en trend där personal som inte har med den egentliga verksamheten att göra ökar i antal på våra myndigheter. Det rör sig inte minst om press- och kommunika</w:t>
      </w:r>
      <w:bookmarkStart w:name="_GoBack" w:id="1"/>
      <w:bookmarkEnd w:id="1"/>
      <w:r w:rsidRPr="004A4C02">
        <w:t>tions</w:t>
      </w:r>
      <w:r w:rsidR="004A4C02">
        <w:softHyphen/>
      </w:r>
      <w:r w:rsidRPr="004A4C02">
        <w:t xml:space="preserve">tjänster och tilltagna HR-avdelningar. Ibland framstår det som att det läggs mer resurser på att gömma undan problem och </w:t>
      </w:r>
      <w:r w:rsidRPr="004A4C02" w:rsidR="000D010F">
        <w:t xml:space="preserve">att </w:t>
      </w:r>
      <w:r w:rsidRPr="004A4C02">
        <w:t xml:space="preserve">säga rätt saker än att åtgärda faktiska problem och brister. </w:t>
      </w:r>
    </w:p>
    <w:p w:rsidRPr="004A4C02" w:rsidR="004A2938" w:rsidP="004A4C02" w:rsidRDefault="004A2938" w14:paraId="48D34093" w14:textId="21A1353C">
      <w:r w:rsidRPr="004A4C02">
        <w:t xml:space="preserve">Med anledning av detta menar jag att vi bör införa ett tak om </w:t>
      </w:r>
      <w:r w:rsidRPr="004A4C02" w:rsidR="000D010F">
        <w:t xml:space="preserve">till exempel </w:t>
      </w:r>
      <w:r w:rsidRPr="004A4C02">
        <w:t>3</w:t>
      </w:r>
      <w:r w:rsidRPr="004A4C02" w:rsidR="006D57C9">
        <w:t> </w:t>
      </w:r>
      <w:r w:rsidRPr="004A4C02">
        <w:t xml:space="preserve">% av de anställda på myndigheter, inklusive konsulter, för personal som jobbar med pressfrågor, kommunikation, </w:t>
      </w:r>
      <w:r w:rsidRPr="004A4C02" w:rsidR="006D57C9">
        <w:t>h</w:t>
      </w:r>
      <w:r w:rsidRPr="004A4C02">
        <w:t>uman resources och andra uppgifter som inte har med kärnverksam</w:t>
      </w:r>
      <w:r w:rsidR="004A4C02">
        <w:softHyphen/>
      </w:r>
      <w:r w:rsidRPr="004A4C02">
        <w:t xml:space="preserve">heten att göra.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AD3907B23C4002B5351BF5912538A3"/>
        </w:placeholder>
      </w:sdtPr>
      <w:sdtEndPr>
        <w:rPr>
          <w:i w:val="0"/>
          <w:noProof w:val="0"/>
        </w:rPr>
      </w:sdtEndPr>
      <w:sdtContent>
        <w:p w:rsidR="00164F5B" w:rsidP="00164F5B" w:rsidRDefault="00164F5B" w14:paraId="48D34096" w14:textId="77777777"/>
        <w:p w:rsidRPr="008E0FE2" w:rsidR="004801AC" w:rsidP="00164F5B" w:rsidRDefault="004A4C02" w14:paraId="48D3409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5584C" w:rsidRDefault="0075584C" w14:paraId="48D3409B" w14:textId="77777777"/>
    <w:sectPr w:rsidR="007558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3409D" w14:textId="77777777" w:rsidR="004A2938" w:rsidRDefault="004A2938" w:rsidP="000C1CAD">
      <w:pPr>
        <w:spacing w:line="240" w:lineRule="auto"/>
      </w:pPr>
      <w:r>
        <w:separator/>
      </w:r>
    </w:p>
  </w:endnote>
  <w:endnote w:type="continuationSeparator" w:id="0">
    <w:p w14:paraId="48D3409E" w14:textId="77777777" w:rsidR="004A2938" w:rsidRDefault="004A29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340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340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340AC" w14:textId="77777777" w:rsidR="00262EA3" w:rsidRPr="00164F5B" w:rsidRDefault="00262EA3" w:rsidP="00164F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3409B" w14:textId="77777777" w:rsidR="004A2938" w:rsidRDefault="004A2938" w:rsidP="000C1CAD">
      <w:pPr>
        <w:spacing w:line="240" w:lineRule="auto"/>
      </w:pPr>
      <w:r>
        <w:separator/>
      </w:r>
    </w:p>
  </w:footnote>
  <w:footnote w:type="continuationSeparator" w:id="0">
    <w:p w14:paraId="48D3409C" w14:textId="77777777" w:rsidR="004A2938" w:rsidRDefault="004A29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8D340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D340AE" wp14:anchorId="48D340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4C02" w14:paraId="48D340B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B84C0B55F847908EDA6CED488C9736"/>
                              </w:placeholder>
                              <w:text/>
                            </w:sdtPr>
                            <w:sdtEndPr/>
                            <w:sdtContent>
                              <w:r w:rsidR="004A293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916BC32C244951A417A59B709B50B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D340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4C02" w14:paraId="48D340B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B84C0B55F847908EDA6CED488C9736"/>
                        </w:placeholder>
                        <w:text/>
                      </w:sdtPr>
                      <w:sdtEndPr/>
                      <w:sdtContent>
                        <w:r w:rsidR="004A293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916BC32C244951A417A59B709B50B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D340A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D340A1" w14:textId="77777777">
    <w:pPr>
      <w:jc w:val="right"/>
    </w:pPr>
  </w:p>
  <w:p w:rsidR="00262EA3" w:rsidP="00776B74" w:rsidRDefault="00262EA3" w14:paraId="48D340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A4C02" w14:paraId="48D340A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D340B0" wp14:anchorId="48D340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4C02" w14:paraId="48D340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A293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A4C02" w14:paraId="48D340A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4C02" w14:paraId="48D340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:521</w:t>
        </w:r>
      </w:sdtContent>
    </w:sdt>
  </w:p>
  <w:p w:rsidR="00262EA3" w:rsidP="00E03A3D" w:rsidRDefault="004A4C02" w14:paraId="48D340A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A2938" w14:paraId="48D340AA" w14:textId="77777777">
        <w:pPr>
          <w:pStyle w:val="FSHRub2"/>
        </w:pPr>
        <w:r>
          <w:t>Minska personal utanför kärnverksamheten på myndigheterna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D340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A29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10F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CA5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4F5B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938"/>
    <w:rsid w:val="004A3DFF"/>
    <w:rsid w:val="004A445D"/>
    <w:rsid w:val="004A4976"/>
    <w:rsid w:val="004A49F9"/>
    <w:rsid w:val="004A4C02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07EC4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57C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4C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8D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85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051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8E7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D3408E"/>
  <w15:chartTrackingRefBased/>
  <w15:docId w15:val="{E81D14C9-3589-4EE1-92B7-CED2A8E2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6E9C0BD39D4963AAC7509A1B405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FEC11-8941-4D5C-B1CF-891F41B1B713}"/>
      </w:docPartPr>
      <w:docPartBody>
        <w:p w:rsidR="005153E9" w:rsidRDefault="005153E9">
          <w:pPr>
            <w:pStyle w:val="F16E9C0BD39D4963AAC7509A1B4057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08D9C981F548DBAF34ED9DB92B2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7CE1A-E6CB-4EF1-BE8F-4C3F3521B739}"/>
      </w:docPartPr>
      <w:docPartBody>
        <w:p w:rsidR="005153E9" w:rsidRDefault="005153E9">
          <w:pPr>
            <w:pStyle w:val="E208D9C981F548DBAF34ED9DB92B22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B84C0B55F847908EDA6CED488C9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7E4FF-2356-4E30-ADBC-9EFACA68922D}"/>
      </w:docPartPr>
      <w:docPartBody>
        <w:p w:rsidR="005153E9" w:rsidRDefault="005153E9">
          <w:pPr>
            <w:pStyle w:val="A8B84C0B55F847908EDA6CED488C97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916BC32C244951A417A59B709B5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AC72F-653F-44B8-AE01-C4D72131867D}"/>
      </w:docPartPr>
      <w:docPartBody>
        <w:p w:rsidR="005153E9" w:rsidRDefault="005153E9">
          <w:pPr>
            <w:pStyle w:val="EB916BC32C244951A417A59B709B50B9"/>
          </w:pPr>
          <w:r>
            <w:t xml:space="preserve"> </w:t>
          </w:r>
        </w:p>
      </w:docPartBody>
    </w:docPart>
    <w:docPart>
      <w:docPartPr>
        <w:name w:val="9DAD3907B23C4002B5351BF591253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84893-0287-46C5-A5B2-8CA686F76B5C}"/>
      </w:docPartPr>
      <w:docPartBody>
        <w:p w:rsidR="00673C93" w:rsidRDefault="00673C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E9"/>
    <w:rsid w:val="005153E9"/>
    <w:rsid w:val="0067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6E9C0BD39D4963AAC7509A1B405764">
    <w:name w:val="F16E9C0BD39D4963AAC7509A1B405764"/>
  </w:style>
  <w:style w:type="paragraph" w:customStyle="1" w:styleId="AFB9BD366D864A0191CBAFA54661E114">
    <w:name w:val="AFB9BD366D864A0191CBAFA54661E11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7E393B8CA974499BCE22B1509D7B5D2">
    <w:name w:val="07E393B8CA974499BCE22B1509D7B5D2"/>
  </w:style>
  <w:style w:type="paragraph" w:customStyle="1" w:styleId="E208D9C981F548DBAF34ED9DB92B22F9">
    <w:name w:val="E208D9C981F548DBAF34ED9DB92B22F9"/>
  </w:style>
  <w:style w:type="paragraph" w:customStyle="1" w:styleId="ED1C9EE4B28F49539F4A82283087F279">
    <w:name w:val="ED1C9EE4B28F49539F4A82283087F279"/>
  </w:style>
  <w:style w:type="paragraph" w:customStyle="1" w:styleId="BE4FBAD9FA83451D96F10EA6F066F814">
    <w:name w:val="BE4FBAD9FA83451D96F10EA6F066F814"/>
  </w:style>
  <w:style w:type="paragraph" w:customStyle="1" w:styleId="A8B84C0B55F847908EDA6CED488C9736">
    <w:name w:val="A8B84C0B55F847908EDA6CED488C9736"/>
  </w:style>
  <w:style w:type="paragraph" w:customStyle="1" w:styleId="EB916BC32C244951A417A59B709B50B9">
    <w:name w:val="EB916BC32C244951A417A59B709B5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160F13-DF0D-4C1C-8F43-7ACDFB8B0EAF}"/>
</file>

<file path=customXml/itemProps2.xml><?xml version="1.0" encoding="utf-8"?>
<ds:datastoreItem xmlns:ds="http://schemas.openxmlformats.org/officeDocument/2006/customXml" ds:itemID="{197473B8-B601-41D7-8716-C2675695B3D3}"/>
</file>

<file path=customXml/itemProps3.xml><?xml version="1.0" encoding="utf-8"?>
<ds:datastoreItem xmlns:ds="http://schemas.openxmlformats.org/officeDocument/2006/customXml" ds:itemID="{F68D9D4C-A2C2-4741-B4D7-29FAA4E25E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773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Minska personal utanför kärnverksamheten på myndigheterna</vt:lpstr>
      <vt:lpstr>
      </vt:lpstr>
    </vt:vector>
  </TitlesOfParts>
  <Company>Sveriges riksdag</Company>
  <LinksUpToDate>false</LinksUpToDate>
  <CharactersWithSpaces>910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