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10E" w:rsidRPr="00C5510E" w:rsidRDefault="00C5510E">
      <w:pPr>
        <w:pStyle w:val="Hemstlrubrik"/>
      </w:pPr>
      <w:r w:rsidRPr="00C5510E">
        <w:t>Förslag till riksdagsbeslut</w:t>
      </w:r>
    </w:p>
    <w:p w:rsidR="00C5510E" w:rsidRPr="00C5510E" w:rsidRDefault="00C5510E">
      <w:pPr>
        <w:pStyle w:val="Hemstlatt"/>
        <w:ind w:left="0"/>
      </w:pPr>
      <w:r w:rsidRPr="00C5510E">
        <w:t>Riksdagen tillkännager för regeringen som sin mening vad som anförs i motionen om att göra FN:s barnkonvention till svensk lag.</w:t>
      </w:r>
    </w:p>
    <w:p w:rsidR="00C5510E" w:rsidRPr="00C5510E" w:rsidRDefault="00C5510E">
      <w:pPr>
        <w:pStyle w:val="Rubrik1"/>
      </w:pPr>
      <w:r w:rsidRPr="00C5510E">
        <w:t>Bakgrund</w:t>
      </w:r>
    </w:p>
    <w:p w:rsidR="00C5510E" w:rsidRPr="00C5510E" w:rsidRDefault="00C5510E">
      <w:r w:rsidRPr="00C5510E">
        <w:t>Socialutskottet har vid upprepade tillfällen valt att avslå ett stort antal moti</w:t>
      </w:r>
      <w:r w:rsidRPr="00C5510E">
        <w:t>o</w:t>
      </w:r>
      <w:r w:rsidRPr="00C5510E">
        <w:t>ner från flera olika partier med krav på att FN:s barnkonvention skall införl</w:t>
      </w:r>
      <w:r w:rsidRPr="00C5510E">
        <w:t>i</w:t>
      </w:r>
      <w:r w:rsidRPr="00C5510E">
        <w:t>vas i svensk lag. Riksdagen har sedan följt utskottets förslag. Motivet att svensk lag redan skulle leva upp till åtagandena i deklarationen håller inte. Exemplen är otaliga på hur barnets bästa inte prövas i såväl statlig som ko</w:t>
      </w:r>
      <w:r w:rsidRPr="00C5510E">
        <w:t>m</w:t>
      </w:r>
      <w:r w:rsidRPr="00C5510E">
        <w:t>munal verksamhet. Sverige har ett gott rykte internationellt men det faktum att vi inte gjort barnkonventionen till lag är en av de svarta fläckar vi dras med. Kravet kommer därför att upprepas till dess</w:t>
      </w:r>
      <w:r w:rsidRPr="00C5510E">
        <w:t xml:space="preserve"> det uppfylls.</w:t>
      </w:r>
    </w:p>
    <w:p w:rsidR="00C5510E" w:rsidRPr="00C5510E" w:rsidRDefault="00C5510E">
      <w:pPr>
        <w:pStyle w:val="Rubrik1"/>
      </w:pPr>
      <w:r w:rsidRPr="00C5510E">
        <w:t>Motivering</w:t>
      </w:r>
    </w:p>
    <w:p w:rsidR="00C5510E" w:rsidRPr="00C5510E" w:rsidRDefault="00C5510E">
      <w:r w:rsidRPr="00C5510E">
        <w:t>Vid alla åtgärder som rör barn, vare sig de vidtas av offentliga eller privata sociala välfärdsinstitutioner, domstolar, administrativa myndigheter eller lagstiftande organ, skall barnets bästa komma i främsta rummet.</w:t>
      </w:r>
    </w:p>
    <w:p w:rsidR="00C5510E" w:rsidRPr="00C5510E" w:rsidRDefault="00C5510E">
      <w:pPr>
        <w:pStyle w:val="Normaltindrag"/>
      </w:pPr>
      <w:r w:rsidRPr="00C5510E">
        <w:t>Ovan citerade stycke utgör hörnstenen i den av Sverige underskrivna och ratificerade FN:s barnkonvention. Ändå kan man alltför lätt konstatera att Sverige inte vid alla åtgärder som rör barn sätter barns främsta i första ru</w:t>
      </w:r>
      <w:r w:rsidRPr="00C5510E">
        <w:t>m</w:t>
      </w:r>
      <w:r w:rsidRPr="00C5510E">
        <w:t>met. Varken stat, landsting, kommun eller andra myndigheter sätter alltid barns bästa i främsta rummet. Varje vecka möts vi av rapporter från massm</w:t>
      </w:r>
      <w:r w:rsidRPr="00C5510E">
        <w:t>e</w:t>
      </w:r>
      <w:r w:rsidRPr="00C5510E">
        <w:t>dier om myndigheters övergrepp mot barn, som är klara brott mot barnko</w:t>
      </w:r>
      <w:r w:rsidRPr="00C5510E">
        <w:t>n</w:t>
      </w:r>
      <w:r w:rsidRPr="00C5510E">
        <w:t xml:space="preserve">ventionen. Allra tydligast är detta i behandlingen av flyktingbarn som inte </w:t>
      </w:r>
      <w:r w:rsidRPr="00C5510E">
        <w:lastRenderedPageBreak/>
        <w:t>själva kan tala för sin sak eftersom de inte behärskar det svenska språket och sällan kan få hjälp av någon närstående vuxen person.</w:t>
      </w:r>
    </w:p>
    <w:p w:rsidR="00C5510E" w:rsidRPr="00C5510E" w:rsidRDefault="00C5510E">
      <w:pPr>
        <w:pStyle w:val="Normaltindrag"/>
      </w:pPr>
      <w:r w:rsidRPr="00C5510E">
        <w:t>Exempel på uppmärksammade fall var dels det med en ettårig pojke, vi</w:t>
      </w:r>
      <w:r w:rsidRPr="00C5510E">
        <w:t>l</w:t>
      </w:r>
      <w:r w:rsidRPr="00C5510E">
        <w:t>ken som nyfödd placerades i ett fosterhem på grund av att modern inte kunde ta hand om honom till följd av svåra psykiska problem. Trots detta beslöt Utlänningsnämnden avvisa såväl modern som barnet till Syrien. Hur en ps</w:t>
      </w:r>
      <w:r w:rsidRPr="00C5510E">
        <w:t>y</w:t>
      </w:r>
      <w:r w:rsidRPr="00C5510E">
        <w:t>kiskt sjuk mor, som också hotas av avvisning, plötsligt ska kunna ta hand om sitt barn övergår nog allas förstånd. Dels har vi fallet med den svårt synsk</w:t>
      </w:r>
      <w:r w:rsidRPr="00C5510E">
        <w:t>a</w:t>
      </w:r>
      <w:r w:rsidRPr="00C5510E">
        <w:t>dade bosniska flickan Nadina Imamovic. Nadinas svåra och ovanliga ögo</w:t>
      </w:r>
      <w:r w:rsidRPr="00C5510E">
        <w:t>n</w:t>
      </w:r>
      <w:r w:rsidRPr="00C5510E">
        <w:t>sjukdom kunde vårdas och förbättras i Sverige, något som konstate</w:t>
      </w:r>
      <w:r w:rsidRPr="00C5510E">
        <w:t>rades av såväl flera framstående ögonforskare som Socialstyrelsen. I Bosnien fanns ingen sådan hjälp att tillgå. Ändå valde Utlänningsnämnden att upprepade gånger avslå asylansökan.</w:t>
      </w:r>
    </w:p>
    <w:p w:rsidR="00C5510E" w:rsidRPr="00C5510E" w:rsidRDefault="00C5510E">
      <w:pPr>
        <w:pStyle w:val="Normaltindrag"/>
      </w:pPr>
      <w:r w:rsidRPr="00C5510E">
        <w:t>Vid ett seminarium i riksdagen om barn utan uppehållstillstånd den 24 se</w:t>
      </w:r>
      <w:r w:rsidRPr="00C5510E">
        <w:t>p</w:t>
      </w:r>
      <w:r w:rsidRPr="00C5510E">
        <w:t>tember 2003 redovisade Svenska barnläkarföreningen och Rädda Barnen ett flertal andra fall. Små barn som tecknade sig själva hängandes i snaror utifrån träd, barn som blivit våldtagna av soldater, barn som sett sin mor bli våldt</w:t>
      </w:r>
      <w:r w:rsidRPr="00C5510E">
        <w:t>a</w:t>
      </w:r>
      <w:r w:rsidRPr="00C5510E">
        <w:t>gen, barn som varje natt plågas av mardrömmar utvisas ändå till de länder som allra mest väcker deras skrämmande fantasier. Det är mycket svårt att hävda att detta skulle vara förenligt med ”barnets bästa”.</w:t>
      </w:r>
    </w:p>
    <w:p w:rsidR="00C5510E" w:rsidRPr="00C5510E" w:rsidRDefault="00C5510E">
      <w:pPr>
        <w:pStyle w:val="Normaltindrag"/>
      </w:pPr>
      <w:r w:rsidRPr="00C5510E">
        <w:t>1993 valde riksdagen att förse utlänningslagen med en portalparagraf u</w:t>
      </w:r>
      <w:r w:rsidRPr="00C5510E">
        <w:t>t</w:t>
      </w:r>
      <w:r w:rsidRPr="00C5510E">
        <w:t>ifrån barnkonventionen. Man stadgade att ”i fall som rör barn skall särskilt beaktas vad hänsynen till barnets hälsa och utveckling samt barnets bästa i övrigt kräver”. Portalparagrafen har dock blivit fullständigt tandlös. Rege</w:t>
      </w:r>
      <w:r w:rsidRPr="00C5510E">
        <w:t>l</w:t>
      </w:r>
      <w:r w:rsidRPr="00C5510E">
        <w:t>mässigt hänvisar utlänningsmyndigheterna till att vikten av en reglerad i</w:t>
      </w:r>
      <w:r w:rsidRPr="00C5510E">
        <w:t>n</w:t>
      </w:r>
      <w:r w:rsidRPr="00C5510E">
        <w:t>vandring väger tyngre än portalparagrafen, vilket är befängt. En annan inte</w:t>
      </w:r>
      <w:r w:rsidRPr="00C5510E">
        <w:t>r</w:t>
      </w:r>
      <w:r w:rsidRPr="00C5510E">
        <w:t>nationell konvention, Dublinkonventionen, som slår fast att en flykting skall återsändas till första asylland i stället för att få s</w:t>
      </w:r>
      <w:r w:rsidRPr="00C5510E">
        <w:t>itt ärende behandlat i Sverige, väger också i varje läge tyngre än barnkonventionen och utlänningslagens portalparagraf. Då inte FN:s barnkonvention är lag i Sverige kan heller inget hända om man bryter mot den.</w:t>
      </w:r>
    </w:p>
    <w:p w:rsidR="00C5510E" w:rsidRPr="00C5510E" w:rsidRDefault="00C5510E">
      <w:pPr>
        <w:pStyle w:val="Normaltindrag"/>
      </w:pPr>
      <w:r w:rsidRPr="00C5510E">
        <w:t>Den 4 juli 2003 krävde tre professorer, Bengt-Erik Andersson, Tor Lin</w:t>
      </w:r>
      <w:r w:rsidRPr="00C5510E">
        <w:t>d</w:t>
      </w:r>
      <w:r w:rsidRPr="00C5510E">
        <w:t>berg och Rolf Zetterström, ändring av dagens situation. På Aftonbladet Debatt skrev man under rubriken Barnkonventionen borde bli svensk lag bland annat följande: Världens barn är också världens, och Sveriges, framtid. Är det några som skall skyddas mot övergrepp, subjektiva tolkningar av konventioner med mera så är det våra – världens – barn. Vi har en moralisk skyldighet att gå före och visa vägen för de nationer som har svårt att förverkliga barnkonve</w:t>
      </w:r>
      <w:r w:rsidRPr="00C5510E">
        <w:t>n</w:t>
      </w:r>
      <w:r w:rsidRPr="00C5510E">
        <w:t>tionen på grund av brist på ekonomiska och andra res</w:t>
      </w:r>
      <w:r w:rsidRPr="00C5510E">
        <w:t>urser. För att kunna göra detta måste vi dock ta ett stort steg framåt och låta barnkonventionen ingå i den svenska lagstiftningen.</w:t>
      </w:r>
    </w:p>
    <w:p w:rsidR="00C5510E" w:rsidRPr="00C5510E" w:rsidRDefault="00C5510E">
      <w:pPr>
        <w:pStyle w:val="Normaltindrag"/>
      </w:pPr>
      <w:r w:rsidRPr="00C5510E">
        <w:t>Först när konventionens olika paragrafer får status av allmän svensk lag kan vi beivra myndigheters brott mot desamma. De som hävdar att svensk lag till den grad är så barnanpassad att det är onödigt att göra sådana förändringar bör lära sig att så inte är fallet. De som påstår att barns rättigheter riskerar att försämras om barnkonventionen får status av svensk lag har helt mi</w:t>
      </w:r>
      <w:r w:rsidRPr="00C5510E">
        <w:t>ssförstått förhållandena. I 41 § barnkonventionen stadgas nämligen: ”Ingenting i denna konvention skall inverka på bestämmelser som går längre vad gäller att fö</w:t>
      </w:r>
      <w:r w:rsidRPr="00C5510E">
        <w:t>r</w:t>
      </w:r>
      <w:r w:rsidRPr="00C5510E">
        <w:t>verkliga barnets rättigheter och som kan finnas i (a) en konventionsstats la</w:t>
      </w:r>
      <w:r w:rsidRPr="00C5510E">
        <w:t>g</w:t>
      </w:r>
      <w:r w:rsidRPr="00C5510E">
        <w:t>stiftning; eller (b) för den staten gällande internationell rätt”.</w:t>
      </w:r>
    </w:p>
    <w:p w:rsidR="00C5510E" w:rsidRPr="00C5510E" w:rsidRDefault="00C5510E">
      <w:pPr>
        <w:pStyle w:val="Normaltindrag"/>
      </w:pPr>
      <w:r w:rsidRPr="00C5510E">
        <w:t>Det finns således ingen risk att en försämring av rättsläget i Sverige skall behöva inträffa. Belgien och Finland har redan lagstadgat i barnkonventi</w:t>
      </w:r>
      <w:r w:rsidRPr="00C5510E">
        <w:t>o</w:t>
      </w:r>
      <w:r w:rsidRPr="00C5510E">
        <w:t>nens anda. Låt oss följa deras exempel. En sådan svensk markering skulle både inför EU:s medlemsländer och inför världen i övrigt visa att också Sv</w:t>
      </w:r>
      <w:r w:rsidRPr="00C5510E">
        <w:t>e</w:t>
      </w:r>
      <w:r w:rsidRPr="00C5510E">
        <w:t>rige prioriterar barns behov och intressen. Vi skulle ytterligare kunna markera detta genom att i lagtexten ange att i de fall då barnkonventionen konkurrerar med andra lagtexter och/eller konventioner skall barnkonventionens anda gälla, såvida detta innebär den bästa lösningen för aktuella barn. Tidigare migrationsministern Jan O Karlsson menade i en frågestun</w:t>
      </w:r>
      <w:r w:rsidRPr="00C5510E">
        <w:t>d i riksdagen då barnkonventionen lyftes fram utifrån situationen för Nadina Imamovic att barn</w:t>
      </w:r>
      <w:r w:rsidRPr="00C5510E">
        <w:softHyphen/>
        <w:t>konventionen är ett rättesnöre, ett mål att arbeta mot, snarare än en up</w:t>
      </w:r>
      <w:r w:rsidRPr="00C5510E">
        <w:t>p</w:t>
      </w:r>
      <w:r w:rsidRPr="00C5510E">
        <w:t>sättning regler. Karlsson har då helt missuppfattat Förenta nationernas syfte med att upprätta barn</w:t>
      </w:r>
      <w:r w:rsidRPr="00C5510E">
        <w:softHyphen/>
        <w:t>konventionen. Punkterna i konventionen bär uppm</w:t>
      </w:r>
      <w:r w:rsidRPr="00C5510E">
        <w:t>a</w:t>
      </w:r>
      <w:r w:rsidRPr="00C5510E">
        <w:t>ningen ”skall” och inte ”bör” av en anledning. Konventionen föreskriver en minsta gemensamma nämnare för hur barn skall behandlas av konventionsst</w:t>
      </w:r>
      <w:r w:rsidRPr="00C5510E">
        <w:t>a</w:t>
      </w:r>
      <w:r w:rsidRPr="00C5510E">
        <w:t>terna. Att gömma sig bakom andra länders tillkort</w:t>
      </w:r>
      <w:r w:rsidRPr="00C5510E">
        <w:t>akommanden räcker inte för ett land som vill framställa sig som ett moraliskt föredöme. Barnkonventionen bör därför göras till svensk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10E">
        <w:trPr>
          <w:cantSplit/>
        </w:trPr>
        <w:tc>
          <w:tcPr>
            <w:tcW w:w="3046" w:type="dxa"/>
          </w:tcPr>
          <w:p w:rsidR="00C5510E" w:rsidRPr="00C5510E" w:rsidRDefault="00C5510E">
            <w:pPr>
              <w:pStyle w:val="UnderskriftDatum"/>
              <w:spacing w:before="240"/>
            </w:pPr>
            <w:r w:rsidRPr="00C5510E">
              <w:t>Stockholm den 30 september 2008</w:t>
            </w:r>
          </w:p>
        </w:tc>
        <w:tc>
          <w:tcPr>
            <w:tcW w:w="3047" w:type="dxa"/>
          </w:tcPr>
          <w:p w:rsidR="00C5510E" w:rsidRPr="00C5510E" w:rsidRDefault="00C5510E">
            <w:pPr>
              <w:pStyle w:val="Underskrifter"/>
              <w:spacing w:before="240"/>
            </w:pPr>
          </w:p>
        </w:tc>
      </w:tr>
      <w:tr w:rsidR="00000000" w:rsidRPr="00C5510E">
        <w:trPr>
          <w:cantSplit/>
        </w:trPr>
        <w:tc>
          <w:tcPr>
            <w:tcW w:w="3046" w:type="dxa"/>
          </w:tcPr>
          <w:p w:rsidR="00C5510E" w:rsidRPr="00C5510E" w:rsidRDefault="00C5510E">
            <w:pPr>
              <w:pStyle w:val="Underskrifter"/>
            </w:pPr>
            <w:r w:rsidRPr="00C5510E">
              <w:t>Jan Lindholm (mp)</w:t>
            </w:r>
          </w:p>
        </w:tc>
        <w:tc>
          <w:tcPr>
            <w:tcW w:w="3046" w:type="dxa"/>
          </w:tcPr>
          <w:p w:rsidR="00C5510E" w:rsidRPr="00C5510E" w:rsidRDefault="00C5510E">
            <w:pPr>
              <w:pStyle w:val="Underskrifter"/>
            </w:pPr>
            <w:r w:rsidRPr="00C5510E">
              <w:t>Mikaela Valtersson (mp)</w:t>
            </w:r>
          </w:p>
        </w:tc>
      </w:tr>
    </w:tbl>
    <w:p w:rsidR="00C5510E" w:rsidRPr="00C5510E" w:rsidRDefault="00C5510E">
      <w:pPr>
        <w:pStyle w:val="Normaltindrag"/>
      </w:pPr>
    </w:p>
    <w:sectPr w:rsidR="00000000" w:rsidRPr="00C551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10E" w:rsidRPr="00C5510E" w:rsidRDefault="00C5510E">
      <w:r w:rsidRPr="00C5510E">
        <w:separator/>
      </w:r>
    </w:p>
  </w:endnote>
  <w:endnote w:type="continuationSeparator" w:id="0">
    <w:p w:rsidR="00C5510E" w:rsidRPr="00C5510E" w:rsidRDefault="00C5510E">
      <w:r w:rsidRPr="00C551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10E" w:rsidRPr="00C5510E" w:rsidRDefault="00C5510E">
    <w:pPr>
      <w:pStyle w:val="Sidfot"/>
    </w:pPr>
    <w:r w:rsidRPr="00C551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95914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10E" w:rsidRDefault="00C551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510E" w:rsidRDefault="00C551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10E" w:rsidRPr="00C5510E" w:rsidRDefault="00C5510E">
    <w:pPr>
      <w:pStyle w:val="Sidfot"/>
    </w:pPr>
    <w:r w:rsidRPr="00C551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7726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10E" w:rsidRDefault="00C551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510E" w:rsidRDefault="00C551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10E" w:rsidRPr="00C5510E" w:rsidRDefault="00C5510E">
    <w:pPr>
      <w:pStyle w:val="Sidfot"/>
    </w:pPr>
    <w:r w:rsidRPr="00C551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289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10E" w:rsidRDefault="00C551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510E" w:rsidRDefault="00C551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10E" w:rsidRPr="00C5510E" w:rsidRDefault="00C5510E">
      <w:r w:rsidRPr="00C5510E">
        <w:separator/>
      </w:r>
    </w:p>
  </w:footnote>
  <w:footnote w:type="continuationSeparator" w:id="0">
    <w:p w:rsidR="00C5510E" w:rsidRPr="00C5510E" w:rsidRDefault="00C5510E">
      <w:r w:rsidRPr="00C551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10E" w:rsidRPr="00C5510E" w:rsidRDefault="00C5510E">
    <w:pPr>
      <w:pStyle w:val="Sidhuvud"/>
    </w:pPr>
    <w:r w:rsidRPr="00C551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559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10E" w:rsidRDefault="00C551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510E" w:rsidRDefault="00C551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10E" w:rsidRPr="00C5510E" w:rsidRDefault="00C5510E">
    <w:pPr>
      <w:pStyle w:val="Sidhuvud"/>
    </w:pPr>
    <w:r w:rsidRPr="00C551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0008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10E" w:rsidRDefault="00C551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510E" w:rsidRDefault="00C551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10E" w:rsidRPr="00C5510E" w:rsidRDefault="00C5510E">
    <w:pPr>
      <w:pStyle w:val="FSHNormal"/>
      <w:tabs>
        <w:tab w:val="right" w:pos="5840"/>
      </w:tabs>
    </w:pPr>
    <w:r w:rsidRPr="00C5510E">
      <w:br/>
    </w:r>
    <w:r w:rsidRPr="00C5510E">
      <w:fldChar w:fldCharType="begin" w:fldLock="1"/>
    </w:r>
    <w:r w:rsidRPr="00C5510E">
      <w:instrText xml:space="preserve"> DOCPROPERTY</w:instrText>
    </w:r>
    <w:r w:rsidRPr="00C5510E">
      <w:rPr>
        <w:sz w:val="18"/>
      </w:rPr>
      <w:instrText xml:space="preserve"> "YearUser" *\charformat </w:instrText>
    </w:r>
    <w:r w:rsidRPr="00C5510E">
      <w:fldChar w:fldCharType="separate"/>
    </w:r>
    <w:r w:rsidRPr="00C5510E">
      <w:t>2008/09</w:t>
    </w:r>
    <w:r w:rsidRPr="00C5510E">
      <w:fldChar w:fldCharType="end"/>
    </w:r>
    <w:r w:rsidRPr="00C5510E">
      <w:t xml:space="preserve"> </w:t>
    </w:r>
    <w:r w:rsidRPr="00C5510E">
      <w:tab/>
      <w:t xml:space="preserve">mnr: </w:t>
    </w:r>
    <w:r w:rsidRPr="00C5510E">
      <w:fldChar w:fldCharType="begin" w:fldLock="1"/>
    </w:r>
    <w:r w:rsidRPr="00C5510E">
      <w:instrText xml:space="preserve"> DOCPROPERTY</w:instrText>
    </w:r>
    <w:r w:rsidRPr="00C5510E">
      <w:rPr>
        <w:sz w:val="18"/>
      </w:rPr>
      <w:instrText xml:space="preserve"> "Motionsnummer" *\charformat </w:instrText>
    </w:r>
    <w:r w:rsidRPr="00C5510E">
      <w:fldChar w:fldCharType="separate"/>
    </w:r>
    <w:r w:rsidRPr="00C5510E">
      <w:t>So254</w:t>
    </w:r>
    <w:r w:rsidRPr="00C5510E">
      <w:fldChar w:fldCharType="end"/>
    </w:r>
    <w:r w:rsidRPr="00C5510E">
      <w:br/>
    </w:r>
    <w:r w:rsidRPr="00C5510E">
      <w:fldChar w:fldCharType="begin" w:fldLock="1"/>
    </w:r>
    <w:r w:rsidRPr="00C5510E">
      <w:instrText xml:space="preserve"> DOCPROPERTY</w:instrText>
    </w:r>
    <w:r w:rsidRPr="00C5510E">
      <w:rPr>
        <w:sz w:val="18"/>
      </w:rPr>
      <w:instrText xml:space="preserve"> "Samling" *\charformat </w:instrText>
    </w:r>
    <w:r w:rsidRPr="00C5510E">
      <w:fldChar w:fldCharType="end"/>
    </w:r>
    <w:r w:rsidRPr="00C5510E">
      <w:tab/>
      <w:t xml:space="preserve">pnr: </w:t>
    </w:r>
    <w:r w:rsidRPr="00C5510E">
      <w:fldChar w:fldCharType="begin" w:fldLock="1"/>
    </w:r>
    <w:r w:rsidRPr="00C5510E">
      <w:instrText xml:space="preserve"> DOCPROPERTY</w:instrText>
    </w:r>
    <w:r w:rsidRPr="00C5510E">
      <w:rPr>
        <w:sz w:val="18"/>
      </w:rPr>
      <w:instrText xml:space="preserve"> "Partinummer" *\charformat </w:instrText>
    </w:r>
    <w:r w:rsidRPr="00C5510E">
      <w:fldChar w:fldCharType="separate"/>
    </w:r>
    <w:r w:rsidRPr="00C5510E">
      <w:t>mp834</w:t>
    </w:r>
    <w:r w:rsidRPr="00C5510E">
      <w:fldChar w:fldCharType="end"/>
    </w:r>
  </w:p>
  <w:p w:rsidR="00C5510E" w:rsidRPr="00C5510E" w:rsidRDefault="00C5510E">
    <w:pPr>
      <w:pStyle w:val="FSHRub1"/>
    </w:pPr>
    <w:r w:rsidRPr="00C5510E">
      <w:t>Motion till riksdagen</w:t>
    </w:r>
    <w:r w:rsidRPr="00C5510E">
      <w:br/>
    </w:r>
    <w:r w:rsidRPr="00C5510E">
      <w:fldChar w:fldCharType="begin" w:fldLock="1"/>
    </w:r>
    <w:r w:rsidRPr="00C5510E">
      <w:instrText xml:space="preserve"> DOCPROPERTY "YearUser" *\charformat </w:instrText>
    </w:r>
    <w:r w:rsidRPr="00C5510E">
      <w:fldChar w:fldCharType="separate"/>
    </w:r>
    <w:r w:rsidRPr="00C5510E">
      <w:t>2008/09</w:t>
    </w:r>
    <w:r w:rsidRPr="00C5510E">
      <w:fldChar w:fldCharType="end"/>
    </w:r>
    <w:r w:rsidRPr="00C5510E">
      <w:t>:</w:t>
    </w:r>
    <w:r w:rsidRPr="00C5510E">
      <w:fldChar w:fldCharType="begin" w:fldLock="1"/>
    </w:r>
    <w:r w:rsidRPr="00C5510E">
      <w:instrText xml:space="preserve"> DOCPROPERTY "Motionsnummer" *\charformat </w:instrText>
    </w:r>
    <w:r w:rsidRPr="00C5510E">
      <w:fldChar w:fldCharType="separate"/>
    </w:r>
    <w:r w:rsidRPr="00C5510E">
      <w:t>So254</w:t>
    </w:r>
    <w:r w:rsidRPr="00C5510E">
      <w:fldChar w:fldCharType="end"/>
    </w:r>
  </w:p>
  <w:p w:rsidR="00C5510E" w:rsidRPr="00C5510E" w:rsidRDefault="00C5510E">
    <w:pPr>
      <w:pStyle w:val="FSHNormalS5"/>
    </w:pPr>
    <w:r w:rsidRPr="00C5510E">
      <w:fldChar w:fldCharType="begin" w:fldLock="1"/>
    </w:r>
    <w:r w:rsidRPr="00C5510E">
      <w:instrText xml:space="preserve"> DOCPROPERTY "MotionarText" *\charformat </w:instrText>
    </w:r>
    <w:r w:rsidRPr="00C5510E">
      <w:fldChar w:fldCharType="separate"/>
    </w:r>
    <w:r w:rsidRPr="00C5510E">
      <w:t>av Jan Lindholm och Mikaela Valtersson (mp)</w:t>
    </w:r>
    <w:r w:rsidRPr="00C5510E">
      <w:fldChar w:fldCharType="end"/>
    </w:r>
    <w:r w:rsidRPr="00C5510E">
      <w:br/>
    </w:r>
    <w:r w:rsidRPr="00C5510E">
      <w:fldChar w:fldCharType="begin" w:fldLock="1"/>
    </w:r>
    <w:r w:rsidRPr="00C5510E">
      <w:instrText xml:space="preserve"> DOCPROPERTY "SvarFrasKort" *\charformat </w:instrText>
    </w:r>
    <w:r w:rsidRPr="00C5510E">
      <w:fldChar w:fldCharType="end"/>
    </w:r>
  </w:p>
  <w:p w:rsidR="00C5510E" w:rsidRPr="00C5510E" w:rsidRDefault="00C5510E">
    <w:pPr>
      <w:pStyle w:val="FSHTitel"/>
    </w:pPr>
    <w:r w:rsidRPr="00C5510E">
      <w:fldChar w:fldCharType="begin" w:fldLock="1"/>
    </w:r>
    <w:r w:rsidRPr="00C5510E">
      <w:instrText xml:space="preserve"> DOCPROPERTY</w:instrText>
    </w:r>
    <w:r w:rsidRPr="00C5510E">
      <w:rPr>
        <w:sz w:val="18"/>
      </w:rPr>
      <w:instrText xml:space="preserve"> "RubrikSvar" *\charformat </w:instrText>
    </w:r>
    <w:r w:rsidRPr="00C5510E">
      <w:fldChar w:fldCharType="separate"/>
    </w:r>
    <w:r w:rsidRPr="00C5510E">
      <w:t>FN:s barnkonvention i svensk lag</w:t>
    </w:r>
    <w:r w:rsidRPr="00C5510E">
      <w:fldChar w:fldCharType="end"/>
    </w:r>
  </w:p>
  <w:p w:rsidR="00C5510E" w:rsidRPr="00C5510E" w:rsidRDefault="00C5510E">
    <w:pPr>
      <w:pStyle w:val="Normal00"/>
    </w:pPr>
  </w:p>
  <w:p w:rsidR="00C5510E" w:rsidRPr="00C5510E" w:rsidRDefault="00C551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3609393">
    <w:abstractNumId w:val="8"/>
  </w:num>
  <w:num w:numId="2" w16cid:durableId="36708219">
    <w:abstractNumId w:val="9"/>
  </w:num>
  <w:num w:numId="3" w16cid:durableId="1701126301">
    <w:abstractNumId w:val="8"/>
  </w:num>
  <w:num w:numId="4" w16cid:durableId="1337733785">
    <w:abstractNumId w:val="9"/>
  </w:num>
  <w:num w:numId="5" w16cid:durableId="1705012223">
    <w:abstractNumId w:val="13"/>
  </w:num>
  <w:num w:numId="6" w16cid:durableId="1713529557">
    <w:abstractNumId w:val="10"/>
  </w:num>
  <w:num w:numId="7" w16cid:durableId="1455178440">
    <w:abstractNumId w:val="11"/>
  </w:num>
  <w:num w:numId="8" w16cid:durableId="993800578">
    <w:abstractNumId w:val="12"/>
  </w:num>
  <w:num w:numId="9" w16cid:durableId="250510942">
    <w:abstractNumId w:val="8"/>
  </w:num>
  <w:num w:numId="10" w16cid:durableId="928277270">
    <w:abstractNumId w:val="3"/>
  </w:num>
  <w:num w:numId="11" w16cid:durableId="2137486890">
    <w:abstractNumId w:val="2"/>
  </w:num>
  <w:num w:numId="12" w16cid:durableId="2090153717">
    <w:abstractNumId w:val="1"/>
  </w:num>
  <w:num w:numId="13" w16cid:durableId="366486621">
    <w:abstractNumId w:val="0"/>
  </w:num>
  <w:num w:numId="14" w16cid:durableId="929973934">
    <w:abstractNumId w:val="9"/>
  </w:num>
  <w:num w:numId="15" w16cid:durableId="1038354187">
    <w:abstractNumId w:val="7"/>
  </w:num>
  <w:num w:numId="16" w16cid:durableId="1714693621">
    <w:abstractNumId w:val="6"/>
  </w:num>
  <w:num w:numId="17" w16cid:durableId="1831485564">
    <w:abstractNumId w:val="5"/>
  </w:num>
  <w:num w:numId="18" w16cid:durableId="506095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87839E7-C05D-47B9-AB7F-246B82B1F61B},{7C31CD86-53C7-4E1C-A073-157C1FC7DBDC}"/>
  </w:docVars>
  <w:rsids>
    <w:rsidRoot w:val="001C200A"/>
    <w:rsid w:val="001C200A"/>
    <w:rsid w:val="00C551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BB7F662-9735-48BD-B9DE-EC50A700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5530</Characters>
  <Application>Microsoft Office Word</Application>
  <DocSecurity>4</DocSecurity>
  <Lines>95</Lines>
  <Paragraphs>18</Paragraphs>
  <ScaleCrop>false</ScaleCrop>
  <HeadingPairs>
    <vt:vector size="2" baseType="variant">
      <vt:variant>
        <vt:lpstr>Rubrik</vt:lpstr>
      </vt:variant>
      <vt:variant>
        <vt:i4>1</vt:i4>
      </vt:variant>
    </vt:vector>
  </HeadingPairs>
  <TitlesOfParts>
    <vt:vector size="1" baseType="lpstr">
      <vt:lpstr>mp834</vt:lpstr>
    </vt:vector>
  </TitlesOfParts>
  <Company>Riksdagen</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mp834</dc:title>
  <dc:subject>mp834</dc:subject>
  <dc:creator>Riksdagen</dc:creator>
  <cp:keywords>Riksdagen</cp:keywords>
  <dc:description>TKG-ktrl, MSMQ4mb, PersReg-Distribution mm b-&gt;ny fplogga c-&gt;nygamla s-rosen</dc:description>
  <cp:lastModifiedBy>Lars Brink</cp:lastModifiedBy>
  <cp:revision>2</cp:revision>
  <cp:lastPrinted>2008-11-21T07:59:00Z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FN:s barnkonvention i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barnkonvention i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mp834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Mikaela Valtersson (mp)</vt:lpwstr>
  </property>
  <property fmtid="{D5CDD505-2E9C-101B-9397-08002B2CF9AE}" pid="26" name="MotionarLista">
    <vt:lpwstr>Lindholm, Jan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20082009000001090112000008340069</vt:lpwstr>
  </property>
  <property fmtid="{D5CDD505-2E9C-101B-9397-08002B2CF9AE}" pid="47" name="datum">
    <vt:lpwstr>080930</vt:lpwstr>
  </property>
  <property fmtid="{D5CDD505-2E9C-101B-9397-08002B2CF9AE}" pid="48" name="avsändar-e-post">
    <vt:lpwstr>maria.ferm@riksdagen.se</vt:lpwstr>
  </property>
  <property fmtid="{D5CDD505-2E9C-101B-9397-08002B2CF9AE}" pid="49" name="id">
    <vt:lpwstr>20082009000001090112000008340069</vt:lpwstr>
  </property>
  <property fmtid="{D5CDD505-2E9C-101B-9397-08002B2CF9AE}" pid="50" name="nummer">
    <vt:lpwstr>254</vt:lpwstr>
  </property>
  <property fmtid="{D5CDD505-2E9C-101B-9397-08002B2CF9AE}" pid="51" name="utskottsbeteckning">
    <vt:lpwstr>So</vt:lpwstr>
  </property>
  <property fmtid="{D5CDD505-2E9C-101B-9397-08002B2CF9AE}" pid="52" name="GlobalUID">
    <vt:lpwstr>{1B6B2166-9553-4111-9736-EE5FFD10B1B9}</vt:lpwstr>
  </property>
  <property fmtid="{D5CDD505-2E9C-101B-9397-08002B2CF9AE}" pid="53" name="Överföringar">
    <vt:i4>0</vt:i4>
  </property>
  <property fmtid="{D5CDD505-2E9C-101B-9397-08002B2CF9AE}" pid="54" name="Checksum">
    <vt:lpwstr>*0017870623840*</vt:lpwstr>
  </property>
  <property fmtid="{D5CDD505-2E9C-101B-9397-08002B2CF9AE}" pid="55" name="skuggnummer">
    <vt:lpwstr>452</vt:lpwstr>
  </property>
  <property fmtid="{D5CDD505-2E9C-101B-9397-08002B2CF9AE}" pid="56" name="urixVersion">
    <vt:lpwstr>3.2.0.8</vt:lpwstr>
  </property>
  <property fmtid="{D5CDD505-2E9C-101B-9397-08002B2CF9AE}" pid="57" name="urixOrigin">
    <vt:lpwstr>090401 16:36:59.055</vt:lpwstr>
  </property>
  <property fmtid="{D5CDD505-2E9C-101B-9397-08002B2CF9AE}" pid="58" name="urixGuid">
    <vt:lpwstr>{F1347799-075C-40C9-8386-654A8BDC794A}</vt:lpwstr>
  </property>
</Properties>
</file>