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F4DE9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F4DE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BF4DE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BF4DE9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BF4DE9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F4DE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BF4DE9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BF4DE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BF4DE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F4DE9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F4DE9" w:rsidRDefault="001D63FD" w:rsidP="007242A3">
            <w:pPr>
              <w:framePr w:w="5035" w:h="1644" w:wrap="notBeside" w:vAnchor="page" w:hAnchor="page" w:x="6573" w:y="721"/>
            </w:pPr>
            <w:r w:rsidRPr="00BF4DE9">
              <w:t>20</w:t>
            </w:r>
            <w:r w:rsidR="00E764B2" w:rsidRPr="00BF4DE9">
              <w:t>10</w:t>
            </w:r>
            <w:r w:rsidRPr="00BF4DE9">
              <w:t>-</w:t>
            </w:r>
            <w:r w:rsidR="00E764B2" w:rsidRPr="00BF4DE9">
              <w:t>0</w:t>
            </w:r>
            <w:r w:rsidR="007D68A9" w:rsidRPr="00BF4DE9">
              <w:t>5</w:t>
            </w:r>
            <w:r w:rsidR="00E764B2" w:rsidRPr="00BF4DE9">
              <w:t>-</w:t>
            </w:r>
            <w:r w:rsidR="00722943" w:rsidRPr="00BF4DE9">
              <w:t>24</w:t>
            </w:r>
          </w:p>
        </w:tc>
        <w:tc>
          <w:tcPr>
            <w:tcW w:w="2999" w:type="dxa"/>
            <w:gridSpan w:val="2"/>
          </w:tcPr>
          <w:p w:rsidR="006E4E11" w:rsidRPr="00BF4DE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F4DE9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F4DE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F4DE9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F4D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F4DE9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F4DE9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BF4D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F4DE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4D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F4DE9" w:rsidRDefault="00E764B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BF4DE9">
              <w:rPr>
                <w:bCs/>
                <w:iCs/>
              </w:rPr>
              <w:t xml:space="preserve">Polisenheten </w:t>
            </w:r>
          </w:p>
          <w:p w:rsidR="00E764B2" w:rsidRPr="00BF4DE9" w:rsidRDefault="00E764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4D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F4DE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4D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F4DE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4D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F4DE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4D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F4DE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4D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F4DE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4DE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F4DE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BF4DE9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BF4DE9" w:rsidRDefault="001D63F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F4DE9">
        <w:t>Rådet</w:t>
      </w:r>
      <w:r w:rsidR="00FC5170" w:rsidRPr="00BF4DE9">
        <w:t>s möte (</w:t>
      </w:r>
      <w:r w:rsidR="00EB1537" w:rsidRPr="00BF4DE9">
        <w:t>rättsliga och inrikes frågor</w:t>
      </w:r>
      <w:r w:rsidR="00FC5170" w:rsidRPr="00BF4DE9">
        <w:t>)</w:t>
      </w:r>
      <w:r w:rsidR="00EB1537" w:rsidRPr="00BF4DE9">
        <w:t xml:space="preserve"> </w:t>
      </w:r>
      <w:r w:rsidRPr="00BF4DE9">
        <w:t xml:space="preserve">den </w:t>
      </w:r>
      <w:r w:rsidR="007D68A9" w:rsidRPr="00BF4DE9">
        <w:t>3-4 juni</w:t>
      </w:r>
      <w:r w:rsidR="00E764B2" w:rsidRPr="00BF4DE9">
        <w:t xml:space="preserve"> 2010</w:t>
      </w:r>
    </w:p>
    <w:p w:rsidR="001D63FD" w:rsidRPr="00BF4DE9" w:rsidRDefault="001D63FD">
      <w:pPr>
        <w:pStyle w:val="RKnormal"/>
      </w:pPr>
    </w:p>
    <w:p w:rsidR="00E764B2" w:rsidRPr="00BF4DE9" w:rsidRDefault="001D63FD" w:rsidP="00E764B2">
      <w:pPr>
        <w:pStyle w:val="Par-dash"/>
        <w:numPr>
          <w:ilvl w:val="0"/>
          <w:numId w:val="0"/>
        </w:numPr>
        <w:tabs>
          <w:tab w:val="num" w:pos="567"/>
        </w:tabs>
        <w:rPr>
          <w:rFonts w:ascii="OrigGarmnd BT" w:hAnsi="OrigGarmnd BT"/>
          <w:i/>
          <w:lang w:val="sv-SE"/>
        </w:rPr>
      </w:pPr>
      <w:r w:rsidRPr="00BF4DE9">
        <w:rPr>
          <w:rFonts w:ascii="OrigGarmnd BT" w:hAnsi="OrigGarmnd BT"/>
          <w:lang w:val="sv-SE"/>
        </w:rPr>
        <w:t xml:space="preserve">Dagordningspunkt </w:t>
      </w:r>
      <w:r w:rsidR="001C3F74" w:rsidRPr="00BF4DE9">
        <w:rPr>
          <w:rFonts w:ascii="OrigGarmnd BT" w:hAnsi="OrigGarmnd BT"/>
          <w:lang w:val="sv-SE"/>
        </w:rPr>
        <w:t>10</w:t>
      </w:r>
      <w:r w:rsidR="00E764B2" w:rsidRPr="00BF4DE9">
        <w:rPr>
          <w:rFonts w:ascii="OrigGarmnd BT" w:hAnsi="OrigGarmnd BT"/>
          <w:lang w:val="sv-SE"/>
        </w:rPr>
        <w:t xml:space="preserve"> </w:t>
      </w:r>
    </w:p>
    <w:p w:rsidR="001D63FD" w:rsidRPr="00BF4DE9" w:rsidRDefault="001D63FD">
      <w:pPr>
        <w:pStyle w:val="RKnormal"/>
      </w:pPr>
    </w:p>
    <w:p w:rsidR="001D63FD" w:rsidRPr="00BF4DE9" w:rsidRDefault="00E764B2">
      <w:pPr>
        <w:pStyle w:val="RKnormal"/>
      </w:pPr>
      <w:r w:rsidRPr="00BF4DE9">
        <w:t>Rubrik</w:t>
      </w:r>
      <w:r w:rsidR="00FC5170" w:rsidRPr="00BF4DE9">
        <w:t xml:space="preserve">: </w:t>
      </w:r>
      <w:r w:rsidR="007D68A9" w:rsidRPr="00BF4DE9">
        <w:t>Debatt om i</w:t>
      </w:r>
      <w:r w:rsidR="00100722" w:rsidRPr="00BF4DE9">
        <w:t>ntern säkerhet</w:t>
      </w:r>
      <w:r w:rsidRPr="00BF4DE9">
        <w:t xml:space="preserve"> </w:t>
      </w:r>
    </w:p>
    <w:p w:rsidR="001D63FD" w:rsidRPr="00BF4DE9" w:rsidRDefault="001D63FD">
      <w:pPr>
        <w:pStyle w:val="RKnormal"/>
      </w:pPr>
    </w:p>
    <w:p w:rsidR="007D68A9" w:rsidRPr="00BF4DE9" w:rsidRDefault="00E764B2" w:rsidP="00D34EF3">
      <w:pPr>
        <w:pStyle w:val="RKnormal"/>
      </w:pPr>
      <w:r w:rsidRPr="00BF4DE9">
        <w:t>Dokument</w:t>
      </w:r>
      <w:r w:rsidR="00FC5170" w:rsidRPr="00BF4DE9">
        <w:t xml:space="preserve">:  </w:t>
      </w:r>
      <w:r w:rsidR="00490180" w:rsidRPr="00BF4DE9">
        <w:t>har ännu inte presenterats</w:t>
      </w:r>
    </w:p>
    <w:p w:rsidR="00D34EF3" w:rsidRPr="00BF4DE9" w:rsidRDefault="00D34EF3" w:rsidP="00D34EF3">
      <w:pPr>
        <w:pStyle w:val="RKnormal"/>
      </w:pPr>
    </w:p>
    <w:p w:rsidR="00E764B2" w:rsidRPr="00BF4DE9" w:rsidRDefault="001D63FD">
      <w:pPr>
        <w:pStyle w:val="RKnormal"/>
      </w:pPr>
      <w:r w:rsidRPr="00BF4DE9">
        <w:t>Tidigare dokument</w:t>
      </w:r>
      <w:r w:rsidR="00FC5170" w:rsidRPr="00BF4DE9">
        <w:t>:</w:t>
      </w:r>
      <w:r w:rsidR="00175A1C" w:rsidRPr="00BF4DE9">
        <w:t xml:space="preserve"> </w:t>
      </w:r>
      <w:r w:rsidR="00E764B2" w:rsidRPr="00BF4DE9">
        <w:t>–</w:t>
      </w:r>
    </w:p>
    <w:p w:rsidR="00E764B2" w:rsidRPr="00BF4DE9" w:rsidRDefault="00E764B2">
      <w:pPr>
        <w:pStyle w:val="RKnormal"/>
      </w:pPr>
    </w:p>
    <w:p w:rsidR="001D63FD" w:rsidRPr="00BF4DE9" w:rsidRDefault="001D63FD">
      <w:pPr>
        <w:pStyle w:val="RKnormal"/>
      </w:pPr>
      <w:r w:rsidRPr="00BF4DE9">
        <w:t>Tidigare behandlad vid samråd med EU-nämnden</w:t>
      </w:r>
      <w:r w:rsidR="00FC5170" w:rsidRPr="00BF4DE9">
        <w:t>:</w:t>
      </w:r>
    </w:p>
    <w:p w:rsidR="00D34EF3" w:rsidRPr="00BF4DE9" w:rsidRDefault="00D34EF3">
      <w:pPr>
        <w:pStyle w:val="RKnormal"/>
        <w:rPr>
          <w:b/>
        </w:rPr>
      </w:pPr>
      <w:r w:rsidRPr="00BF4DE9">
        <w:t>Samråd om säkerhetsstrategin skedde inför RIF-rådet i februari 2010. Den kommande debatten om strategin har dock inte tidigare varit föremål för samråd med EU-nämnden.</w:t>
      </w:r>
    </w:p>
    <w:p w:rsidR="001D63FD" w:rsidRPr="00BF4DE9" w:rsidRDefault="001D63FD">
      <w:pPr>
        <w:pStyle w:val="RKrubrik"/>
      </w:pPr>
      <w:r w:rsidRPr="00BF4DE9">
        <w:t>Bakgrund (inkl. syftet med behandlingen i rådet)</w:t>
      </w:r>
    </w:p>
    <w:p w:rsidR="007D68A9" w:rsidRPr="00BF4DE9" w:rsidRDefault="007D68A9" w:rsidP="00485082">
      <w:pPr>
        <w:pStyle w:val="RKnormal"/>
        <w:rPr>
          <w:szCs w:val="24"/>
        </w:rPr>
      </w:pPr>
    </w:p>
    <w:p w:rsidR="007D68A9" w:rsidRPr="00BF4DE9" w:rsidRDefault="007D68A9" w:rsidP="007D68A9">
      <w:pPr>
        <w:pStyle w:val="RKnormal"/>
        <w:rPr>
          <w:szCs w:val="24"/>
        </w:rPr>
      </w:pPr>
      <w:r w:rsidRPr="00BF4DE9">
        <w:rPr>
          <w:szCs w:val="24"/>
        </w:rPr>
        <w:t>Av Stockholmsprogrammet framgår att en intern säkerhetsstrategi ska tas fram för att ytterligare stärka säkerheten i EU och för att skydda medborgarna mot organiserad brottslighet, terrorism och andra hot. Strategin ska syfta till att utveckla samarbetet mellan brottsbekämp</w:t>
      </w:r>
      <w:r w:rsidR="00136B77" w:rsidRPr="00BF4DE9">
        <w:rPr>
          <w:szCs w:val="24"/>
        </w:rPr>
        <w:t>ande myndigheter, gränskontroll och</w:t>
      </w:r>
      <w:r w:rsidRPr="00BF4DE9">
        <w:rPr>
          <w:szCs w:val="24"/>
        </w:rPr>
        <w:t xml:space="preserve"> krishantering m.m.</w:t>
      </w:r>
    </w:p>
    <w:p w:rsidR="007D68A9" w:rsidRPr="00BF4DE9" w:rsidRDefault="007D68A9" w:rsidP="007D68A9">
      <w:pPr>
        <w:pStyle w:val="RKnormal"/>
        <w:rPr>
          <w:szCs w:val="24"/>
        </w:rPr>
      </w:pPr>
    </w:p>
    <w:p w:rsidR="001E7C01" w:rsidRPr="00BF4DE9" w:rsidRDefault="007D68A9" w:rsidP="001E7C01">
      <w:pPr>
        <w:pStyle w:val="RKnormal"/>
        <w:rPr>
          <w:szCs w:val="24"/>
        </w:rPr>
      </w:pPr>
      <w:r w:rsidRPr="00BF4DE9">
        <w:rPr>
          <w:szCs w:val="24"/>
        </w:rPr>
        <w:t xml:space="preserve">Spanien har under sitt ordförandeskap arbetat fram ett förslag till intern säkerhetsstrategi. En första diskussion om strategin hölls vid informella RIF i Toledo </w:t>
      </w:r>
      <w:r w:rsidR="00FC5170" w:rsidRPr="00BF4DE9">
        <w:rPr>
          <w:szCs w:val="24"/>
        </w:rPr>
        <w:t xml:space="preserve">den </w:t>
      </w:r>
      <w:r w:rsidRPr="00BF4DE9">
        <w:rPr>
          <w:szCs w:val="24"/>
        </w:rPr>
        <w:t xml:space="preserve">21-22 januari. Strategin antogs av RIF-rådet i februari. </w:t>
      </w:r>
    </w:p>
    <w:p w:rsidR="001E7C01" w:rsidRPr="00BF4DE9" w:rsidRDefault="001E7C01" w:rsidP="001E7C01">
      <w:pPr>
        <w:pStyle w:val="RKnormal"/>
        <w:rPr>
          <w:szCs w:val="24"/>
        </w:rPr>
      </w:pPr>
    </w:p>
    <w:p w:rsidR="001E7C01" w:rsidRPr="00BF4DE9" w:rsidRDefault="00175A1C" w:rsidP="001E7C01">
      <w:pPr>
        <w:pStyle w:val="RKnormal"/>
        <w:rPr>
          <w:szCs w:val="24"/>
        </w:rPr>
      </w:pPr>
      <w:r w:rsidRPr="00BF4DE9">
        <w:rPr>
          <w:szCs w:val="24"/>
        </w:rPr>
        <w:t>Kommissionen</w:t>
      </w:r>
      <w:r w:rsidR="001E7C01" w:rsidRPr="00BF4DE9">
        <w:rPr>
          <w:szCs w:val="24"/>
        </w:rPr>
        <w:t xml:space="preserve"> har meddelat att man avser </w:t>
      </w:r>
      <w:r w:rsidR="00B21273" w:rsidRPr="00BF4DE9">
        <w:rPr>
          <w:szCs w:val="24"/>
        </w:rPr>
        <w:t>presentera sitt</w:t>
      </w:r>
      <w:r w:rsidR="001E7C01" w:rsidRPr="00BF4DE9">
        <w:rPr>
          <w:szCs w:val="24"/>
        </w:rPr>
        <w:t xml:space="preserve"> förslag till åtgärder så snart som möjligt. Avsikten är att göra en bred analys av pågående arbete och återkomma med en översiktlig presentation vid RIF-rådet i juni. Ett meddelande på </w:t>
      </w:r>
      <w:r w:rsidR="00B21273" w:rsidRPr="00BF4DE9">
        <w:rPr>
          <w:szCs w:val="24"/>
        </w:rPr>
        <w:t>temat</w:t>
      </w:r>
      <w:r w:rsidR="001E7C01" w:rsidRPr="00BF4DE9">
        <w:rPr>
          <w:szCs w:val="24"/>
        </w:rPr>
        <w:t xml:space="preserve"> beräknas </w:t>
      </w:r>
      <w:r w:rsidR="00B21273" w:rsidRPr="00BF4DE9">
        <w:rPr>
          <w:szCs w:val="24"/>
        </w:rPr>
        <w:t>presenteras</w:t>
      </w:r>
      <w:r w:rsidR="001E7C01" w:rsidRPr="00BF4DE9">
        <w:rPr>
          <w:szCs w:val="24"/>
        </w:rPr>
        <w:t xml:space="preserve"> vid RIF</w:t>
      </w:r>
      <w:r w:rsidR="00FC5170" w:rsidRPr="00BF4DE9">
        <w:rPr>
          <w:szCs w:val="24"/>
        </w:rPr>
        <w:t>-rådet</w:t>
      </w:r>
      <w:r w:rsidR="001E7C01" w:rsidRPr="00BF4DE9">
        <w:rPr>
          <w:szCs w:val="24"/>
        </w:rPr>
        <w:t xml:space="preserve"> i oktober</w:t>
      </w:r>
      <w:r w:rsidR="00FC5170" w:rsidRPr="00BF4DE9">
        <w:rPr>
          <w:szCs w:val="24"/>
        </w:rPr>
        <w:t>.</w:t>
      </w:r>
    </w:p>
    <w:p w:rsidR="001E7C01" w:rsidRPr="00BF4DE9" w:rsidRDefault="001E7C01" w:rsidP="001E7C01">
      <w:pPr>
        <w:pStyle w:val="RKnormal"/>
        <w:rPr>
          <w:szCs w:val="24"/>
        </w:rPr>
      </w:pPr>
    </w:p>
    <w:p w:rsidR="001E7C01" w:rsidRPr="00BF4DE9" w:rsidRDefault="001E7C01" w:rsidP="001E7C01">
      <w:pPr>
        <w:pStyle w:val="RKnormal"/>
      </w:pPr>
      <w:r w:rsidRPr="00BF4DE9">
        <w:t>Efter antagandet av säkerhetsstrategin har ordförandeskapet i april 2010 presenterat den s</w:t>
      </w:r>
      <w:r w:rsidR="00FC5170" w:rsidRPr="00BF4DE9">
        <w:t>.</w:t>
      </w:r>
      <w:r w:rsidRPr="00BF4DE9">
        <w:t>k</w:t>
      </w:r>
      <w:r w:rsidR="00FC5170" w:rsidRPr="00BF4DE9">
        <w:t>.</w:t>
      </w:r>
      <w:r w:rsidRPr="00BF4DE9">
        <w:t xml:space="preserve"> Madridrapporten. Rapporten är en sammanfattning av de aktuella hot och utmaningar som EU:s säkerhet står inför i dag</w:t>
      </w:r>
      <w:r w:rsidR="00020A90" w:rsidRPr="00BF4DE9">
        <w:t xml:space="preserve"> och beskriver utvecklingen inom områdena terrorism, organiserad brottslighet, it-brott, gränskontroll och krishantering. Rapporten</w:t>
      </w:r>
      <w:r w:rsidRPr="00BF4DE9">
        <w:t xml:space="preserve"> baseras på tre strategiska dokument</w:t>
      </w:r>
      <w:r w:rsidR="00FC5170" w:rsidRPr="00BF4DE9">
        <w:t xml:space="preserve">; </w:t>
      </w:r>
      <w:r w:rsidRPr="00BF4DE9">
        <w:t xml:space="preserve">Europols Organised Crime Threat Assessment (OCTA), Terrorism Situation and Trend Report (TE-SAT), och Frontex’s Annual Risk Analysis (ARA). Madridrapporten är avsedd att utgöra underlag inför den debatt som </w:t>
      </w:r>
      <w:r w:rsidR="00FC5170" w:rsidRPr="00BF4DE9">
        <w:t>ska hållas vid RIF-</w:t>
      </w:r>
      <w:r w:rsidRPr="00BF4DE9">
        <w:t xml:space="preserve">rådet. </w:t>
      </w:r>
      <w:r w:rsidR="00020A90" w:rsidRPr="00BF4DE9">
        <w:t>Utöver detta kommer rapporten att vara ett stöd för kommande prioriteringar i COSI.</w:t>
      </w:r>
    </w:p>
    <w:p w:rsidR="00020A90" w:rsidRPr="00BF4DE9" w:rsidRDefault="00020A90" w:rsidP="001E7C01">
      <w:pPr>
        <w:pStyle w:val="RKnormal"/>
      </w:pPr>
    </w:p>
    <w:p w:rsidR="00792543" w:rsidRPr="00BF4DE9" w:rsidRDefault="001E7C01" w:rsidP="00A90E09">
      <w:pPr>
        <w:pStyle w:val="RKnormal"/>
        <w:rPr>
          <w:szCs w:val="24"/>
        </w:rPr>
      </w:pPr>
      <w:r w:rsidRPr="00BF4DE9">
        <w:rPr>
          <w:szCs w:val="24"/>
        </w:rPr>
        <w:t>D</w:t>
      </w:r>
      <w:r w:rsidR="00792543" w:rsidRPr="00BF4DE9">
        <w:rPr>
          <w:szCs w:val="24"/>
        </w:rPr>
        <w:t xml:space="preserve">ebatten </w:t>
      </w:r>
      <w:r w:rsidRPr="00BF4DE9">
        <w:rPr>
          <w:szCs w:val="24"/>
        </w:rPr>
        <w:t>ska inte leda till några rådssluts</w:t>
      </w:r>
      <w:r w:rsidR="00792543" w:rsidRPr="00BF4DE9">
        <w:rPr>
          <w:szCs w:val="24"/>
        </w:rPr>
        <w:t>atser</w:t>
      </w:r>
      <w:r w:rsidR="00763A97" w:rsidRPr="00BF4DE9">
        <w:rPr>
          <w:szCs w:val="24"/>
        </w:rPr>
        <w:t xml:space="preserve"> men kan ses som ett tillfälle för medlemsstaterna att uppmärksamma kommissionen på viktiga frågeställningar inför det fortsatta arbetet med att ta fram konkreta åtgärder.</w:t>
      </w:r>
      <w:r w:rsidR="00792543" w:rsidRPr="00BF4DE9">
        <w:rPr>
          <w:szCs w:val="24"/>
        </w:rPr>
        <w:t xml:space="preserve"> </w:t>
      </w:r>
    </w:p>
    <w:p w:rsidR="001D63FD" w:rsidRPr="00BF4DE9" w:rsidRDefault="001D63FD">
      <w:pPr>
        <w:pStyle w:val="RKrubrik"/>
      </w:pPr>
      <w:r w:rsidRPr="00BF4DE9">
        <w:t>Rättslig grund och beslutsförfarande</w:t>
      </w:r>
    </w:p>
    <w:p w:rsidR="001D63FD" w:rsidRPr="00BF4DE9" w:rsidRDefault="00CC73C5" w:rsidP="00465507">
      <w:pPr>
        <w:pStyle w:val="RKnormal"/>
        <w:rPr>
          <w:i/>
          <w:szCs w:val="24"/>
        </w:rPr>
      </w:pPr>
      <w:r w:rsidRPr="00BF4DE9">
        <w:rPr>
          <w:szCs w:val="24"/>
        </w:rPr>
        <w:t>–</w:t>
      </w:r>
    </w:p>
    <w:p w:rsidR="001D63FD" w:rsidRPr="00BF4DE9" w:rsidRDefault="001D63FD">
      <w:pPr>
        <w:pStyle w:val="RKrubrik"/>
        <w:rPr>
          <w:i/>
          <w:iCs/>
        </w:rPr>
      </w:pPr>
      <w:r w:rsidRPr="00BF4DE9">
        <w:rPr>
          <w:i/>
          <w:iCs/>
        </w:rPr>
        <w:t>Svensk ståndpunkt</w:t>
      </w:r>
    </w:p>
    <w:p w:rsidR="00D32C20" w:rsidRPr="00BF4DE9" w:rsidRDefault="00D32C20" w:rsidP="00D32C20">
      <w:pPr>
        <w:pStyle w:val="RKnormal"/>
      </w:pPr>
      <w:r w:rsidRPr="00BF4DE9">
        <w:t>Sverige anser att den interna säkerhetsstrategin utgör en bra grund för det fortsatta arbetet med att stärka EU:s gemensamma säkerhet. Sverige kommer att verka för att Stockholmsprogrammets fokus på rättssäkerhet och integritetshänsyn får genomslag i det fortsatta arbetet.</w:t>
      </w:r>
    </w:p>
    <w:p w:rsidR="001D63FD" w:rsidRPr="00BF4DE9" w:rsidRDefault="001D63FD">
      <w:pPr>
        <w:pStyle w:val="RKrubrik"/>
      </w:pPr>
      <w:r w:rsidRPr="00BF4DE9">
        <w:t>Europaparlamentets inställning</w:t>
      </w:r>
    </w:p>
    <w:p w:rsidR="001D63FD" w:rsidRPr="00BF4DE9" w:rsidRDefault="00A90E09">
      <w:pPr>
        <w:pStyle w:val="RKnormal"/>
      </w:pPr>
      <w:r w:rsidRPr="00BF4DE9">
        <w:t>Frågan har ännu inte behandlats i parlamentet</w:t>
      </w:r>
      <w:r w:rsidR="00D34EF3" w:rsidRPr="00BF4DE9">
        <w:t>.</w:t>
      </w:r>
    </w:p>
    <w:p w:rsidR="001D63FD" w:rsidRPr="00BF4DE9" w:rsidRDefault="001D63FD">
      <w:pPr>
        <w:pStyle w:val="RKrubrik"/>
        <w:rPr>
          <w:i/>
          <w:iCs/>
        </w:rPr>
      </w:pPr>
      <w:r w:rsidRPr="00BF4DE9">
        <w:rPr>
          <w:i/>
          <w:iCs/>
        </w:rPr>
        <w:t>Förslaget</w:t>
      </w:r>
    </w:p>
    <w:p w:rsidR="00EB1537" w:rsidRPr="00BF4DE9" w:rsidRDefault="00A90E09" w:rsidP="00EB1537">
      <w:pPr>
        <w:pStyle w:val="RKnormal"/>
      </w:pPr>
      <w:r w:rsidRPr="00BF4DE9">
        <w:t xml:space="preserve">Under denna dagordningspunkt är avsikten att hålla en debatt i rådet med säkerhetsstrategin </w:t>
      </w:r>
      <w:r w:rsidR="00FC5170" w:rsidRPr="00BF4DE9">
        <w:t>och Madrid</w:t>
      </w:r>
      <w:r w:rsidR="001E7C01" w:rsidRPr="00BF4DE9">
        <w:t xml:space="preserve">rapporten </w:t>
      </w:r>
      <w:r w:rsidRPr="00BF4DE9">
        <w:t>som grund. Något nytt förslag finns ej</w:t>
      </w:r>
      <w:r w:rsidR="00D34EF3" w:rsidRPr="00BF4DE9">
        <w:t xml:space="preserve"> att ta ställning till</w:t>
      </w:r>
      <w:r w:rsidRPr="00BF4DE9">
        <w:t>.</w:t>
      </w:r>
    </w:p>
    <w:p w:rsidR="001D63FD" w:rsidRPr="00BF4DE9" w:rsidRDefault="001D63FD">
      <w:pPr>
        <w:pStyle w:val="RKrubrik"/>
        <w:rPr>
          <w:i/>
          <w:iCs/>
        </w:rPr>
      </w:pPr>
      <w:r w:rsidRPr="00BF4DE9">
        <w:rPr>
          <w:i/>
          <w:iCs/>
        </w:rPr>
        <w:t>Gällande svenska regler och förslagets effekter på dessa</w:t>
      </w:r>
    </w:p>
    <w:p w:rsidR="001568A0" w:rsidRPr="00BF4DE9" w:rsidRDefault="00D34EF3" w:rsidP="001568A0">
      <w:pPr>
        <w:pStyle w:val="RKnormal"/>
      </w:pPr>
      <w:r w:rsidRPr="00BF4DE9">
        <w:t xml:space="preserve">Dagordningspunkten medför inget </w:t>
      </w:r>
      <w:r w:rsidR="001568A0" w:rsidRPr="00BF4DE9">
        <w:t xml:space="preserve">som direkt kan tänkas påverka svenska regler i nuläget. </w:t>
      </w:r>
    </w:p>
    <w:p w:rsidR="001D63FD" w:rsidRPr="00BF4DE9" w:rsidRDefault="001D63FD">
      <w:pPr>
        <w:pStyle w:val="RKrubrik"/>
      </w:pPr>
      <w:r w:rsidRPr="00BF4DE9">
        <w:t>Ekonomiska konsekvenser</w:t>
      </w:r>
    </w:p>
    <w:p w:rsidR="001D63FD" w:rsidRPr="00BF4DE9" w:rsidRDefault="00A90E09">
      <w:pPr>
        <w:pStyle w:val="RKnormal"/>
      </w:pPr>
      <w:r w:rsidRPr="00BF4DE9">
        <w:t>Debatten om säkerhetsstrategin medför inga ekonomiska konsekvenser.</w:t>
      </w:r>
    </w:p>
    <w:p w:rsidR="001D63FD" w:rsidRPr="00BF4DE9" w:rsidRDefault="001D63FD">
      <w:pPr>
        <w:pStyle w:val="RKrubrik"/>
      </w:pPr>
      <w:r w:rsidRPr="00BF4DE9">
        <w:t>Övrigt</w:t>
      </w:r>
    </w:p>
    <w:p w:rsidR="001D63FD" w:rsidRPr="00BF4DE9" w:rsidRDefault="001907BF">
      <w:pPr>
        <w:pStyle w:val="RKnormal"/>
      </w:pPr>
      <w:r w:rsidRPr="00BF4DE9">
        <w:t>–</w:t>
      </w:r>
    </w:p>
    <w:p w:rsidR="001D63FD" w:rsidRPr="00BF4DE9" w:rsidRDefault="001D63FD">
      <w:pPr>
        <w:pStyle w:val="RKnormal"/>
      </w:pPr>
    </w:p>
    <w:sectPr w:rsidR="001D63FD" w:rsidRPr="00BF4DE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E2A" w:rsidRPr="00BF4DE9" w:rsidRDefault="00BB5E2A">
      <w:r w:rsidRPr="00BF4DE9">
        <w:separator/>
      </w:r>
    </w:p>
  </w:endnote>
  <w:endnote w:type="continuationSeparator" w:id="0">
    <w:p w:rsidR="00BB5E2A" w:rsidRPr="00BF4DE9" w:rsidRDefault="00BB5E2A">
      <w:r w:rsidRPr="00BF4D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E2A" w:rsidRPr="00BF4DE9" w:rsidRDefault="00BB5E2A">
      <w:r w:rsidRPr="00BF4DE9">
        <w:separator/>
      </w:r>
    </w:p>
  </w:footnote>
  <w:footnote w:type="continuationSeparator" w:id="0">
    <w:p w:rsidR="00BB5E2A" w:rsidRPr="00BF4DE9" w:rsidRDefault="00BB5E2A">
      <w:r w:rsidRPr="00BF4D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F74" w:rsidRPr="00BF4DE9" w:rsidRDefault="001C3F74">
    <w:pPr>
      <w:pStyle w:val="Sidhuvud"/>
      <w:framePr w:wrap="around" w:vAnchor="text" w:hAnchor="margin" w:xAlign="right" w:y="1"/>
      <w:rPr>
        <w:rStyle w:val="Sidnummer"/>
      </w:rPr>
    </w:pPr>
    <w:r w:rsidRPr="00BF4DE9">
      <w:rPr>
        <w:rStyle w:val="Sidnummer"/>
      </w:rPr>
      <w:fldChar w:fldCharType="begin" w:fldLock="1"/>
    </w:r>
    <w:r w:rsidRPr="00BF4DE9">
      <w:rPr>
        <w:rStyle w:val="Sidnummer"/>
      </w:rPr>
      <w:instrText xml:space="preserve">PAGE  </w:instrText>
    </w:r>
    <w:r w:rsidRPr="00BF4DE9">
      <w:rPr>
        <w:rStyle w:val="Sidnummer"/>
      </w:rPr>
      <w:fldChar w:fldCharType="separate"/>
    </w:r>
    <w:r w:rsidR="00490180" w:rsidRPr="00BF4DE9">
      <w:rPr>
        <w:rStyle w:val="Sidnummer"/>
      </w:rPr>
      <w:t>2</w:t>
    </w:r>
    <w:r w:rsidRPr="00BF4DE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C3F74" w:rsidRPr="00BF4DE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C3F74" w:rsidRPr="00BF4DE9" w:rsidRDefault="001C3F7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C3F74" w:rsidRPr="00BF4DE9" w:rsidRDefault="001C3F74">
          <w:pPr>
            <w:pStyle w:val="Sidhuvud"/>
            <w:ind w:right="360"/>
          </w:pPr>
        </w:p>
      </w:tc>
      <w:tc>
        <w:tcPr>
          <w:tcW w:w="1525" w:type="dxa"/>
        </w:tcPr>
        <w:p w:rsidR="001C3F74" w:rsidRPr="00BF4DE9" w:rsidRDefault="001C3F74">
          <w:pPr>
            <w:pStyle w:val="Sidhuvud"/>
            <w:ind w:right="360"/>
          </w:pPr>
        </w:p>
      </w:tc>
    </w:tr>
  </w:tbl>
  <w:p w:rsidR="001C3F74" w:rsidRPr="00BF4DE9" w:rsidRDefault="001C3F7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F74" w:rsidRPr="00BF4DE9" w:rsidRDefault="001C3F74">
    <w:pPr>
      <w:pStyle w:val="Sidhuvud"/>
      <w:framePr w:wrap="around" w:vAnchor="text" w:hAnchor="margin" w:xAlign="right" w:y="1"/>
      <w:rPr>
        <w:rStyle w:val="Sidnummer"/>
      </w:rPr>
    </w:pPr>
    <w:r w:rsidRPr="00BF4DE9">
      <w:rPr>
        <w:rStyle w:val="Sidnummer"/>
      </w:rPr>
      <w:fldChar w:fldCharType="begin" w:fldLock="1"/>
    </w:r>
    <w:r w:rsidRPr="00BF4DE9">
      <w:rPr>
        <w:rStyle w:val="Sidnummer"/>
      </w:rPr>
      <w:instrText xml:space="preserve">PAGE  </w:instrText>
    </w:r>
    <w:r w:rsidRPr="00BF4DE9">
      <w:rPr>
        <w:rStyle w:val="Sidnummer"/>
      </w:rPr>
      <w:fldChar w:fldCharType="separate"/>
    </w:r>
    <w:r w:rsidR="00490180" w:rsidRPr="00BF4DE9">
      <w:rPr>
        <w:rStyle w:val="Sidnummer"/>
      </w:rPr>
      <w:t>3</w:t>
    </w:r>
    <w:r w:rsidRPr="00BF4DE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C3F74" w:rsidRPr="00BF4DE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C3F74" w:rsidRPr="00BF4DE9" w:rsidRDefault="001C3F7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C3F74" w:rsidRPr="00BF4DE9" w:rsidRDefault="001C3F74">
          <w:pPr>
            <w:pStyle w:val="Sidhuvud"/>
            <w:ind w:right="360"/>
          </w:pPr>
        </w:p>
      </w:tc>
      <w:tc>
        <w:tcPr>
          <w:tcW w:w="1525" w:type="dxa"/>
        </w:tcPr>
        <w:p w:rsidR="001C3F74" w:rsidRPr="00BF4DE9" w:rsidRDefault="001C3F74">
          <w:pPr>
            <w:pStyle w:val="Sidhuvud"/>
            <w:ind w:right="360"/>
          </w:pPr>
        </w:p>
      </w:tc>
    </w:tr>
  </w:tbl>
  <w:p w:rsidR="001C3F74" w:rsidRPr="00BF4DE9" w:rsidRDefault="001C3F7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F74" w:rsidRPr="00BF4DE9" w:rsidRDefault="00BF4DE9">
    <w:pPr>
      <w:framePr w:w="2948" w:h="1321" w:hRule="exact" w:wrap="notBeside" w:vAnchor="page" w:hAnchor="page" w:x="1362" w:y="653"/>
    </w:pPr>
    <w:r w:rsidRPr="00BF4DE9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3F74" w:rsidRPr="00BF4DE9" w:rsidRDefault="001C3F7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C3F74" w:rsidRPr="00BF4DE9" w:rsidRDefault="001C3F74">
    <w:pPr>
      <w:rPr>
        <w:rFonts w:ascii="TradeGothic" w:hAnsi="TradeGothic"/>
        <w:b/>
        <w:bCs/>
        <w:spacing w:val="12"/>
        <w:sz w:val="22"/>
      </w:rPr>
    </w:pPr>
  </w:p>
  <w:p w:rsidR="001C3F74" w:rsidRPr="00BF4DE9" w:rsidRDefault="001C3F7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C3F74" w:rsidRPr="00BF4DE9" w:rsidRDefault="001C3F7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D56"/>
    <w:multiLevelType w:val="hybridMultilevel"/>
    <w:tmpl w:val="5704BEC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C6766"/>
    <w:multiLevelType w:val="hybridMultilevel"/>
    <w:tmpl w:val="20D62936"/>
    <w:lvl w:ilvl="0" w:tplc="8686653E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75967ECA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1144547614">
    <w:abstractNumId w:val="1"/>
  </w:num>
  <w:num w:numId="2" w16cid:durableId="208086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20A90"/>
    <w:rsid w:val="00066DAE"/>
    <w:rsid w:val="000B15D0"/>
    <w:rsid w:val="000F6FBF"/>
    <w:rsid w:val="00100722"/>
    <w:rsid w:val="00115B7F"/>
    <w:rsid w:val="00136B77"/>
    <w:rsid w:val="00150384"/>
    <w:rsid w:val="001507F8"/>
    <w:rsid w:val="001568A0"/>
    <w:rsid w:val="00171546"/>
    <w:rsid w:val="00175A1C"/>
    <w:rsid w:val="001805B7"/>
    <w:rsid w:val="001907BF"/>
    <w:rsid w:val="001C3F74"/>
    <w:rsid w:val="001D63FD"/>
    <w:rsid w:val="001E7C01"/>
    <w:rsid w:val="00204DBD"/>
    <w:rsid w:val="003C31D6"/>
    <w:rsid w:val="0040577F"/>
    <w:rsid w:val="004118CD"/>
    <w:rsid w:val="00465507"/>
    <w:rsid w:val="00485082"/>
    <w:rsid w:val="00490180"/>
    <w:rsid w:val="00494EF7"/>
    <w:rsid w:val="004A328D"/>
    <w:rsid w:val="00594218"/>
    <w:rsid w:val="006B7430"/>
    <w:rsid w:val="006D401B"/>
    <w:rsid w:val="006E4E11"/>
    <w:rsid w:val="00722943"/>
    <w:rsid w:val="007242A3"/>
    <w:rsid w:val="007459F9"/>
    <w:rsid w:val="00763A97"/>
    <w:rsid w:val="00765337"/>
    <w:rsid w:val="00774504"/>
    <w:rsid w:val="00792543"/>
    <w:rsid w:val="007D68A9"/>
    <w:rsid w:val="008564F9"/>
    <w:rsid w:val="00886B9D"/>
    <w:rsid w:val="008A3181"/>
    <w:rsid w:val="00A81785"/>
    <w:rsid w:val="00A90E09"/>
    <w:rsid w:val="00B21273"/>
    <w:rsid w:val="00B82D47"/>
    <w:rsid w:val="00B92676"/>
    <w:rsid w:val="00B9562D"/>
    <w:rsid w:val="00BB5E2A"/>
    <w:rsid w:val="00BF4DE9"/>
    <w:rsid w:val="00CA498C"/>
    <w:rsid w:val="00CC73C5"/>
    <w:rsid w:val="00D32C20"/>
    <w:rsid w:val="00D34EF3"/>
    <w:rsid w:val="00E764B2"/>
    <w:rsid w:val="00EB1537"/>
    <w:rsid w:val="00EC25F9"/>
    <w:rsid w:val="00F30640"/>
    <w:rsid w:val="00F6592C"/>
    <w:rsid w:val="00F90F63"/>
    <w:rsid w:val="00FB326D"/>
    <w:rsid w:val="00FC5170"/>
    <w:rsid w:val="00FE6B37"/>
    <w:rsid w:val="00FE7708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170178-0780-47BA-870D-C688A55F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Par-dash">
    <w:name w:val="Par-dash"/>
    <w:basedOn w:val="Normal"/>
    <w:next w:val="Normal"/>
    <w:rsid w:val="00E764B2"/>
    <w:pPr>
      <w:widowControl w:val="0"/>
      <w:numPr>
        <w:numId w:val="1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lang w:val="en-GB" w:eastAsia="fr-BE"/>
    </w:rPr>
  </w:style>
  <w:style w:type="character" w:customStyle="1" w:styleId="RKnormalChar">
    <w:name w:val="RKnormal Char"/>
    <w:basedOn w:val="Standardstycketeckensnitt"/>
    <w:link w:val="RKnormal"/>
    <w:rsid w:val="00204DBD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2719</Characters>
  <Application>Microsoft Office Word</Application>
  <DocSecurity>4</DocSecurity>
  <Lines>93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2010-05-17T13:35:00Z</cp:lastPrinted>
  <dcterms:created xsi:type="dcterms:W3CDTF">2025-12-18T00:03:00Z</dcterms:created>
  <dcterms:modified xsi:type="dcterms:W3CDTF">2025-12-18T00:03:00Z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