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67A8" w:rsidRDefault="002320D5" w14:paraId="6A13A771" w14:textId="77777777">
      <w:pPr>
        <w:pStyle w:val="RubrikFrslagTIllRiksdagsbeslut"/>
      </w:pPr>
      <w:sdt>
        <w:sdtPr>
          <w:alias w:val="CC_Boilerplate_4"/>
          <w:tag w:val="CC_Boilerplate_4"/>
          <w:id w:val="-1644581176"/>
          <w:lock w:val="sdtContentLocked"/>
          <w:placeholder>
            <w:docPart w:val="A7A0165291CB4618A9C20EA75D27694B"/>
          </w:placeholder>
          <w:text/>
        </w:sdtPr>
        <w:sdtEndPr/>
        <w:sdtContent>
          <w:r w:rsidRPr="009B062B" w:rsidR="00AF30DD">
            <w:t>Förslag till riksdagsbeslut</w:t>
          </w:r>
        </w:sdtContent>
      </w:sdt>
      <w:bookmarkEnd w:id="0"/>
      <w:bookmarkEnd w:id="1"/>
    </w:p>
    <w:sdt>
      <w:sdtPr>
        <w:alias w:val="Yrkande 1"/>
        <w:tag w:val="271a8e15-7a59-43d1-8464-236594f4403e"/>
        <w:id w:val="1582328585"/>
        <w:lock w:val="sdtLocked"/>
      </w:sdtPr>
      <w:sdtEndPr/>
      <w:sdtContent>
        <w:p w:rsidR="001D05DE" w:rsidRDefault="00B6435A" w14:paraId="449380F6" w14:textId="77777777">
          <w:pPr>
            <w:pStyle w:val="Frslagstext"/>
            <w:numPr>
              <w:ilvl w:val="0"/>
              <w:numId w:val="0"/>
            </w:numPr>
          </w:pPr>
          <w:r>
            <w:t>Riksdagen ställer sig bakom det som anförs i motionen om skärpta regler och tillståndskrav för köp av pyrotekniska 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CED85B7A6C47B282EE61D0DBC99AA6"/>
        </w:placeholder>
        <w:text/>
      </w:sdtPr>
      <w:sdtEndPr/>
      <w:sdtContent>
        <w:p w:rsidRPr="009B062B" w:rsidR="006D79C9" w:rsidP="00333E95" w:rsidRDefault="006D79C9" w14:paraId="4677F758" w14:textId="77777777">
          <w:pPr>
            <w:pStyle w:val="Rubrik1"/>
          </w:pPr>
          <w:r>
            <w:t>Motivering</w:t>
          </w:r>
        </w:p>
      </w:sdtContent>
    </w:sdt>
    <w:bookmarkEnd w:displacedByCustomXml="prev" w:id="3"/>
    <w:bookmarkEnd w:displacedByCustomXml="prev" w:id="4"/>
    <w:p w:rsidR="00422B9E" w:rsidP="002320D5" w:rsidRDefault="000A2DAD" w14:paraId="0358C09E" w14:textId="54CA4A79">
      <w:pPr>
        <w:pStyle w:val="Normalutanindragellerluft"/>
      </w:pPr>
      <w:r w:rsidRPr="000A2DAD">
        <w:t>Nyårsfyrverkerier är oftast ett uppskattat inslag i nyårsfirandet. Under senare år har dock användningen av raketer och smällare urartat till den grad att det blivit allmän</w:t>
      </w:r>
      <w:r w:rsidR="002320D5">
        <w:softHyphen/>
      </w:r>
      <w:r w:rsidRPr="000A2DAD">
        <w:t>farligt. Raketer riktas och avlossas direkt mot människor, bilar och fastigheter och har orsakat såväl allvarliga bränder som personskador. Vissa platser är närmast att betrakta som allmänfarliga där nyårsfirare tvingas fly för sina liv. Raketer riktas även mot polis och räddningspersonal. Flera poliser har skadats. Många pjäser har dessutom en sådan sprängkraft att enbart detonationen kan orsaka skador på fastigheter. Därutöver utgör raketer och smällare en form av djurplågeri som även det bör beaktas.</w:t>
      </w:r>
    </w:p>
    <w:p w:rsidR="000A2DAD" w:rsidP="002320D5" w:rsidRDefault="000A2DAD" w14:paraId="1FACC8BA" w14:textId="18A11A53">
      <w:r w:rsidRPr="000A2DAD">
        <w:t>Användning av pyrotekniska varor är reglerad i ordningslagen (1993:1617). Där anges att pyrotekniska varor inte får användas utan tillstånd av Polismyndigheten, om användningen med hänsyn till tidpunkten, platsens belägenhet och övriga omständig</w:t>
      </w:r>
      <w:r w:rsidR="002320D5">
        <w:softHyphen/>
      </w:r>
      <w:r w:rsidRPr="000A2DAD">
        <w:t xml:space="preserve">heter innebär risk för skada på eller någon beaktansvärd olägenhet för person eller egendom. </w:t>
      </w:r>
    </w:p>
    <w:p w:rsidRPr="00FD395D" w:rsidR="00FD395D" w:rsidP="002320D5" w:rsidRDefault="000A2DAD" w14:paraId="3AB7DDCB" w14:textId="6DFF223E">
      <w:r w:rsidRPr="000A2DAD">
        <w:t>Generellt är det väldigt få användare som söker sådant tillstånd och det är än färre som lagförs för brott mot ordningslagen. Efter de senaste årens händelser är det uppenbart att det krävs en åtstramning</w:t>
      </w:r>
      <w:r w:rsidR="00FD395D">
        <w:t xml:space="preserve"> och bättre kontroll av regelverket</w:t>
      </w:r>
      <w:r w:rsidR="00F80232">
        <w:t>, eftersom det nuvarande lätt kan kringgås</w:t>
      </w:r>
      <w:r w:rsidRPr="000A2DAD">
        <w:t xml:space="preserve">. </w:t>
      </w:r>
      <w:r w:rsidR="00FD395D">
        <w:t xml:space="preserve">Köptillfället är det klart mest lämpliga tillfället att öka kontrollen mot olagligt och olämpligt fyrverkeriskjutande och det är </w:t>
      </w:r>
      <w:r w:rsidR="00F80232">
        <w:t xml:space="preserve">också </w:t>
      </w:r>
      <w:r w:rsidR="00FD395D">
        <w:t xml:space="preserve">den delen som </w:t>
      </w:r>
      <w:r w:rsidR="00B6435A">
        <w:t>p</w:t>
      </w:r>
      <w:r w:rsidR="00FD395D">
        <w:t xml:space="preserve">olisen enklast kan kontrollera. </w:t>
      </w:r>
      <w:r w:rsidR="002219D9">
        <w:t xml:space="preserve">Därför bör det införas </w:t>
      </w:r>
      <w:r w:rsidR="00FD395D">
        <w:t>skärpta krav för inköp och försäljning av fyrverkerier och skärpta tillståndskrav.</w:t>
      </w:r>
    </w:p>
    <w:sdt>
      <w:sdtPr>
        <w:rPr>
          <w:i/>
          <w:noProof/>
        </w:rPr>
        <w:alias w:val="CC_Underskrifter"/>
        <w:tag w:val="CC_Underskrifter"/>
        <w:id w:val="583496634"/>
        <w:lock w:val="sdtContentLocked"/>
        <w:placeholder>
          <w:docPart w:val="A3155ACEF67A4DDDA16480CF3346BFEA"/>
        </w:placeholder>
      </w:sdtPr>
      <w:sdtEndPr>
        <w:rPr>
          <w:i w:val="0"/>
          <w:noProof w:val="0"/>
        </w:rPr>
      </w:sdtEndPr>
      <w:sdtContent>
        <w:p w:rsidR="00DF67A8" w:rsidP="00DF67A8" w:rsidRDefault="00DF67A8" w14:paraId="302EBF77" w14:textId="77777777"/>
        <w:p w:rsidRPr="008E0FE2" w:rsidR="004801AC" w:rsidP="00DF67A8" w:rsidRDefault="002320D5" w14:paraId="7296405C" w14:textId="459EE372"/>
      </w:sdtContent>
    </w:sdt>
    <w:tbl>
      <w:tblPr>
        <w:tblW w:w="5000" w:type="pct"/>
        <w:tblLook w:val="04A0" w:firstRow="1" w:lastRow="0" w:firstColumn="1" w:lastColumn="0" w:noHBand="0" w:noVBand="1"/>
        <w:tblCaption w:val="underskrifter"/>
      </w:tblPr>
      <w:tblGrid>
        <w:gridCol w:w="4252"/>
        <w:gridCol w:w="4252"/>
      </w:tblGrid>
      <w:tr w:rsidR="001D05DE" w14:paraId="738F0877" w14:textId="77777777">
        <w:trPr>
          <w:cantSplit/>
        </w:trPr>
        <w:tc>
          <w:tcPr>
            <w:tcW w:w="50" w:type="pct"/>
            <w:vAlign w:val="bottom"/>
          </w:tcPr>
          <w:p w:rsidR="001D05DE" w:rsidRDefault="00B6435A" w14:paraId="4F5A86B2" w14:textId="77777777">
            <w:pPr>
              <w:pStyle w:val="Underskrifter"/>
              <w:spacing w:after="0"/>
            </w:pPr>
            <w:r>
              <w:t>Torsten Elofsson (KD)</w:t>
            </w:r>
          </w:p>
        </w:tc>
        <w:tc>
          <w:tcPr>
            <w:tcW w:w="50" w:type="pct"/>
            <w:vAlign w:val="bottom"/>
          </w:tcPr>
          <w:p w:rsidR="001D05DE" w:rsidRDefault="001D05DE" w14:paraId="5EEE35B3" w14:textId="77777777">
            <w:pPr>
              <w:pStyle w:val="Underskrifter"/>
              <w:spacing w:after="0"/>
            </w:pPr>
          </w:p>
        </w:tc>
      </w:tr>
    </w:tbl>
    <w:p w:rsidR="00CD43D6" w:rsidRDefault="00CD43D6" w14:paraId="7FC797B8" w14:textId="77777777"/>
    <w:sectPr w:rsidR="00CD43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5B48" w14:textId="77777777" w:rsidR="000A2DAD" w:rsidRDefault="000A2DAD" w:rsidP="000C1CAD">
      <w:pPr>
        <w:spacing w:line="240" w:lineRule="auto"/>
      </w:pPr>
      <w:r>
        <w:separator/>
      </w:r>
    </w:p>
  </w:endnote>
  <w:endnote w:type="continuationSeparator" w:id="0">
    <w:p w14:paraId="1F70CE4D" w14:textId="77777777" w:rsidR="000A2DAD" w:rsidRDefault="000A2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E5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27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8FD5" w14:textId="31E17477" w:rsidR="00262EA3" w:rsidRPr="00DF67A8" w:rsidRDefault="00262EA3" w:rsidP="00DF67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3C6" w14:textId="77777777" w:rsidR="000A2DAD" w:rsidRDefault="000A2DAD" w:rsidP="000C1CAD">
      <w:pPr>
        <w:spacing w:line="240" w:lineRule="auto"/>
      </w:pPr>
      <w:r>
        <w:separator/>
      </w:r>
    </w:p>
  </w:footnote>
  <w:footnote w:type="continuationSeparator" w:id="0">
    <w:p w14:paraId="2EA73710" w14:textId="77777777" w:rsidR="000A2DAD" w:rsidRDefault="000A2D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A8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843E75" wp14:editId="5F5CC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C5096" w14:textId="325A526F" w:rsidR="00262EA3" w:rsidRDefault="002320D5" w:rsidP="008103B5">
                          <w:pPr>
                            <w:jc w:val="right"/>
                          </w:pPr>
                          <w:sdt>
                            <w:sdtPr>
                              <w:alias w:val="CC_Noformat_Partikod"/>
                              <w:tag w:val="CC_Noformat_Partikod"/>
                              <w:id w:val="-53464382"/>
                              <w:text/>
                            </w:sdtPr>
                            <w:sdtEndPr/>
                            <w:sdtContent>
                              <w:r w:rsidR="000A2DA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43E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C5096" w14:textId="325A526F" w:rsidR="00262EA3" w:rsidRDefault="002320D5" w:rsidP="008103B5">
                    <w:pPr>
                      <w:jc w:val="right"/>
                    </w:pPr>
                    <w:sdt>
                      <w:sdtPr>
                        <w:alias w:val="CC_Noformat_Partikod"/>
                        <w:tag w:val="CC_Noformat_Partikod"/>
                        <w:id w:val="-53464382"/>
                        <w:text/>
                      </w:sdtPr>
                      <w:sdtEndPr/>
                      <w:sdtContent>
                        <w:r w:rsidR="000A2DA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DD1E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F7EF" w14:textId="77777777" w:rsidR="00262EA3" w:rsidRDefault="00262EA3" w:rsidP="008563AC">
    <w:pPr>
      <w:jc w:val="right"/>
    </w:pPr>
  </w:p>
  <w:p w14:paraId="45197D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9819" w14:textId="77777777" w:rsidR="00262EA3" w:rsidRDefault="002320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BD57C" wp14:editId="57B9B9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CACCE" w14:textId="5FAACB0F" w:rsidR="00262EA3" w:rsidRDefault="002320D5" w:rsidP="00A314CF">
    <w:pPr>
      <w:pStyle w:val="FSHNormal"/>
      <w:spacing w:before="40"/>
    </w:pPr>
    <w:sdt>
      <w:sdtPr>
        <w:alias w:val="CC_Noformat_Motionstyp"/>
        <w:tag w:val="CC_Noformat_Motionstyp"/>
        <w:id w:val="1162973129"/>
        <w:lock w:val="sdtContentLocked"/>
        <w15:appearance w15:val="hidden"/>
        <w:text/>
      </w:sdtPr>
      <w:sdtEndPr/>
      <w:sdtContent>
        <w:r w:rsidR="00DF67A8">
          <w:t>Enskild motion</w:t>
        </w:r>
      </w:sdtContent>
    </w:sdt>
    <w:r w:rsidR="00821B36">
      <w:t xml:space="preserve"> </w:t>
    </w:r>
    <w:sdt>
      <w:sdtPr>
        <w:alias w:val="CC_Noformat_Partikod"/>
        <w:tag w:val="CC_Noformat_Partikod"/>
        <w:id w:val="1471015553"/>
        <w:lock w:val="contentLocked"/>
        <w:text/>
      </w:sdtPr>
      <w:sdtEndPr/>
      <w:sdtContent>
        <w:r w:rsidR="000A2DAD">
          <w:t>KD</w:t>
        </w:r>
      </w:sdtContent>
    </w:sdt>
    <w:sdt>
      <w:sdtPr>
        <w:alias w:val="CC_Noformat_Partinummer"/>
        <w:tag w:val="CC_Noformat_Partinummer"/>
        <w:id w:val="-2014525982"/>
        <w:lock w:val="contentLocked"/>
        <w:showingPlcHdr/>
        <w:text/>
      </w:sdtPr>
      <w:sdtEndPr/>
      <w:sdtContent>
        <w:r w:rsidR="00821B36">
          <w:t xml:space="preserve"> </w:t>
        </w:r>
      </w:sdtContent>
    </w:sdt>
  </w:p>
  <w:p w14:paraId="5CDE3DBD" w14:textId="16812DA2" w:rsidR="00262EA3" w:rsidRPr="008227B3" w:rsidRDefault="002320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F372DF" w14:textId="63211519" w:rsidR="00262EA3" w:rsidRPr="008227B3" w:rsidRDefault="002320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7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67A8">
          <w:t>:1178</w:t>
        </w:r>
      </w:sdtContent>
    </w:sdt>
  </w:p>
  <w:p w14:paraId="1A8AAE7B" w14:textId="7597A67E" w:rsidR="00262EA3" w:rsidRDefault="002320D5" w:rsidP="00E03A3D">
    <w:pPr>
      <w:pStyle w:val="Motionr"/>
    </w:pPr>
    <w:sdt>
      <w:sdtPr>
        <w:alias w:val="CC_Noformat_Avtext"/>
        <w:tag w:val="CC_Noformat_Avtext"/>
        <w:id w:val="-2020768203"/>
        <w:lock w:val="sdtContentLocked"/>
        <w15:appearance w15:val="hidden"/>
        <w:text/>
      </w:sdtPr>
      <w:sdtEndPr/>
      <w:sdtContent>
        <w:r w:rsidR="00DF67A8">
          <w:t>av Torsten Elofsson (KD)</w:t>
        </w:r>
      </w:sdtContent>
    </w:sdt>
  </w:p>
  <w:sdt>
    <w:sdtPr>
      <w:alias w:val="CC_Noformat_Rubtext"/>
      <w:tag w:val="CC_Noformat_Rubtext"/>
      <w:id w:val="-218060500"/>
      <w:lock w:val="sdtLocked"/>
      <w:text/>
    </w:sdtPr>
    <w:sdtEndPr/>
    <w:sdtContent>
      <w:p w14:paraId="55545383" w14:textId="70C89272" w:rsidR="00262EA3" w:rsidRDefault="00FD395D" w:rsidP="00283E0F">
        <w:pPr>
          <w:pStyle w:val="FSHRub2"/>
        </w:pPr>
        <w:r>
          <w:t>Skärpta regler för köp av pyrotekniska varor</w:t>
        </w:r>
      </w:p>
    </w:sdtContent>
  </w:sdt>
  <w:sdt>
    <w:sdtPr>
      <w:alias w:val="CC_Boilerplate_3"/>
      <w:tag w:val="CC_Boilerplate_3"/>
      <w:id w:val="1606463544"/>
      <w:lock w:val="sdtContentLocked"/>
      <w15:appearance w15:val="hidden"/>
      <w:text w:multiLine="1"/>
    </w:sdtPr>
    <w:sdtEndPr/>
    <w:sdtContent>
      <w:p w14:paraId="1F14B696" w14:textId="7DFCF111"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2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DAD"/>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DE"/>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D9"/>
    <w:rsid w:val="00222C9E"/>
    <w:rsid w:val="00223315"/>
    <w:rsid w:val="00223328"/>
    <w:rsid w:val="0022373F"/>
    <w:rsid w:val="00224466"/>
    <w:rsid w:val="00224866"/>
    <w:rsid w:val="00224E07"/>
    <w:rsid w:val="00225404"/>
    <w:rsid w:val="002257F5"/>
    <w:rsid w:val="00225DB9"/>
    <w:rsid w:val="00230143"/>
    <w:rsid w:val="0023042C"/>
    <w:rsid w:val="00231E1F"/>
    <w:rsid w:val="002320D5"/>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2BE"/>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2B"/>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D61"/>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A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5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D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A8"/>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32"/>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690"/>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5D"/>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8067B2"/>
  <w15:chartTrackingRefBased/>
  <w15:docId w15:val="{3A8A2DA2-EA61-41AE-A080-A5BE839E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0165291CB4618A9C20EA75D27694B"/>
        <w:category>
          <w:name w:val="Allmänt"/>
          <w:gallery w:val="placeholder"/>
        </w:category>
        <w:types>
          <w:type w:val="bbPlcHdr"/>
        </w:types>
        <w:behaviors>
          <w:behavior w:val="content"/>
        </w:behaviors>
        <w:guid w:val="{68FB9C3B-273F-4591-9A69-8CACD17D44EB}"/>
      </w:docPartPr>
      <w:docPartBody>
        <w:p w:rsidR="00DA2A32" w:rsidRDefault="00DA2A32">
          <w:pPr>
            <w:pStyle w:val="A7A0165291CB4618A9C20EA75D27694B"/>
          </w:pPr>
          <w:r w:rsidRPr="005A0A93">
            <w:rPr>
              <w:rStyle w:val="Platshllartext"/>
            </w:rPr>
            <w:t>Förslag till riksdagsbeslut</w:t>
          </w:r>
        </w:p>
      </w:docPartBody>
    </w:docPart>
    <w:docPart>
      <w:docPartPr>
        <w:name w:val="36CED85B7A6C47B282EE61D0DBC99AA6"/>
        <w:category>
          <w:name w:val="Allmänt"/>
          <w:gallery w:val="placeholder"/>
        </w:category>
        <w:types>
          <w:type w:val="bbPlcHdr"/>
        </w:types>
        <w:behaviors>
          <w:behavior w:val="content"/>
        </w:behaviors>
        <w:guid w:val="{7D1EF849-30ED-4B7E-995A-FAAC043FA2C4}"/>
      </w:docPartPr>
      <w:docPartBody>
        <w:p w:rsidR="00DA2A32" w:rsidRDefault="00DA2A32">
          <w:pPr>
            <w:pStyle w:val="36CED85B7A6C47B282EE61D0DBC99AA6"/>
          </w:pPr>
          <w:r w:rsidRPr="005A0A93">
            <w:rPr>
              <w:rStyle w:val="Platshllartext"/>
            </w:rPr>
            <w:t>Motivering</w:t>
          </w:r>
        </w:p>
      </w:docPartBody>
    </w:docPart>
    <w:docPart>
      <w:docPartPr>
        <w:name w:val="A3155ACEF67A4DDDA16480CF3346BFEA"/>
        <w:category>
          <w:name w:val="Allmänt"/>
          <w:gallery w:val="placeholder"/>
        </w:category>
        <w:types>
          <w:type w:val="bbPlcHdr"/>
        </w:types>
        <w:behaviors>
          <w:behavior w:val="content"/>
        </w:behaviors>
        <w:guid w:val="{15C9D364-894E-4356-AC73-E918912AD9A5}"/>
      </w:docPartPr>
      <w:docPartBody>
        <w:p w:rsidR="005E738D" w:rsidRDefault="005E73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32"/>
    <w:rsid w:val="005E738D"/>
    <w:rsid w:val="00DA2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A0165291CB4618A9C20EA75D27694B">
    <w:name w:val="A7A0165291CB4618A9C20EA75D27694B"/>
  </w:style>
  <w:style w:type="paragraph" w:customStyle="1" w:styleId="36CED85B7A6C47B282EE61D0DBC99AA6">
    <w:name w:val="36CED85B7A6C47B282EE61D0DBC99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0400B-0ED1-4871-B7E2-D419B5E8667B}"/>
</file>

<file path=customXml/itemProps2.xml><?xml version="1.0" encoding="utf-8"?>
<ds:datastoreItem xmlns:ds="http://schemas.openxmlformats.org/officeDocument/2006/customXml" ds:itemID="{225B8593-9749-4A40-A2DE-0C9D9DF9BB1F}"/>
</file>

<file path=customXml/itemProps3.xml><?xml version="1.0" encoding="utf-8"?>
<ds:datastoreItem xmlns:ds="http://schemas.openxmlformats.org/officeDocument/2006/customXml" ds:itemID="{34848F14-63E0-4894-A69C-BB0521AF1D32}"/>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1564</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Tillståndskrav för köp av pyrotekniska varor</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