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FAD" w:rsidRPr="00EE6327" w:rsidRDefault="00D52FAD" w:rsidP="00300A3F">
      <w:pPr>
        <w:pStyle w:val="Hemstlrubrik"/>
      </w:pPr>
      <w:r w:rsidRPr="00EE6327">
        <w:t>Förslag till riksdagsbeslut</w:t>
      </w:r>
    </w:p>
    <w:p w:rsidR="00D52FAD" w:rsidRPr="00EE6327" w:rsidRDefault="00D52FAD" w:rsidP="00266991">
      <w:pPr>
        <w:pStyle w:val="Hemstlatt"/>
      </w:pPr>
      <w:r w:rsidRPr="00EE6327">
        <w:t xml:space="preserve">Riksdagen tillkännager för regeringen som sin </w:t>
      </w:r>
      <w:r w:rsidR="00A25F2A" w:rsidRPr="00EE6327">
        <w:t>mening vad i motionen anförs om</w:t>
      </w:r>
      <w:r w:rsidR="0093349A" w:rsidRPr="00EE6327">
        <w:t xml:space="preserve"> a</w:t>
      </w:r>
      <w:r w:rsidR="00266991" w:rsidRPr="00EE6327">
        <w:t xml:space="preserve">tt </w:t>
      </w:r>
      <w:r w:rsidRPr="00EE6327">
        <w:t>avsätta resurser för dokumentation</w:t>
      </w:r>
      <w:r w:rsidR="00266991" w:rsidRPr="00EE6327">
        <w:t xml:space="preserve"> av</w:t>
      </w:r>
      <w:r w:rsidRPr="00EE6327">
        <w:t xml:space="preserve"> och forskning i det assyrisk</w:t>
      </w:r>
      <w:r w:rsidR="00266991" w:rsidRPr="00EE6327">
        <w:t>/syriansk</w:t>
      </w:r>
      <w:r w:rsidRPr="00EE6327">
        <w:t>/</w:t>
      </w:r>
      <w:r w:rsidR="00D64F11" w:rsidRPr="00EE6327">
        <w:t>kaldeiska</w:t>
      </w:r>
      <w:r w:rsidRPr="00EE6327">
        <w:t xml:space="preserve"> folkets historia.</w:t>
      </w:r>
    </w:p>
    <w:p w:rsidR="00D52FAD" w:rsidRPr="00EE6327" w:rsidRDefault="00D52FAD" w:rsidP="00266991">
      <w:pPr>
        <w:pStyle w:val="Hemstlatt"/>
      </w:pPr>
      <w:r w:rsidRPr="00EE6327">
        <w:t>Riksdagen tillkännager för regeringen som sin mening</w:t>
      </w:r>
      <w:r w:rsidR="00266991" w:rsidRPr="00EE6327">
        <w:t xml:space="preserve"> vad i motionen anförs om</w:t>
      </w:r>
      <w:r w:rsidRPr="00EE6327">
        <w:t xml:space="preserve"> att ta initiativ till ett dokumentations</w:t>
      </w:r>
      <w:r w:rsidR="00A25F2A" w:rsidRPr="00EE6327">
        <w:t>-</w:t>
      </w:r>
      <w:r w:rsidRPr="00EE6327">
        <w:t xml:space="preserve"> och forskningscentrum i Sverige f</w:t>
      </w:r>
      <w:r w:rsidR="0093349A" w:rsidRPr="00EE6327">
        <w:t>ör det assyrisk</w:t>
      </w:r>
      <w:r w:rsidR="00266991" w:rsidRPr="00EE6327">
        <w:t>/syriansk/</w:t>
      </w:r>
      <w:r w:rsidR="00D64F11" w:rsidRPr="00EE6327">
        <w:t>kaldeiska</w:t>
      </w:r>
      <w:r w:rsidRPr="00EE6327">
        <w:t xml:space="preserve"> folkets identitet och hist</w:t>
      </w:r>
      <w:r w:rsidRPr="00EE6327">
        <w:t>o</w:t>
      </w:r>
      <w:r w:rsidRPr="00EE6327">
        <w:t>ria.</w:t>
      </w:r>
    </w:p>
    <w:p w:rsidR="00D52FAD" w:rsidRPr="00EE6327" w:rsidRDefault="00D52FAD" w:rsidP="00D52FAD">
      <w:pPr>
        <w:pStyle w:val="Rubrik1"/>
      </w:pPr>
      <w:r w:rsidRPr="00EE6327">
        <w:t>Motivering</w:t>
      </w:r>
    </w:p>
    <w:p w:rsidR="00D52FAD" w:rsidRPr="00EE6327" w:rsidRDefault="00D52FAD" w:rsidP="00D52FAD">
      <w:pPr>
        <w:rPr>
          <w:color w:val="000000"/>
        </w:rPr>
      </w:pPr>
      <w:r w:rsidRPr="00EE6327">
        <w:rPr>
          <w:color w:val="000000"/>
        </w:rPr>
        <w:t>I FN-stadgan läser vi i det första kapitlets andra artikel om målet att ”mellan nationerna utveckla vänskapliga förbindelser, grundade på aktning för princ</w:t>
      </w:r>
      <w:r w:rsidRPr="00EE6327">
        <w:rPr>
          <w:color w:val="000000"/>
        </w:rPr>
        <w:t>i</w:t>
      </w:r>
      <w:r w:rsidRPr="00EE6327">
        <w:rPr>
          <w:color w:val="000000"/>
        </w:rPr>
        <w:t>pen om folkens lika rättigheter och självbestämmanderätt samt vidtaga andra lämpliga åtgärder för att befästa världsfreden”. Ett folk kan ofta identifieras genom etnicitet, kultur, språk, religiös tillhörighet och annan samhörighet. Kärnan i ett folks rättigheter är att de får realiseras i eller genom en statsbil</w:t>
      </w:r>
      <w:r w:rsidRPr="00EE6327">
        <w:rPr>
          <w:color w:val="000000"/>
        </w:rPr>
        <w:t>d</w:t>
      </w:r>
      <w:r w:rsidRPr="00EE6327">
        <w:rPr>
          <w:color w:val="000000"/>
        </w:rPr>
        <w:t>ning och att folkets distinkta karaktär också återspeglas i statsbildningens institutioner.</w:t>
      </w:r>
    </w:p>
    <w:p w:rsidR="00D52FAD" w:rsidRPr="00EE6327" w:rsidRDefault="00D52FAD" w:rsidP="00300A3F">
      <w:pPr>
        <w:pStyle w:val="Normaltindrag"/>
      </w:pPr>
      <w:r w:rsidRPr="00EE6327">
        <w:t>I Sverige lever flera etniska grupper som av olika skäl emigrerat från sitt hemland. En av dessa är assyrierna/syrianerna/</w:t>
      </w:r>
      <w:r w:rsidR="00D64F11" w:rsidRPr="00EE6327">
        <w:t>kalde</w:t>
      </w:r>
      <w:r w:rsidRPr="00EE6327">
        <w:t>erna. De utgör i</w:t>
      </w:r>
      <w:r w:rsidR="00300A3F" w:rsidRPr="00EE6327">
        <w:t xml:space="preserve"> d</w:t>
      </w:r>
      <w:r w:rsidRPr="00EE6327">
        <w:t>ag ca 70</w:t>
      </w:r>
      <w:r w:rsidR="00300A3F" w:rsidRPr="00EE6327">
        <w:t> </w:t>
      </w:r>
      <w:r w:rsidRPr="00EE6327">
        <w:t>000. På grund av långvarig förföljelse har de tvingats och tvingas fortf</w:t>
      </w:r>
      <w:r w:rsidRPr="00EE6327">
        <w:t>a</w:t>
      </w:r>
      <w:r w:rsidRPr="00EE6327">
        <w:t>ra</w:t>
      </w:r>
      <w:r w:rsidR="00A25F2A" w:rsidRPr="00EE6327">
        <w:t>nde lämna sina hem och byar i t.</w:t>
      </w:r>
      <w:r w:rsidRPr="00EE6327">
        <w:t>ex</w:t>
      </w:r>
      <w:r w:rsidR="00A25F2A" w:rsidRPr="00EE6327">
        <w:t>.</w:t>
      </w:r>
      <w:r w:rsidRPr="00EE6327">
        <w:t xml:space="preserve"> Turkiet och norra Irak. Redan i det </w:t>
      </w:r>
      <w:r w:rsidR="00300A3F" w:rsidRPr="00EE6327">
        <w:t xml:space="preserve">ottomanska </w:t>
      </w:r>
      <w:r w:rsidRPr="00EE6327">
        <w:t>väldet utsattes detta folk för olika slag av diskriminering och förföljelse. Diverse pogromer som återkom</w:t>
      </w:r>
      <w:r w:rsidR="00300A3F" w:rsidRPr="00EE6327">
        <w:t>mit</w:t>
      </w:r>
      <w:r w:rsidRPr="00EE6327">
        <w:t xml:space="preserve"> med j</w:t>
      </w:r>
      <w:r w:rsidR="00300A3F" w:rsidRPr="00EE6327">
        <w:t>ämna mellanrum sedan 1840-talet</w:t>
      </w:r>
      <w:r w:rsidRPr="00EE6327">
        <w:t xml:space="preserve"> har dessutom decimerat gruppen. Under det första världskriget eskalerade dessa förföljelser och pogromer mot icke-muslimska folkgrupper som armenier, greker och assyrier/syrianer/</w:t>
      </w:r>
      <w:r w:rsidR="00D64F11" w:rsidRPr="00EE6327">
        <w:t>kalde</w:t>
      </w:r>
      <w:r w:rsidRPr="00EE6327">
        <w:t xml:space="preserve">er. En våldsam utrensning ägde rum under åren 1915 och 1919 i Turkiet för att förbereda plats för en nationalstat enbart för turkar. Dessa incidenter har av många bedömare kallats </w:t>
      </w:r>
      <w:r w:rsidRPr="00EE6327">
        <w:lastRenderedPageBreak/>
        <w:t>för folkmord. Av assyrier/syrianer/</w:t>
      </w:r>
      <w:r w:rsidR="00D64F11" w:rsidRPr="00EE6327">
        <w:t>kalde</w:t>
      </w:r>
      <w:r w:rsidRPr="00EE6327">
        <w:t>er benämns denna</w:t>
      </w:r>
      <w:r w:rsidR="00300A3F" w:rsidRPr="00EE6327">
        <w:t xml:space="preserve"> aktion från Turk</w:t>
      </w:r>
      <w:r w:rsidR="00300A3F" w:rsidRPr="00EE6327">
        <w:t>i</w:t>
      </w:r>
      <w:r w:rsidR="00300A3F" w:rsidRPr="00EE6327">
        <w:t xml:space="preserve">ets sida för </w:t>
      </w:r>
      <w:r w:rsidR="00300A3F" w:rsidRPr="00EE6327">
        <w:rPr>
          <w:i/>
        </w:rPr>
        <w:t>s</w:t>
      </w:r>
      <w:r w:rsidRPr="00EE6327">
        <w:rPr>
          <w:i/>
        </w:rPr>
        <w:t>eyfo</w:t>
      </w:r>
      <w:r w:rsidRPr="00EE6327">
        <w:t xml:space="preserve">, svärdet eller </w:t>
      </w:r>
      <w:r w:rsidRPr="00EE6327">
        <w:rPr>
          <w:i/>
        </w:rPr>
        <w:t>i shato du Seyfo</w:t>
      </w:r>
      <w:r w:rsidR="00300A3F" w:rsidRPr="00EE6327">
        <w:t>, d</w:t>
      </w:r>
      <w:r w:rsidRPr="00EE6327">
        <w:t>vs. svärdets år. Denna b</w:t>
      </w:r>
      <w:r w:rsidRPr="00EE6327">
        <w:t>e</w:t>
      </w:r>
      <w:r w:rsidRPr="00EE6327">
        <w:t>nämning har</w:t>
      </w:r>
      <w:r w:rsidRPr="00EE6327">
        <w:rPr>
          <w:i/>
        </w:rPr>
        <w:t xml:space="preserve"> inte</w:t>
      </w:r>
      <w:r w:rsidRPr="00EE6327">
        <w:t xml:space="preserve"> sin förklaring i att förövarna enbart använde svärd som mordvapen utan för att beskriva den brutalitet och den blodsspillan folket genomled. Assyrier/syrianer/</w:t>
      </w:r>
      <w:r w:rsidR="00D64F11" w:rsidRPr="00EE6327">
        <w:t>kalde</w:t>
      </w:r>
      <w:r w:rsidRPr="00EE6327">
        <w:t xml:space="preserve">er </w:t>
      </w:r>
      <w:r w:rsidR="00A25F2A" w:rsidRPr="00EE6327">
        <w:t xml:space="preserve">och armenier </w:t>
      </w:r>
      <w:r w:rsidRPr="00EE6327">
        <w:t>lider ännu i</w:t>
      </w:r>
      <w:r w:rsidR="00300A3F" w:rsidRPr="00EE6327">
        <w:t xml:space="preserve"> </w:t>
      </w:r>
      <w:r w:rsidRPr="00EE6327">
        <w:t>dag av ett kollektivt trauma på grund av det inträffade och att det inte erkänts av det internationella samfundet.</w:t>
      </w:r>
    </w:p>
    <w:p w:rsidR="00D52FAD" w:rsidRPr="00EE6327" w:rsidRDefault="00D52FAD" w:rsidP="00300A3F">
      <w:pPr>
        <w:pStyle w:val="Normaltindrag"/>
      </w:pPr>
      <w:r w:rsidRPr="00EE6327">
        <w:t>Det skrivs och debatteras alltmer i politiska sammanhang och offentliga medi</w:t>
      </w:r>
      <w:r w:rsidR="00300A3F" w:rsidRPr="00EE6327">
        <w:t>er</w:t>
      </w:r>
      <w:r w:rsidRPr="00EE6327">
        <w:t xml:space="preserve"> i hela Europa om det assyrisk/syriansk</w:t>
      </w:r>
      <w:r w:rsidR="00300A3F" w:rsidRPr="00EE6327">
        <w:t>/</w:t>
      </w:r>
      <w:r w:rsidR="00D64F11" w:rsidRPr="00EE6327">
        <w:t>kalde</w:t>
      </w:r>
      <w:r w:rsidRPr="00EE6327">
        <w:t>iska folket. Överallt bet</w:t>
      </w:r>
      <w:r w:rsidRPr="00EE6327">
        <w:t>y</w:t>
      </w:r>
      <w:r w:rsidRPr="00EE6327">
        <w:t>gas vikten av att kunna historiskt dokumentera och belägga detta folks öden och vad som faktiskt hände inte minst under de ödesdigra åren i början av förra seklet. Men resurserna är små. Eftersom folket har spritts över hela världen och eftersom förhållandena inte är gynnsamma för denna identitet</w:t>
      </w:r>
      <w:r w:rsidRPr="00EE6327">
        <w:t>s</w:t>
      </w:r>
      <w:r w:rsidRPr="00EE6327">
        <w:t xml:space="preserve">stärkande och historiskt viktiga forskning i vare sig Turkiet eller Irak bör Sverige ta sitt ansvar, inte minst på grund av solidaritet med denna folkgrupp som </w:t>
      </w:r>
      <w:r w:rsidR="00300A3F" w:rsidRPr="00EE6327">
        <w:t xml:space="preserve">utgör </w:t>
      </w:r>
      <w:r w:rsidRPr="00EE6327">
        <w:t>nästan 1</w:t>
      </w:r>
      <w:r w:rsidR="00300A3F" w:rsidRPr="00EE6327">
        <w:t> </w:t>
      </w:r>
      <w:r w:rsidRPr="00EE6327">
        <w:t>% av Sveriges befolkning. Projekt har inletts internati</w:t>
      </w:r>
      <w:r w:rsidRPr="00EE6327">
        <w:t>o</w:t>
      </w:r>
      <w:r w:rsidRPr="00EE6327">
        <w:t>nellt att samla in källmaterial, skapa nätverk bland forskare och påbörja grundläggande forskning. I Sverige har sådant arbete initierats vid Södertörns högskola. Ett svenskt assyriskt/syrianskt/</w:t>
      </w:r>
      <w:r w:rsidR="00D64F11" w:rsidRPr="00EE6327">
        <w:t>kalde</w:t>
      </w:r>
      <w:r w:rsidRPr="00EE6327">
        <w:t xml:space="preserve">iskt dokumentations- och forskningscentrum är </w:t>
      </w:r>
      <w:r w:rsidR="00300A3F" w:rsidRPr="00EE6327">
        <w:t xml:space="preserve">såväl </w:t>
      </w:r>
      <w:r w:rsidRPr="00EE6327">
        <w:t>sakligt motiverat som angeläget.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0A3F" w:rsidRPr="00EE6327">
        <w:tblPrEx>
          <w:tblCellMar>
            <w:top w:w="0" w:type="dxa"/>
            <w:bottom w:w="0" w:type="dxa"/>
          </w:tblCellMar>
        </w:tblPrEx>
        <w:trPr>
          <w:cantSplit/>
        </w:trPr>
        <w:tc>
          <w:tcPr>
            <w:tcW w:w="3046" w:type="dxa"/>
          </w:tcPr>
          <w:p w:rsidR="00300A3F" w:rsidRPr="00EE6327" w:rsidRDefault="00300A3F" w:rsidP="00300A3F">
            <w:pPr>
              <w:pStyle w:val="UnderskriftDatum"/>
              <w:spacing w:before="240"/>
              <w:rPr>
                <w:snapToGrid w:val="0"/>
              </w:rPr>
            </w:pPr>
            <w:r w:rsidRPr="00EE6327">
              <w:rPr>
                <w:snapToGrid w:val="0"/>
              </w:rPr>
              <w:t>Stockholm den 4 oktober 2005</w:t>
            </w:r>
          </w:p>
        </w:tc>
        <w:tc>
          <w:tcPr>
            <w:tcW w:w="3047" w:type="dxa"/>
          </w:tcPr>
          <w:p w:rsidR="00300A3F" w:rsidRPr="00EE6327" w:rsidRDefault="00300A3F" w:rsidP="00300A3F">
            <w:pPr>
              <w:pStyle w:val="Underskrifter"/>
              <w:spacing w:before="240"/>
              <w:rPr>
                <w:snapToGrid w:val="0"/>
              </w:rPr>
            </w:pPr>
          </w:p>
        </w:tc>
      </w:tr>
      <w:tr w:rsidR="00300A3F" w:rsidRPr="00EE6327">
        <w:tblPrEx>
          <w:tblCellMar>
            <w:top w:w="0" w:type="dxa"/>
            <w:bottom w:w="0" w:type="dxa"/>
          </w:tblCellMar>
        </w:tblPrEx>
        <w:trPr>
          <w:cantSplit/>
        </w:trPr>
        <w:tc>
          <w:tcPr>
            <w:tcW w:w="3046" w:type="dxa"/>
          </w:tcPr>
          <w:p w:rsidR="00300A3F" w:rsidRPr="00EE6327" w:rsidRDefault="00300A3F" w:rsidP="00300A3F">
            <w:pPr>
              <w:pStyle w:val="Underskrifter"/>
              <w:rPr>
                <w:snapToGrid w:val="0"/>
              </w:rPr>
            </w:pPr>
            <w:r w:rsidRPr="00EE6327">
              <w:rPr>
                <w:snapToGrid w:val="0"/>
              </w:rPr>
              <w:t>Per Landgren (kd)</w:t>
            </w:r>
          </w:p>
        </w:tc>
        <w:tc>
          <w:tcPr>
            <w:tcW w:w="3047" w:type="dxa"/>
          </w:tcPr>
          <w:p w:rsidR="00300A3F" w:rsidRPr="00EE6327" w:rsidRDefault="00300A3F" w:rsidP="00300A3F">
            <w:pPr>
              <w:pStyle w:val="Underskrifter"/>
              <w:rPr>
                <w:snapToGrid w:val="0"/>
              </w:rPr>
            </w:pPr>
          </w:p>
        </w:tc>
      </w:tr>
      <w:tr w:rsidR="00300A3F" w:rsidRPr="00EE6327">
        <w:tblPrEx>
          <w:tblCellMar>
            <w:top w:w="0" w:type="dxa"/>
            <w:bottom w:w="0" w:type="dxa"/>
          </w:tblCellMar>
        </w:tblPrEx>
        <w:trPr>
          <w:cantSplit/>
        </w:trPr>
        <w:tc>
          <w:tcPr>
            <w:tcW w:w="3046" w:type="dxa"/>
          </w:tcPr>
          <w:p w:rsidR="00300A3F" w:rsidRPr="00EE6327" w:rsidRDefault="00300A3F" w:rsidP="00300A3F">
            <w:pPr>
              <w:pStyle w:val="Underskrifter"/>
              <w:rPr>
                <w:snapToGrid w:val="0"/>
              </w:rPr>
            </w:pPr>
            <w:r w:rsidRPr="00EE6327">
              <w:rPr>
                <w:snapToGrid w:val="0"/>
              </w:rPr>
              <w:t>Torsten Lindström (kd)</w:t>
            </w:r>
          </w:p>
        </w:tc>
        <w:tc>
          <w:tcPr>
            <w:tcW w:w="3047" w:type="dxa"/>
          </w:tcPr>
          <w:p w:rsidR="00300A3F" w:rsidRPr="00EE6327" w:rsidRDefault="00300A3F" w:rsidP="00300A3F">
            <w:pPr>
              <w:pStyle w:val="Underskrifter"/>
              <w:rPr>
                <w:snapToGrid w:val="0"/>
              </w:rPr>
            </w:pPr>
            <w:r w:rsidRPr="00EE6327">
              <w:rPr>
                <w:snapToGrid w:val="0"/>
              </w:rPr>
              <w:t>Lars Gustafsson (kd)</w:t>
            </w:r>
          </w:p>
        </w:tc>
      </w:tr>
      <w:tr w:rsidR="00300A3F" w:rsidRPr="00EE6327">
        <w:tblPrEx>
          <w:tblCellMar>
            <w:top w:w="0" w:type="dxa"/>
            <w:bottom w:w="0" w:type="dxa"/>
          </w:tblCellMar>
        </w:tblPrEx>
        <w:trPr>
          <w:cantSplit/>
        </w:trPr>
        <w:tc>
          <w:tcPr>
            <w:tcW w:w="3046" w:type="dxa"/>
          </w:tcPr>
          <w:p w:rsidR="00300A3F" w:rsidRPr="00EE6327" w:rsidRDefault="00300A3F" w:rsidP="00300A3F">
            <w:pPr>
              <w:pStyle w:val="Underskrifter"/>
              <w:rPr>
                <w:snapToGrid w:val="0"/>
              </w:rPr>
            </w:pPr>
            <w:r w:rsidRPr="00EE6327">
              <w:rPr>
                <w:snapToGrid w:val="0"/>
              </w:rPr>
              <w:t>Tuve Skånberg (kd)</w:t>
            </w:r>
          </w:p>
        </w:tc>
        <w:tc>
          <w:tcPr>
            <w:tcW w:w="3047" w:type="dxa"/>
          </w:tcPr>
          <w:p w:rsidR="00300A3F" w:rsidRPr="00EE6327" w:rsidRDefault="00300A3F" w:rsidP="00300A3F">
            <w:pPr>
              <w:pStyle w:val="Underskrifter"/>
              <w:rPr>
                <w:snapToGrid w:val="0"/>
              </w:rPr>
            </w:pPr>
            <w:r w:rsidRPr="00EE6327">
              <w:rPr>
                <w:snapToGrid w:val="0"/>
              </w:rPr>
              <w:t>Mikael Oscarsson (kd)</w:t>
            </w:r>
          </w:p>
        </w:tc>
      </w:tr>
      <w:tr w:rsidR="00300A3F" w:rsidRPr="00EE6327">
        <w:tblPrEx>
          <w:tblCellMar>
            <w:top w:w="0" w:type="dxa"/>
            <w:bottom w:w="0" w:type="dxa"/>
          </w:tblCellMar>
        </w:tblPrEx>
        <w:trPr>
          <w:cantSplit/>
        </w:trPr>
        <w:tc>
          <w:tcPr>
            <w:tcW w:w="3046" w:type="dxa"/>
          </w:tcPr>
          <w:p w:rsidR="00300A3F" w:rsidRPr="00EE6327" w:rsidRDefault="00300A3F" w:rsidP="00300A3F">
            <w:pPr>
              <w:pStyle w:val="Underskrifter"/>
              <w:rPr>
                <w:snapToGrid w:val="0"/>
              </w:rPr>
            </w:pPr>
            <w:r w:rsidRPr="00EE6327">
              <w:rPr>
                <w:snapToGrid w:val="0"/>
              </w:rPr>
              <w:t>Ulrik Lindgren (kd)</w:t>
            </w:r>
          </w:p>
        </w:tc>
        <w:tc>
          <w:tcPr>
            <w:tcW w:w="3047" w:type="dxa"/>
          </w:tcPr>
          <w:p w:rsidR="00300A3F" w:rsidRPr="00EE6327" w:rsidRDefault="00300A3F" w:rsidP="00300A3F">
            <w:pPr>
              <w:pStyle w:val="Underskrifter"/>
              <w:rPr>
                <w:snapToGrid w:val="0"/>
              </w:rPr>
            </w:pPr>
            <w:r w:rsidRPr="00EE6327">
              <w:rPr>
                <w:snapToGrid w:val="0"/>
              </w:rPr>
              <w:t>Dan Kihlström (kd)</w:t>
            </w:r>
          </w:p>
        </w:tc>
      </w:tr>
      <w:tr w:rsidR="00300A3F" w:rsidRPr="00EE6327">
        <w:tblPrEx>
          <w:tblCellMar>
            <w:top w:w="0" w:type="dxa"/>
            <w:bottom w:w="0" w:type="dxa"/>
          </w:tblCellMar>
        </w:tblPrEx>
        <w:trPr>
          <w:cantSplit/>
        </w:trPr>
        <w:tc>
          <w:tcPr>
            <w:tcW w:w="3046" w:type="dxa"/>
          </w:tcPr>
          <w:p w:rsidR="00300A3F" w:rsidRPr="00EE6327" w:rsidRDefault="00300A3F" w:rsidP="00300A3F">
            <w:pPr>
              <w:pStyle w:val="Underskrifter"/>
              <w:rPr>
                <w:snapToGrid w:val="0"/>
              </w:rPr>
            </w:pPr>
            <w:r w:rsidRPr="00EE6327">
              <w:rPr>
                <w:snapToGrid w:val="0"/>
              </w:rPr>
              <w:t>Annelie Enochson (kd)</w:t>
            </w:r>
          </w:p>
        </w:tc>
        <w:tc>
          <w:tcPr>
            <w:tcW w:w="3047" w:type="dxa"/>
          </w:tcPr>
          <w:p w:rsidR="00300A3F" w:rsidRPr="00EE6327" w:rsidRDefault="00300A3F" w:rsidP="00300A3F">
            <w:pPr>
              <w:pStyle w:val="Underskrifter"/>
              <w:rPr>
                <w:snapToGrid w:val="0"/>
              </w:rPr>
            </w:pPr>
          </w:p>
        </w:tc>
      </w:tr>
    </w:tbl>
    <w:p w:rsidR="00D52FAD" w:rsidRPr="00EE6327" w:rsidRDefault="00D52FAD" w:rsidP="00300A3F">
      <w:pPr>
        <w:pStyle w:val="Normaltindrag"/>
        <w:rPr>
          <w:snapToGrid w:val="0"/>
        </w:rPr>
      </w:pPr>
    </w:p>
    <w:sectPr w:rsidR="00D52FAD" w:rsidRPr="00EE6327" w:rsidSect="00300A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033" w:rsidRPr="00EE6327" w:rsidRDefault="00DE2033">
      <w:r w:rsidRPr="00EE6327">
        <w:separator/>
      </w:r>
    </w:p>
  </w:endnote>
  <w:endnote w:type="continuationSeparator" w:id="0">
    <w:p w:rsidR="00DE2033" w:rsidRPr="00EE6327" w:rsidRDefault="00DE2033">
      <w:r w:rsidRPr="00EE63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F11" w:rsidRPr="00EE6327" w:rsidRDefault="00EE6327" w:rsidP="00300A3F">
    <w:pPr>
      <w:pStyle w:val="Sidfot"/>
    </w:pPr>
    <w:r w:rsidRPr="00EE63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924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F11" w:rsidRDefault="00D64F11">
                          <w:pPr>
                            <w:pStyle w:val="NormalS5sidnrV"/>
                          </w:pPr>
                          <w:r>
                            <w:fldChar w:fldCharType="begin"/>
                          </w:r>
                          <w:r>
                            <w:instrText xml:space="preserve"> PAGE *\charformat</w:instrText>
                          </w:r>
                          <w:r>
                            <w:fldChar w:fldCharType="separate"/>
                          </w:r>
                          <w:r w:rsidR="00AE15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4F11" w:rsidRDefault="00D64F11">
                    <w:pPr>
                      <w:pStyle w:val="NormalS5sidnrV"/>
                    </w:pPr>
                    <w:r>
                      <w:fldChar w:fldCharType="begin"/>
                    </w:r>
                    <w:r>
                      <w:instrText xml:space="preserve"> PAGE *\charformat</w:instrText>
                    </w:r>
                    <w:r>
                      <w:fldChar w:fldCharType="separate"/>
                    </w:r>
                    <w:r w:rsidR="00AE15E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F11" w:rsidRPr="00EE6327" w:rsidRDefault="00EE6327" w:rsidP="00300A3F">
    <w:pPr>
      <w:pStyle w:val="Sidfot"/>
    </w:pPr>
    <w:r w:rsidRPr="00EE63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80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F11" w:rsidRDefault="00D64F11">
                          <w:pPr>
                            <w:pStyle w:val="NormalS5sidnrH"/>
                            <w:ind w:right="0"/>
                          </w:pPr>
                          <w:r>
                            <w:fldChar w:fldCharType="begin"/>
                          </w:r>
                          <w:r>
                            <w:instrText xml:space="preserve"> PAGE *\charformat</w:instrText>
                          </w:r>
                          <w:r>
                            <w:fldChar w:fldCharType="separate"/>
                          </w:r>
                          <w:r w:rsidR="00AE15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4F11" w:rsidRDefault="00D64F11">
                    <w:pPr>
                      <w:pStyle w:val="NormalS5sidnrH"/>
                      <w:ind w:right="0"/>
                    </w:pPr>
                    <w:r>
                      <w:fldChar w:fldCharType="begin"/>
                    </w:r>
                    <w:r>
                      <w:instrText xml:space="preserve"> PAGE *\charformat</w:instrText>
                    </w:r>
                    <w:r>
                      <w:fldChar w:fldCharType="separate"/>
                    </w:r>
                    <w:r w:rsidR="00AE15E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F11" w:rsidRPr="00EE6327" w:rsidRDefault="00EE6327" w:rsidP="00300A3F">
    <w:pPr>
      <w:pStyle w:val="Sidfot"/>
    </w:pPr>
    <w:r w:rsidRPr="00EE63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833915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F11" w:rsidRDefault="00D64F11">
                          <w:pPr>
                            <w:pStyle w:val="NormalS5sidnrH"/>
                            <w:ind w:right="0"/>
                          </w:pPr>
                          <w:r>
                            <w:fldChar w:fldCharType="begin"/>
                          </w:r>
                          <w:r>
                            <w:instrText xml:space="preserve"> PAGE *\charformat</w:instrText>
                          </w:r>
                          <w:r>
                            <w:fldChar w:fldCharType="separate"/>
                          </w:r>
                          <w:r w:rsidR="00AE15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4F11" w:rsidRDefault="00D64F11">
                    <w:pPr>
                      <w:pStyle w:val="NormalS5sidnrH"/>
                      <w:ind w:right="0"/>
                    </w:pPr>
                    <w:r>
                      <w:fldChar w:fldCharType="begin"/>
                    </w:r>
                    <w:r>
                      <w:instrText xml:space="preserve"> PAGE *\charformat</w:instrText>
                    </w:r>
                    <w:r>
                      <w:fldChar w:fldCharType="separate"/>
                    </w:r>
                    <w:r w:rsidR="00AE15E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033" w:rsidRPr="00EE6327" w:rsidRDefault="00DE2033">
      <w:r w:rsidRPr="00EE6327">
        <w:separator/>
      </w:r>
    </w:p>
  </w:footnote>
  <w:footnote w:type="continuationSeparator" w:id="0">
    <w:p w:rsidR="00DE2033" w:rsidRPr="00EE6327" w:rsidRDefault="00DE2033">
      <w:r w:rsidRPr="00EE63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F11" w:rsidRPr="00EE6327" w:rsidRDefault="00EE6327" w:rsidP="00300A3F">
    <w:pPr>
      <w:pStyle w:val="Sidhuvud"/>
    </w:pPr>
    <w:r w:rsidRPr="00EE63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4809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F11" w:rsidRDefault="00D64F11">
                          <w:pPr>
                            <w:pStyle w:val="KantRubrikS5V"/>
                          </w:pPr>
                          <w:r>
                            <w:fldChar w:fldCharType="begin"/>
                          </w:r>
                          <w:r>
                            <w:instrText xml:space="preserve"> DOCPROPERTY "YearUser" *\charformat </w:instrText>
                          </w:r>
                          <w:r>
                            <w:fldChar w:fldCharType="separate"/>
                          </w:r>
                          <w:r w:rsidR="00AE15E2">
                            <w:t>2005/06</w:t>
                          </w:r>
                          <w:r>
                            <w:fldChar w:fldCharType="end"/>
                          </w:r>
                          <w:r>
                            <w:t>:</w:t>
                          </w:r>
                          <w:r>
                            <w:fldChar w:fldCharType="begin"/>
                          </w:r>
                          <w:r>
                            <w:instrText xml:space="preserve"> DOCPROPERTY "Motionsnummer" *\charformat </w:instrText>
                          </w:r>
                          <w:r>
                            <w:fldChar w:fldCharType="separate"/>
                          </w:r>
                          <w:r w:rsidR="00AE15E2">
                            <w:t>Kr368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4F11" w:rsidRDefault="00D64F11">
                    <w:pPr>
                      <w:pStyle w:val="KantRubrikS5V"/>
                    </w:pPr>
                    <w:r>
                      <w:fldChar w:fldCharType="begin"/>
                    </w:r>
                    <w:r>
                      <w:instrText xml:space="preserve"> DOCPROPERTY "YearUser" *\charformat </w:instrText>
                    </w:r>
                    <w:r>
                      <w:fldChar w:fldCharType="separate"/>
                    </w:r>
                    <w:r w:rsidR="00AE15E2">
                      <w:t>2005/06</w:t>
                    </w:r>
                    <w:r>
                      <w:fldChar w:fldCharType="end"/>
                    </w:r>
                    <w:r>
                      <w:t>:</w:t>
                    </w:r>
                    <w:r>
                      <w:fldChar w:fldCharType="begin"/>
                    </w:r>
                    <w:r>
                      <w:instrText xml:space="preserve"> DOCPROPERTY "Motionsnummer" *\charformat </w:instrText>
                    </w:r>
                    <w:r>
                      <w:fldChar w:fldCharType="separate"/>
                    </w:r>
                    <w:r w:rsidR="00AE15E2">
                      <w:t>Kr368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F11" w:rsidRPr="00EE6327" w:rsidRDefault="00EE6327" w:rsidP="00300A3F">
    <w:pPr>
      <w:pStyle w:val="Sidhuvud"/>
    </w:pPr>
    <w:r w:rsidRPr="00EE63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370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F11" w:rsidRDefault="00D64F11">
                          <w:pPr>
                            <w:pStyle w:val="KantRubrikS5H"/>
                            <w:ind w:right="0"/>
                          </w:pPr>
                          <w:r>
                            <w:fldChar w:fldCharType="begin"/>
                          </w:r>
                          <w:r>
                            <w:instrText xml:space="preserve"> DOCPROPERTY "YearUser" *\charformat </w:instrText>
                          </w:r>
                          <w:r>
                            <w:fldChar w:fldCharType="separate"/>
                          </w:r>
                          <w:r w:rsidR="00AE15E2">
                            <w:t>2005/06</w:t>
                          </w:r>
                          <w:r>
                            <w:fldChar w:fldCharType="end"/>
                          </w:r>
                          <w:r>
                            <w:t>:</w:t>
                          </w:r>
                          <w:r>
                            <w:fldChar w:fldCharType="begin"/>
                          </w:r>
                          <w:r>
                            <w:instrText xml:space="preserve"> DOCPROPERTY "Motionsnummer" *\charformat </w:instrText>
                          </w:r>
                          <w:r>
                            <w:fldChar w:fldCharType="separate"/>
                          </w:r>
                          <w:r w:rsidR="00AE15E2">
                            <w:t>Kr368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4F11" w:rsidRDefault="00D64F11">
                    <w:pPr>
                      <w:pStyle w:val="KantRubrikS5H"/>
                      <w:ind w:right="0"/>
                    </w:pPr>
                    <w:r>
                      <w:fldChar w:fldCharType="begin"/>
                    </w:r>
                    <w:r>
                      <w:instrText xml:space="preserve"> DOCPROPERTY "YearUser" *\charformat </w:instrText>
                    </w:r>
                    <w:r>
                      <w:fldChar w:fldCharType="separate"/>
                    </w:r>
                    <w:r w:rsidR="00AE15E2">
                      <w:t>2005/06</w:t>
                    </w:r>
                    <w:r>
                      <w:fldChar w:fldCharType="end"/>
                    </w:r>
                    <w:r>
                      <w:t>:</w:t>
                    </w:r>
                    <w:r>
                      <w:fldChar w:fldCharType="begin"/>
                    </w:r>
                    <w:r>
                      <w:instrText xml:space="preserve"> DOCPROPERTY "Motionsnummer" *\charformat </w:instrText>
                    </w:r>
                    <w:r>
                      <w:fldChar w:fldCharType="separate"/>
                    </w:r>
                    <w:r w:rsidR="00AE15E2">
                      <w:t>Kr368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F11" w:rsidRPr="00EE6327" w:rsidRDefault="00D64F11">
    <w:pPr>
      <w:pStyle w:val="FSHNormal"/>
      <w:tabs>
        <w:tab w:val="right" w:pos="5840"/>
      </w:tabs>
    </w:pPr>
    <w:r w:rsidRPr="00EE6327">
      <w:br/>
    </w:r>
    <w:r w:rsidRPr="00EE6327">
      <w:fldChar w:fldCharType="begin" w:fldLock="1"/>
    </w:r>
    <w:r w:rsidRPr="00EE6327">
      <w:instrText xml:space="preserve"> DOCPROPERTY</w:instrText>
    </w:r>
    <w:r w:rsidRPr="00EE6327">
      <w:rPr>
        <w:sz w:val="18"/>
      </w:rPr>
      <w:instrText xml:space="preserve"> "YearUser" *\charformat </w:instrText>
    </w:r>
    <w:r w:rsidRPr="00EE6327">
      <w:fldChar w:fldCharType="separate"/>
    </w:r>
    <w:r w:rsidR="00AE15E2" w:rsidRPr="00EE6327">
      <w:t>2005/06</w:t>
    </w:r>
    <w:r w:rsidRPr="00EE6327">
      <w:fldChar w:fldCharType="end"/>
    </w:r>
    <w:r w:rsidRPr="00EE6327">
      <w:t xml:space="preserve"> </w:t>
    </w:r>
    <w:r w:rsidRPr="00EE6327">
      <w:tab/>
      <w:t xml:space="preserve">mnr: </w:t>
    </w:r>
    <w:r w:rsidRPr="00EE6327">
      <w:fldChar w:fldCharType="begin" w:fldLock="1"/>
    </w:r>
    <w:r w:rsidRPr="00EE6327">
      <w:instrText xml:space="preserve"> DOCPROPERTY</w:instrText>
    </w:r>
    <w:r w:rsidRPr="00EE6327">
      <w:rPr>
        <w:sz w:val="18"/>
      </w:rPr>
      <w:instrText xml:space="preserve"> "Motionsnummer" *\charformat </w:instrText>
    </w:r>
    <w:r w:rsidRPr="00EE6327">
      <w:fldChar w:fldCharType="separate"/>
    </w:r>
    <w:r w:rsidR="00AE15E2" w:rsidRPr="00EE6327">
      <w:t>Kr368</w:t>
    </w:r>
    <w:r w:rsidRPr="00EE6327">
      <w:fldChar w:fldCharType="end"/>
    </w:r>
    <w:r w:rsidRPr="00EE6327">
      <w:br/>
    </w:r>
    <w:r w:rsidRPr="00EE6327">
      <w:fldChar w:fldCharType="begin" w:fldLock="1"/>
    </w:r>
    <w:r w:rsidRPr="00EE6327">
      <w:instrText xml:space="preserve"> DOCPROPERTY</w:instrText>
    </w:r>
    <w:r w:rsidRPr="00EE6327">
      <w:rPr>
        <w:sz w:val="18"/>
      </w:rPr>
      <w:instrText xml:space="preserve"> "Samling" *\charformat </w:instrText>
    </w:r>
    <w:r w:rsidRPr="00EE6327">
      <w:fldChar w:fldCharType="end"/>
    </w:r>
    <w:r w:rsidRPr="00EE6327">
      <w:tab/>
      <w:t xml:space="preserve">pnr: </w:t>
    </w:r>
    <w:r w:rsidRPr="00EE6327">
      <w:fldChar w:fldCharType="begin" w:fldLock="1"/>
    </w:r>
    <w:r w:rsidRPr="00EE6327">
      <w:instrText xml:space="preserve"> DOCPROPERTY</w:instrText>
    </w:r>
    <w:r w:rsidRPr="00EE6327">
      <w:rPr>
        <w:sz w:val="18"/>
      </w:rPr>
      <w:instrText xml:space="preserve"> "Partinummer" *\charformat </w:instrText>
    </w:r>
    <w:r w:rsidRPr="00EE6327">
      <w:fldChar w:fldCharType="separate"/>
    </w:r>
    <w:r w:rsidR="00AE15E2" w:rsidRPr="00EE6327">
      <w:t>kd1021</w:t>
    </w:r>
    <w:r w:rsidRPr="00EE6327">
      <w:fldChar w:fldCharType="end"/>
    </w:r>
  </w:p>
  <w:p w:rsidR="00D64F11" w:rsidRPr="00EE6327" w:rsidRDefault="00D64F11">
    <w:pPr>
      <w:pStyle w:val="FSHRub1"/>
    </w:pPr>
    <w:r w:rsidRPr="00EE6327">
      <w:t>Motion till riksdagen</w:t>
    </w:r>
    <w:r w:rsidRPr="00EE6327">
      <w:br/>
    </w:r>
    <w:r w:rsidRPr="00EE6327">
      <w:fldChar w:fldCharType="begin" w:fldLock="1"/>
    </w:r>
    <w:r w:rsidRPr="00EE6327">
      <w:instrText xml:space="preserve"> DOCPROPERTY "YearUser" *\charformat </w:instrText>
    </w:r>
    <w:r w:rsidRPr="00EE6327">
      <w:fldChar w:fldCharType="separate"/>
    </w:r>
    <w:r w:rsidR="00AE15E2" w:rsidRPr="00EE6327">
      <w:t>2005/06</w:t>
    </w:r>
    <w:r w:rsidRPr="00EE6327">
      <w:fldChar w:fldCharType="end"/>
    </w:r>
    <w:r w:rsidRPr="00EE6327">
      <w:t>:</w:t>
    </w:r>
    <w:r w:rsidRPr="00EE6327">
      <w:fldChar w:fldCharType="begin" w:fldLock="1"/>
    </w:r>
    <w:r w:rsidRPr="00EE6327">
      <w:instrText xml:space="preserve"> DOCPROPERTY "Motionsnummer" *\charformat </w:instrText>
    </w:r>
    <w:r w:rsidRPr="00EE6327">
      <w:fldChar w:fldCharType="separate"/>
    </w:r>
    <w:r w:rsidR="00AE15E2" w:rsidRPr="00EE6327">
      <w:t>Kr368</w:t>
    </w:r>
    <w:r w:rsidRPr="00EE6327">
      <w:fldChar w:fldCharType="end"/>
    </w:r>
  </w:p>
  <w:p w:rsidR="00D64F11" w:rsidRPr="00EE6327" w:rsidRDefault="00D64F11">
    <w:pPr>
      <w:pStyle w:val="FSHNormalS5"/>
    </w:pPr>
    <w:r w:rsidRPr="00EE6327">
      <w:fldChar w:fldCharType="begin" w:fldLock="1"/>
    </w:r>
    <w:r w:rsidRPr="00EE6327">
      <w:instrText xml:space="preserve"> DOCPROPERTY "MotionarText" *\charformat </w:instrText>
    </w:r>
    <w:r w:rsidRPr="00EE6327">
      <w:fldChar w:fldCharType="separate"/>
    </w:r>
    <w:r w:rsidR="00AE15E2" w:rsidRPr="00EE6327">
      <w:t>av Per Landgren m.fl. (kd)</w:t>
    </w:r>
    <w:r w:rsidRPr="00EE6327">
      <w:fldChar w:fldCharType="end"/>
    </w:r>
    <w:r w:rsidRPr="00EE6327">
      <w:br/>
    </w:r>
    <w:r w:rsidRPr="00EE6327">
      <w:fldChar w:fldCharType="begin" w:fldLock="1"/>
    </w:r>
    <w:r w:rsidRPr="00EE6327">
      <w:instrText xml:space="preserve"> DOCPROPERTY "SvarFrasKort" *\charformat </w:instrText>
    </w:r>
    <w:r w:rsidRPr="00EE6327">
      <w:fldChar w:fldCharType="end"/>
    </w:r>
  </w:p>
  <w:p w:rsidR="00D64F11" w:rsidRPr="00EE6327" w:rsidRDefault="00D64F11">
    <w:pPr>
      <w:pStyle w:val="FSHTitel"/>
    </w:pPr>
    <w:r w:rsidRPr="00EE6327">
      <w:fldChar w:fldCharType="begin" w:fldLock="1"/>
    </w:r>
    <w:r w:rsidRPr="00EE6327">
      <w:instrText xml:space="preserve"> DOCPROPERTY</w:instrText>
    </w:r>
    <w:r w:rsidRPr="00EE6327">
      <w:rPr>
        <w:sz w:val="18"/>
      </w:rPr>
      <w:instrText xml:space="preserve"> "RubrikSvar" *\charformat </w:instrText>
    </w:r>
    <w:r w:rsidRPr="00EE6327">
      <w:fldChar w:fldCharType="separate"/>
    </w:r>
    <w:r w:rsidR="00AE15E2" w:rsidRPr="00EE6327">
      <w:t>Forskning om det assyrisk/syriansk/kaldeiska folket</w:t>
    </w:r>
    <w:r w:rsidRPr="00EE6327">
      <w:fldChar w:fldCharType="end"/>
    </w:r>
  </w:p>
  <w:p w:rsidR="00D64F11" w:rsidRPr="00EE6327" w:rsidRDefault="00D64F11" w:rsidP="00300A3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857646"/>
    <w:multiLevelType w:val="hybridMultilevel"/>
    <w:tmpl w:val="FC5E4A52"/>
    <w:lvl w:ilvl="0" w:tplc="EC8411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20164790"/>
    <w:lvl w:ilvl="0" w:tplc="0C928C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3923120">
    <w:abstractNumId w:val="14"/>
  </w:num>
  <w:num w:numId="2" w16cid:durableId="104888246">
    <w:abstractNumId w:val="10"/>
  </w:num>
  <w:num w:numId="3" w16cid:durableId="1487699947">
    <w:abstractNumId w:val="12"/>
  </w:num>
  <w:num w:numId="4" w16cid:durableId="832913320">
    <w:abstractNumId w:val="13"/>
  </w:num>
  <w:num w:numId="5" w16cid:durableId="1195118461">
    <w:abstractNumId w:val="8"/>
  </w:num>
  <w:num w:numId="6" w16cid:durableId="1892770038">
    <w:abstractNumId w:val="3"/>
  </w:num>
  <w:num w:numId="7" w16cid:durableId="318190239">
    <w:abstractNumId w:val="2"/>
  </w:num>
  <w:num w:numId="8" w16cid:durableId="1029139663">
    <w:abstractNumId w:val="1"/>
  </w:num>
  <w:num w:numId="9" w16cid:durableId="159002049">
    <w:abstractNumId w:val="0"/>
  </w:num>
  <w:num w:numId="10" w16cid:durableId="300622840">
    <w:abstractNumId w:val="9"/>
  </w:num>
  <w:num w:numId="11" w16cid:durableId="315769095">
    <w:abstractNumId w:val="7"/>
  </w:num>
  <w:num w:numId="12" w16cid:durableId="1781030380">
    <w:abstractNumId w:val="6"/>
  </w:num>
  <w:num w:numId="13" w16cid:durableId="2121799746">
    <w:abstractNumId w:val="5"/>
  </w:num>
  <w:num w:numId="14" w16cid:durableId="1224683266">
    <w:abstractNumId w:val="4"/>
  </w:num>
  <w:num w:numId="15" w16cid:durableId="643048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A25F2A"/>
    <w:rsid w:val="00030C65"/>
    <w:rsid w:val="00064BC3"/>
    <w:rsid w:val="00066775"/>
    <w:rsid w:val="00072FB9"/>
    <w:rsid w:val="00083280"/>
    <w:rsid w:val="00100531"/>
    <w:rsid w:val="00201DFB"/>
    <w:rsid w:val="00204A63"/>
    <w:rsid w:val="00212FF1"/>
    <w:rsid w:val="00230193"/>
    <w:rsid w:val="0025068A"/>
    <w:rsid w:val="00266991"/>
    <w:rsid w:val="002818D3"/>
    <w:rsid w:val="002D11A8"/>
    <w:rsid w:val="00300A3F"/>
    <w:rsid w:val="003C52CB"/>
    <w:rsid w:val="003F72F0"/>
    <w:rsid w:val="00445271"/>
    <w:rsid w:val="004A0504"/>
    <w:rsid w:val="004E38D9"/>
    <w:rsid w:val="00740D6D"/>
    <w:rsid w:val="00794149"/>
    <w:rsid w:val="007B67A7"/>
    <w:rsid w:val="007C6092"/>
    <w:rsid w:val="00912EEA"/>
    <w:rsid w:val="0093349A"/>
    <w:rsid w:val="00A053C6"/>
    <w:rsid w:val="00A125F0"/>
    <w:rsid w:val="00A25F2A"/>
    <w:rsid w:val="00AE15E2"/>
    <w:rsid w:val="00B13BF0"/>
    <w:rsid w:val="00C1285C"/>
    <w:rsid w:val="00C27B7D"/>
    <w:rsid w:val="00C6055A"/>
    <w:rsid w:val="00D1174F"/>
    <w:rsid w:val="00D52FAD"/>
    <w:rsid w:val="00D64F11"/>
    <w:rsid w:val="00DC6C70"/>
    <w:rsid w:val="00DE2033"/>
    <w:rsid w:val="00E22893"/>
    <w:rsid w:val="00E360DE"/>
    <w:rsid w:val="00E75D28"/>
    <w:rsid w:val="00E84F25"/>
    <w:rsid w:val="00EE6327"/>
    <w:rsid w:val="00FD01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99CAA5-85FE-4C4C-8C27-A50496FC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0A3F"/>
    <w:pPr>
      <w:spacing w:after="250"/>
    </w:pPr>
  </w:style>
  <w:style w:type="paragraph" w:customStyle="1" w:styleId="Hemstlatt">
    <w:name w:val="Hemstl_att"/>
    <w:aliases w:val="HemstPunkt,HemstPunktFlera,HemställansPunkt,Förslagstext"/>
    <w:basedOn w:val="Normal"/>
    <w:next w:val="Normal"/>
    <w:rsid w:val="00300A3F"/>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rsid w:val="00D52FAD"/>
    <w:pPr>
      <w:spacing w:line="240" w:lineRule="auto"/>
      <w:jc w:val="center"/>
    </w:pPr>
    <w:rPr>
      <w:b/>
      <w:noProof/>
      <w:color w:val="000000"/>
      <w:sz w:val="72"/>
      <w:lang w:eastAsia="en-US"/>
    </w:rPr>
  </w:style>
  <w:style w:type="paragraph" w:styleId="Ballongtext">
    <w:name w:val="Balloon Text"/>
    <w:basedOn w:val="Normal"/>
    <w:semiHidden/>
    <w:rsid w:val="00FD01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496</Words>
  <Characters>2977</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Kr368</vt:lpstr>
    </vt:vector>
  </TitlesOfParts>
  <Company>Riksdagen</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Kr368</dc:title>
  <dc:subject>Kr368</dc:subject>
  <dc:creator>Riksdagen</dc:creator>
  <cp:keywords>Riksdagen</cp:keywords>
  <dc:description/>
  <cp:lastModifiedBy>Lars Brink</cp:lastModifiedBy>
  <cp:revision>2</cp:revision>
  <cp:lastPrinted>2006-01-23T11:13:00Z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om det assyrisk/syriansk/kaldeiska folket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det assyrisk/syriansk/kaldeiska folket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Landgren m.fl. (kd)</vt:lpwstr>
  </property>
  <property fmtid="{D5CDD505-2E9C-101B-9397-08002B2CF9AE}" pid="26" name="MotionarLista">
    <vt:lpwstr>Landgren, Per (kd)\Lindström, Torsten (kd)\Gustafsson, Lars (kd)\Skånberg, Tuve (kd)\Oscarsson, Mikael (kd)\Lindgren, Ulrik (kd)\Kihlström, Dan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Torsten Lindström (kd), Lars Gustafsson (kd), Tuve Skånberg (kd), Mikael Oscarsson (kd), Ulrik Lindgren (kd), Dan Kihlström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martin.kallstrand@riksdagen.se</vt:lpwstr>
  </property>
  <property fmtid="{D5CDD505-2E9C-101B-9397-08002B2CF9AE}" pid="45" name="ReservUID">
    <vt:lpwstr>birgitta lundblad</vt:lpwstr>
  </property>
  <property fmtid="{D5CDD505-2E9C-101B-9397-08002B2CF9AE}" pid="46" name="MotionID">
    <vt:lpwstr>20052006000001070100000010210069</vt:lpwstr>
  </property>
  <property fmtid="{D5CDD505-2E9C-101B-9397-08002B2CF9AE}" pid="47" name="datum">
    <vt:lpwstr>051004</vt:lpwstr>
  </property>
  <property fmtid="{D5CDD505-2E9C-101B-9397-08002B2CF9AE}" pid="48" name="avsändar-e-post">
    <vt:lpwstr>martin.kallstrand@riksdagen.se</vt:lpwstr>
  </property>
  <property fmtid="{D5CDD505-2E9C-101B-9397-08002B2CF9AE}" pid="49" name="id">
    <vt:lpwstr>20052006000001070100000010210069</vt:lpwstr>
  </property>
  <property fmtid="{D5CDD505-2E9C-101B-9397-08002B2CF9AE}" pid="50" name="nummer">
    <vt:lpwstr>368</vt:lpwstr>
  </property>
  <property fmtid="{D5CDD505-2E9C-101B-9397-08002B2CF9AE}" pid="51" name="utskottsbeteckning">
    <vt:lpwstr>Kr</vt:lpwstr>
  </property>
</Properties>
</file>