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30E3C0A5" w:rsidR="00F65DF8" w:rsidRPr="0012669A" w:rsidRDefault="00197781" w:rsidP="00F65DF8">
            <w:pPr>
              <w:rPr>
                <w:b/>
              </w:rPr>
            </w:pPr>
            <w:r w:rsidRPr="0012669A">
              <w:rPr>
                <w:b/>
              </w:rPr>
              <w:t>UTSKOTTSSAMMANTRÄDE 20</w:t>
            </w:r>
            <w:r w:rsidR="002C5A9C">
              <w:rPr>
                <w:b/>
              </w:rPr>
              <w:t>2</w:t>
            </w:r>
            <w:r w:rsidR="009F42FA">
              <w:rPr>
                <w:b/>
              </w:rPr>
              <w:t>4</w:t>
            </w:r>
            <w:r w:rsidRPr="0012669A">
              <w:rPr>
                <w:b/>
              </w:rPr>
              <w:t>/</w:t>
            </w:r>
            <w:r w:rsidR="00113C2E" w:rsidRPr="0012669A">
              <w:rPr>
                <w:b/>
              </w:rPr>
              <w:t>2</w:t>
            </w:r>
            <w:r w:rsidR="009F42FA">
              <w:rPr>
                <w:b/>
              </w:rPr>
              <w:t>5</w:t>
            </w:r>
            <w:r w:rsidR="0060686F">
              <w:rPr>
                <w:b/>
              </w:rPr>
              <w:t>:</w:t>
            </w:r>
            <w:r w:rsidR="00D36D3D">
              <w:rPr>
                <w:b/>
              </w:rPr>
              <w:t>10</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00965F52" w:rsidR="00F65DF8" w:rsidRPr="0012669A" w:rsidRDefault="00D46F51" w:rsidP="005F596C">
            <w:r w:rsidRPr="0012669A">
              <w:t>20</w:t>
            </w:r>
            <w:r w:rsidR="00F053F8" w:rsidRPr="0012669A">
              <w:t>2</w:t>
            </w:r>
            <w:r w:rsidR="00093F5C">
              <w:t>4</w:t>
            </w:r>
            <w:r w:rsidRPr="0012669A">
              <w:t>-</w:t>
            </w:r>
            <w:r w:rsidR="00C6145E">
              <w:t>1</w:t>
            </w:r>
            <w:r w:rsidR="00B61274">
              <w:t>1</w:t>
            </w:r>
            <w:r w:rsidR="004D2A50">
              <w:t>-</w:t>
            </w:r>
            <w:r w:rsidR="00D36D3D">
              <w:t>21</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35B38CE7" w:rsidR="00393315" w:rsidRPr="0012669A" w:rsidRDefault="00D36D3D" w:rsidP="00920FCA">
            <w:r>
              <w:t>10</w:t>
            </w:r>
            <w:r w:rsidR="006A30F1">
              <w:t>.</w:t>
            </w:r>
            <w:r>
              <w:t>0</w:t>
            </w:r>
            <w:r w:rsidR="00AC75E3">
              <w:t>0</w:t>
            </w:r>
            <w:r w:rsidR="0073639C">
              <w:t>–</w:t>
            </w:r>
            <w:r w:rsidR="00BF3282">
              <w:t>11.00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1FCE6AF8" w14:textId="3DC16C60" w:rsidR="00523CB0" w:rsidRDefault="00523CB0"/>
    <w:p w14:paraId="4067641C" w14:textId="5896D78C" w:rsidR="00300D60" w:rsidRDefault="00300D60"/>
    <w:p w14:paraId="2DD7ED9A" w14:textId="77777777" w:rsidR="00B338B9" w:rsidRDefault="00B338B9"/>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986202" w:rsidRPr="006C0F9A" w14:paraId="69F3D324" w14:textId="77777777" w:rsidTr="001324AA">
        <w:trPr>
          <w:trHeight w:val="950"/>
        </w:trPr>
        <w:tc>
          <w:tcPr>
            <w:tcW w:w="567" w:type="dxa"/>
          </w:tcPr>
          <w:p w14:paraId="0184F9C6" w14:textId="14F51C9F" w:rsidR="00986202" w:rsidRPr="006C0F9A" w:rsidRDefault="00986202" w:rsidP="00DC0D46">
            <w:pPr>
              <w:tabs>
                <w:tab w:val="left" w:pos="1701"/>
              </w:tabs>
              <w:rPr>
                <w:b/>
                <w:snapToGrid w:val="0"/>
              </w:rPr>
            </w:pPr>
            <w:r w:rsidRPr="006C0F9A">
              <w:rPr>
                <w:b/>
                <w:snapToGrid w:val="0"/>
              </w:rPr>
              <w:t>§ 1</w:t>
            </w:r>
          </w:p>
        </w:tc>
        <w:tc>
          <w:tcPr>
            <w:tcW w:w="7162" w:type="dxa"/>
          </w:tcPr>
          <w:p w14:paraId="08E8EE1E" w14:textId="77777777" w:rsidR="00986202" w:rsidRPr="006C0F9A" w:rsidRDefault="00986202" w:rsidP="00986202">
            <w:pPr>
              <w:widowControl w:val="0"/>
              <w:tabs>
                <w:tab w:val="left" w:pos="1701"/>
              </w:tabs>
              <w:rPr>
                <w:b/>
                <w:bCs/>
              </w:rPr>
            </w:pPr>
            <w:r w:rsidRPr="006C0F9A">
              <w:rPr>
                <w:b/>
                <w:bCs/>
              </w:rPr>
              <w:t>Justering av protokoll</w:t>
            </w:r>
          </w:p>
          <w:p w14:paraId="6B03A2AD" w14:textId="77777777" w:rsidR="00986202" w:rsidRPr="006C0F9A" w:rsidRDefault="00986202" w:rsidP="00986202">
            <w:pPr>
              <w:widowControl w:val="0"/>
              <w:tabs>
                <w:tab w:val="left" w:pos="1701"/>
              </w:tabs>
              <w:rPr>
                <w:b/>
                <w:bCs/>
              </w:rPr>
            </w:pPr>
          </w:p>
          <w:p w14:paraId="540211F5" w14:textId="741A70C4" w:rsidR="00986202" w:rsidRPr="006C0F9A" w:rsidRDefault="00986202" w:rsidP="00986202">
            <w:pPr>
              <w:widowControl w:val="0"/>
              <w:tabs>
                <w:tab w:val="left" w:pos="1701"/>
              </w:tabs>
            </w:pPr>
            <w:r w:rsidRPr="006C0F9A">
              <w:t>Utskottet justerade protokoll 2024/25:</w:t>
            </w:r>
            <w:r w:rsidR="00D36D3D">
              <w:t>9</w:t>
            </w:r>
            <w:r w:rsidR="00E67025" w:rsidRPr="006C0F9A">
              <w:t>.</w:t>
            </w:r>
          </w:p>
          <w:p w14:paraId="656EE27D" w14:textId="1E984E57" w:rsidR="00986202" w:rsidRPr="006C0F9A" w:rsidRDefault="00986202" w:rsidP="00986202">
            <w:pPr>
              <w:widowControl w:val="0"/>
              <w:tabs>
                <w:tab w:val="left" w:pos="1701"/>
              </w:tabs>
              <w:rPr>
                <w:b/>
                <w:bCs/>
              </w:rPr>
            </w:pPr>
            <w:r w:rsidRPr="006C0F9A">
              <w:t xml:space="preserve"> </w:t>
            </w:r>
          </w:p>
        </w:tc>
      </w:tr>
      <w:tr w:rsidR="00FF10BB" w:rsidRPr="006C0F9A" w14:paraId="70C58BFD" w14:textId="77777777" w:rsidTr="00D36D3D">
        <w:trPr>
          <w:trHeight w:val="3191"/>
        </w:trPr>
        <w:tc>
          <w:tcPr>
            <w:tcW w:w="567" w:type="dxa"/>
          </w:tcPr>
          <w:p w14:paraId="2C96AB92" w14:textId="56AF294E" w:rsidR="00FF10BB" w:rsidRPr="006C0F9A" w:rsidRDefault="00FF10BB" w:rsidP="00DC0D46">
            <w:pPr>
              <w:tabs>
                <w:tab w:val="left" w:pos="1701"/>
              </w:tabs>
              <w:rPr>
                <w:b/>
                <w:snapToGrid w:val="0"/>
              </w:rPr>
            </w:pPr>
            <w:r w:rsidRPr="006C0F9A">
              <w:rPr>
                <w:b/>
                <w:snapToGrid w:val="0"/>
              </w:rPr>
              <w:t xml:space="preserve">§ </w:t>
            </w:r>
            <w:r w:rsidR="00BA6FB9">
              <w:rPr>
                <w:b/>
                <w:snapToGrid w:val="0"/>
              </w:rPr>
              <w:t>2</w:t>
            </w:r>
          </w:p>
        </w:tc>
        <w:tc>
          <w:tcPr>
            <w:tcW w:w="7162" w:type="dxa"/>
          </w:tcPr>
          <w:p w14:paraId="11818C2A" w14:textId="7C36F324" w:rsidR="00BA6FB9" w:rsidRDefault="00D36D3D" w:rsidP="00BA6FB9">
            <w:pPr>
              <w:widowControl w:val="0"/>
              <w:tabs>
                <w:tab w:val="left" w:pos="1701"/>
              </w:tabs>
              <w:rPr>
                <w:color w:val="1B1B1B"/>
                <w:szCs w:val="23"/>
                <w:shd w:val="clear" w:color="auto" w:fill="FFFFFF"/>
              </w:rPr>
            </w:pPr>
            <w:r w:rsidRPr="0023330C">
              <w:rPr>
                <w:rStyle w:val="Stark"/>
                <w:color w:val="1B1B1B"/>
                <w:bdr w:val="none" w:sz="0" w:space="0" w:color="auto" w:frame="1"/>
                <w:shd w:val="clear" w:color="auto" w:fill="FFFFFF"/>
              </w:rPr>
              <w:t>Konkurrenskraftsrådet (KKR)</w:t>
            </w:r>
            <w:r w:rsidRPr="0023330C">
              <w:rPr>
                <w:bCs/>
              </w:rPr>
              <w:br/>
            </w:r>
            <w:bookmarkStart w:id="0" w:name="_Hlk159835179"/>
            <w:r>
              <w:rPr>
                <w:bCs/>
                <w:szCs w:val="23"/>
              </w:rPr>
              <w:br/>
            </w:r>
            <w:r w:rsidRPr="00CB27BD">
              <w:rPr>
                <w:color w:val="1B1B1B"/>
                <w:szCs w:val="23"/>
                <w:shd w:val="clear" w:color="auto" w:fill="FFFFFF"/>
              </w:rPr>
              <w:t xml:space="preserve">Statssekreterare </w:t>
            </w:r>
            <w:r>
              <w:rPr>
                <w:color w:val="1B1B1B"/>
                <w:szCs w:val="23"/>
                <w:shd w:val="clear" w:color="auto" w:fill="FFFFFF"/>
              </w:rPr>
              <w:t>Sara Modig</w:t>
            </w:r>
            <w:r w:rsidRPr="00C32923">
              <w:rPr>
                <w:color w:val="1B1B1B"/>
                <w:szCs w:val="23"/>
                <w:shd w:val="clear" w:color="auto" w:fill="FFFFFF"/>
              </w:rPr>
              <w:t xml:space="preserve">, </w:t>
            </w:r>
            <w:bookmarkStart w:id="1" w:name="_Hlk182468670"/>
            <w:bookmarkEnd w:id="0"/>
            <w:r>
              <w:rPr>
                <w:color w:val="1B1B1B"/>
                <w:szCs w:val="23"/>
                <w:shd w:val="clear" w:color="auto" w:fill="FFFFFF"/>
              </w:rPr>
              <w:t xml:space="preserve">biträdd av medarbetare från </w:t>
            </w:r>
            <w:r w:rsidRPr="007D2916">
              <w:rPr>
                <w:color w:val="1B1B1B"/>
                <w:szCs w:val="23"/>
                <w:shd w:val="clear" w:color="auto" w:fill="FFFFFF"/>
              </w:rPr>
              <w:t>Klimat- och näringslivsdepartementet</w:t>
            </w:r>
            <w:bookmarkEnd w:id="1"/>
            <w:r>
              <w:rPr>
                <w:color w:val="1B1B1B"/>
                <w:szCs w:val="23"/>
                <w:shd w:val="clear" w:color="auto" w:fill="FFFFFF"/>
              </w:rPr>
              <w:t>, lämnade</w:t>
            </w:r>
          </w:p>
          <w:p w14:paraId="130733EE" w14:textId="77777777" w:rsidR="00D36D3D" w:rsidRDefault="00D36D3D" w:rsidP="00BA6FB9">
            <w:pPr>
              <w:widowControl w:val="0"/>
              <w:tabs>
                <w:tab w:val="left" w:pos="1701"/>
              </w:tabs>
              <w:rPr>
                <w:b/>
                <w:bCs/>
                <w:color w:val="1B1B1B"/>
                <w:szCs w:val="23"/>
                <w:shd w:val="clear" w:color="auto" w:fill="FFFFFF"/>
              </w:rPr>
            </w:pPr>
          </w:p>
          <w:p w14:paraId="77ADA9C2" w14:textId="77777777" w:rsidR="00D36D3D" w:rsidRDefault="00D36D3D" w:rsidP="00D36D3D">
            <w:pPr>
              <w:widowControl w:val="0"/>
              <w:tabs>
                <w:tab w:val="left" w:pos="1701"/>
              </w:tabs>
            </w:pPr>
            <w:r>
              <w:t>a) återrapport från konkurrenskraftsrådet (</w:t>
            </w:r>
            <w:r w:rsidRPr="00D36D3D">
              <w:t>inre marknad och industri</w:t>
            </w:r>
            <w:r>
              <w:t>)</w:t>
            </w:r>
            <w:r w:rsidRPr="00D36D3D">
              <w:t xml:space="preserve"> den 26 september 2024</w:t>
            </w:r>
            <w:r>
              <w:t>.</w:t>
            </w:r>
          </w:p>
          <w:p w14:paraId="30C79A16" w14:textId="77777777" w:rsidR="00D36D3D" w:rsidRDefault="00D36D3D" w:rsidP="00D36D3D">
            <w:pPr>
              <w:widowControl w:val="0"/>
              <w:tabs>
                <w:tab w:val="left" w:pos="1701"/>
              </w:tabs>
            </w:pPr>
          </w:p>
          <w:p w14:paraId="59D0146F" w14:textId="592243AD" w:rsidR="00D36D3D" w:rsidRDefault="00D36D3D" w:rsidP="00D36D3D">
            <w:pPr>
              <w:widowControl w:val="0"/>
              <w:tabs>
                <w:tab w:val="left" w:pos="1701"/>
              </w:tabs>
            </w:pPr>
            <w:r>
              <w:t>b) information inför konkurrenskraftsrådet (inre marknad och industri) den 28 november 2024.</w:t>
            </w:r>
          </w:p>
          <w:p w14:paraId="2B40D203" w14:textId="1EACC376" w:rsidR="00D36D3D" w:rsidRPr="00D36D3D" w:rsidRDefault="00D36D3D" w:rsidP="00D36D3D">
            <w:pPr>
              <w:widowControl w:val="0"/>
              <w:tabs>
                <w:tab w:val="left" w:pos="1701"/>
              </w:tabs>
            </w:pPr>
          </w:p>
        </w:tc>
      </w:tr>
      <w:tr w:rsidR="00D36D3D" w:rsidRPr="006C0F9A" w14:paraId="44D57827" w14:textId="77777777" w:rsidTr="00FF10BB">
        <w:trPr>
          <w:trHeight w:val="993"/>
        </w:trPr>
        <w:tc>
          <w:tcPr>
            <w:tcW w:w="567" w:type="dxa"/>
          </w:tcPr>
          <w:p w14:paraId="300A8658" w14:textId="25ECAACB" w:rsidR="00D36D3D" w:rsidRPr="006C0F9A" w:rsidRDefault="00D36D3D" w:rsidP="00DC0D46">
            <w:pPr>
              <w:tabs>
                <w:tab w:val="left" w:pos="1701"/>
              </w:tabs>
              <w:rPr>
                <w:b/>
                <w:snapToGrid w:val="0"/>
              </w:rPr>
            </w:pPr>
            <w:r>
              <w:rPr>
                <w:b/>
                <w:snapToGrid w:val="0"/>
              </w:rPr>
              <w:t>§ 3</w:t>
            </w:r>
          </w:p>
        </w:tc>
        <w:tc>
          <w:tcPr>
            <w:tcW w:w="7162" w:type="dxa"/>
          </w:tcPr>
          <w:p w14:paraId="0E36AFC7" w14:textId="53231E64" w:rsidR="00D36D3D" w:rsidRPr="00D36D3D" w:rsidRDefault="00D36D3D" w:rsidP="00D36D3D">
            <w:pPr>
              <w:widowControl w:val="0"/>
              <w:tabs>
                <w:tab w:val="left" w:pos="1701"/>
              </w:tabs>
              <w:rPr>
                <w:rStyle w:val="Stark"/>
                <w:color w:val="1B1B1B"/>
                <w:bdr w:val="none" w:sz="0" w:space="0" w:color="auto" w:frame="1"/>
                <w:shd w:val="clear" w:color="auto" w:fill="FFFFFF"/>
              </w:rPr>
            </w:pPr>
            <w:r w:rsidRPr="007D2916">
              <w:rPr>
                <w:b/>
                <w:bCs/>
                <w:iCs/>
              </w:rPr>
              <w:t>Förutsättningar för gröna investeringar</w:t>
            </w:r>
            <w:r w:rsidRPr="00D36D3D">
              <w:rPr>
                <w:rStyle w:val="Stark"/>
                <w:color w:val="1B1B1B"/>
                <w:bdr w:val="none" w:sz="0" w:space="0" w:color="auto" w:frame="1"/>
                <w:shd w:val="clear" w:color="auto" w:fill="FFFFFF"/>
              </w:rPr>
              <w:tab/>
            </w:r>
          </w:p>
          <w:p w14:paraId="1196AB6A" w14:textId="77777777" w:rsidR="00D36D3D" w:rsidRDefault="00D36D3D" w:rsidP="00D36D3D">
            <w:pPr>
              <w:widowControl w:val="0"/>
              <w:tabs>
                <w:tab w:val="left" w:pos="1701"/>
              </w:tabs>
              <w:rPr>
                <w:rStyle w:val="Stark"/>
                <w:color w:val="1B1B1B"/>
                <w:bdr w:val="none" w:sz="0" w:space="0" w:color="auto" w:frame="1"/>
                <w:shd w:val="clear" w:color="auto" w:fill="FFFFFF"/>
              </w:rPr>
            </w:pPr>
          </w:p>
          <w:p w14:paraId="1927F966" w14:textId="77777777" w:rsidR="00D36D3D" w:rsidRDefault="00D36D3D" w:rsidP="00D36D3D">
            <w:pPr>
              <w:widowControl w:val="0"/>
              <w:tabs>
                <w:tab w:val="left" w:pos="1701"/>
              </w:tabs>
              <w:rPr>
                <w:rStyle w:val="Stark"/>
                <w:b w:val="0"/>
                <w:bCs w:val="0"/>
                <w:color w:val="1B1B1B"/>
                <w:bdr w:val="none" w:sz="0" w:space="0" w:color="auto" w:frame="1"/>
                <w:shd w:val="clear" w:color="auto" w:fill="FFFFFF"/>
              </w:rPr>
            </w:pPr>
            <w:r w:rsidRPr="00D36D3D">
              <w:rPr>
                <w:rStyle w:val="Stark"/>
                <w:b w:val="0"/>
                <w:bCs w:val="0"/>
                <w:color w:val="1B1B1B"/>
                <w:bdr w:val="none" w:sz="0" w:space="0" w:color="auto" w:frame="1"/>
                <w:shd w:val="clear" w:color="auto" w:fill="FFFFFF"/>
              </w:rPr>
              <w:t>Statssekreterare Sara Modig, biträdd av medarbetare från Klimat- och näringslivsdepartementet, lämnade</w:t>
            </w:r>
            <w:r>
              <w:rPr>
                <w:rStyle w:val="Stark"/>
                <w:b w:val="0"/>
                <w:bCs w:val="0"/>
                <w:color w:val="1B1B1B"/>
                <w:bdr w:val="none" w:sz="0" w:space="0" w:color="auto" w:frame="1"/>
                <w:shd w:val="clear" w:color="auto" w:fill="FFFFFF"/>
              </w:rPr>
              <w:t xml:space="preserve"> information och svarade på frågor om förutsättningar för gröna investeringar.</w:t>
            </w:r>
          </w:p>
          <w:p w14:paraId="1ED0A1A2" w14:textId="09DA5CD4" w:rsidR="00D36D3D" w:rsidRPr="00D36D3D" w:rsidRDefault="00D36D3D" w:rsidP="00D36D3D">
            <w:pPr>
              <w:widowControl w:val="0"/>
              <w:tabs>
                <w:tab w:val="left" w:pos="1701"/>
              </w:tabs>
              <w:rPr>
                <w:rStyle w:val="Stark"/>
                <w:b w:val="0"/>
                <w:bCs w:val="0"/>
                <w:color w:val="1B1B1B"/>
                <w:bdr w:val="none" w:sz="0" w:space="0" w:color="auto" w:frame="1"/>
                <w:shd w:val="clear" w:color="auto" w:fill="FFFFFF"/>
              </w:rPr>
            </w:pPr>
          </w:p>
        </w:tc>
      </w:tr>
      <w:tr w:rsidR="00FF10BB" w:rsidRPr="006C0F9A" w14:paraId="29606FAE" w14:textId="77777777" w:rsidTr="00FF10BB">
        <w:trPr>
          <w:trHeight w:val="993"/>
        </w:trPr>
        <w:tc>
          <w:tcPr>
            <w:tcW w:w="567" w:type="dxa"/>
          </w:tcPr>
          <w:p w14:paraId="652088DB" w14:textId="2897614D" w:rsidR="00FF10BB" w:rsidRPr="006C0F9A" w:rsidRDefault="00FF10BB" w:rsidP="00DC0D46">
            <w:pPr>
              <w:tabs>
                <w:tab w:val="left" w:pos="1701"/>
              </w:tabs>
              <w:rPr>
                <w:b/>
                <w:snapToGrid w:val="0"/>
              </w:rPr>
            </w:pPr>
            <w:r w:rsidRPr="006C0F9A">
              <w:rPr>
                <w:b/>
                <w:snapToGrid w:val="0"/>
              </w:rPr>
              <w:t xml:space="preserve">§ </w:t>
            </w:r>
            <w:r w:rsidR="00D36D3D">
              <w:rPr>
                <w:b/>
                <w:snapToGrid w:val="0"/>
              </w:rPr>
              <w:t>4</w:t>
            </w:r>
          </w:p>
        </w:tc>
        <w:tc>
          <w:tcPr>
            <w:tcW w:w="7162" w:type="dxa"/>
          </w:tcPr>
          <w:p w14:paraId="3EB29C71" w14:textId="09F009CD" w:rsidR="00BA6FB9" w:rsidRDefault="00D36D3D" w:rsidP="00BA6FB9">
            <w:pPr>
              <w:widowControl w:val="0"/>
              <w:tabs>
                <w:tab w:val="left" w:pos="1701"/>
              </w:tabs>
              <w:rPr>
                <w:b/>
                <w:bCs/>
              </w:rPr>
            </w:pPr>
            <w:r w:rsidRPr="00D36D3D">
              <w:rPr>
                <w:b/>
                <w:bCs/>
              </w:rPr>
              <w:t>Utkast till rådslutsatser om sammanhållningspolitikens roll i att adressera demografiska utmaningar i EU</w:t>
            </w:r>
          </w:p>
          <w:p w14:paraId="1B356EDB" w14:textId="6BEA79AF" w:rsidR="00D36D3D" w:rsidRDefault="00D36D3D" w:rsidP="00BA6FB9">
            <w:pPr>
              <w:widowControl w:val="0"/>
              <w:tabs>
                <w:tab w:val="left" w:pos="1701"/>
              </w:tabs>
              <w:rPr>
                <w:szCs w:val="23"/>
              </w:rPr>
            </w:pPr>
          </w:p>
          <w:p w14:paraId="5D6835B8" w14:textId="77777777" w:rsidR="00BF3282" w:rsidRDefault="00D36D3D" w:rsidP="00D36D3D">
            <w:pPr>
              <w:widowControl w:val="0"/>
              <w:tabs>
                <w:tab w:val="left" w:pos="1701"/>
              </w:tabs>
              <w:rPr>
                <w:szCs w:val="23"/>
              </w:rPr>
            </w:pPr>
            <w:r w:rsidRPr="00EC1072">
              <w:rPr>
                <w:szCs w:val="23"/>
              </w:rPr>
              <w:t xml:space="preserve">Utskottet överlade med statssekreterare </w:t>
            </w:r>
            <w:r>
              <w:rPr>
                <w:szCs w:val="23"/>
              </w:rPr>
              <w:t>Dan Ericsson</w:t>
            </w:r>
            <w:r w:rsidRPr="00EC1072">
              <w:rPr>
                <w:szCs w:val="23"/>
              </w:rPr>
              <w:t xml:space="preserve">, biträdd av </w:t>
            </w:r>
          </w:p>
          <w:p w14:paraId="49B7C405" w14:textId="14DC2AF2" w:rsidR="00D36D3D" w:rsidRDefault="00D36D3D" w:rsidP="00D36D3D">
            <w:pPr>
              <w:widowControl w:val="0"/>
              <w:tabs>
                <w:tab w:val="left" w:pos="1701"/>
              </w:tabs>
              <w:rPr>
                <w:szCs w:val="23"/>
              </w:rPr>
            </w:pPr>
            <w:r w:rsidRPr="00EC1072">
              <w:rPr>
                <w:szCs w:val="23"/>
              </w:rPr>
              <w:t xml:space="preserve">medarbetare från </w:t>
            </w:r>
            <w:r w:rsidRPr="00D36D3D">
              <w:rPr>
                <w:szCs w:val="23"/>
              </w:rPr>
              <w:t>Landsbygds- och infrastrukturdepartementet</w:t>
            </w:r>
            <w:r>
              <w:rPr>
                <w:szCs w:val="23"/>
              </w:rPr>
              <w:t>.</w:t>
            </w:r>
          </w:p>
          <w:p w14:paraId="4307AF01" w14:textId="77777777" w:rsidR="00D36D3D" w:rsidRDefault="00D36D3D" w:rsidP="00D36D3D">
            <w:pPr>
              <w:widowControl w:val="0"/>
              <w:tabs>
                <w:tab w:val="left" w:pos="1701"/>
              </w:tabs>
              <w:rPr>
                <w:b/>
                <w:bCs/>
                <w:szCs w:val="23"/>
              </w:rPr>
            </w:pPr>
          </w:p>
          <w:p w14:paraId="1D4B1C46" w14:textId="7D093F87" w:rsidR="00D36D3D" w:rsidRDefault="00D36D3D" w:rsidP="00D36D3D">
            <w:pPr>
              <w:widowControl w:val="0"/>
              <w:tabs>
                <w:tab w:val="left" w:pos="1701"/>
              </w:tabs>
              <w:rPr>
                <w:szCs w:val="23"/>
              </w:rPr>
            </w:pPr>
            <w:r w:rsidRPr="00EC1072">
              <w:rPr>
                <w:szCs w:val="23"/>
              </w:rPr>
              <w:t xml:space="preserve">Statssekreterare </w:t>
            </w:r>
            <w:r>
              <w:rPr>
                <w:szCs w:val="23"/>
              </w:rPr>
              <w:t>Dan Ericsson</w:t>
            </w:r>
            <w:r w:rsidRPr="00EC1072">
              <w:rPr>
                <w:szCs w:val="23"/>
              </w:rPr>
              <w:t xml:space="preserve"> redogjorde för regeringens ståndpunkt i enlighet med</w:t>
            </w:r>
            <w:r w:rsidR="00126CAC">
              <w:rPr>
                <w:szCs w:val="23"/>
              </w:rPr>
              <w:t xml:space="preserve"> föredragningspromemoria</w:t>
            </w:r>
            <w:r w:rsidR="00126CAC" w:rsidRPr="00126CAC">
              <w:rPr>
                <w:szCs w:val="23"/>
              </w:rPr>
              <w:t>: (dnr. NU-1.8.4-</w:t>
            </w:r>
            <w:r w:rsidR="00C75ECE">
              <w:rPr>
                <w:szCs w:val="23"/>
              </w:rPr>
              <w:t>579</w:t>
            </w:r>
            <w:r w:rsidR="00126CAC" w:rsidRPr="00126CAC">
              <w:rPr>
                <w:szCs w:val="23"/>
              </w:rPr>
              <w:t>-2024/25).</w:t>
            </w:r>
          </w:p>
          <w:p w14:paraId="079BC2BE" w14:textId="7D8A9F3A" w:rsidR="00126CAC" w:rsidRDefault="00126CAC" w:rsidP="00D36D3D">
            <w:pPr>
              <w:widowControl w:val="0"/>
              <w:tabs>
                <w:tab w:val="left" w:pos="1701"/>
              </w:tabs>
              <w:rPr>
                <w:b/>
                <w:bCs/>
                <w:szCs w:val="23"/>
              </w:rPr>
            </w:pPr>
          </w:p>
          <w:p w14:paraId="47E34679" w14:textId="77777777" w:rsidR="00481097" w:rsidRDefault="00126CAC" w:rsidP="00126CAC">
            <w:pPr>
              <w:widowControl w:val="0"/>
              <w:tabs>
                <w:tab w:val="left" w:pos="1701"/>
              </w:tabs>
              <w:ind w:left="571"/>
            </w:pPr>
            <w:r w:rsidRPr="00126CAC">
              <w:t xml:space="preserve">Regeringen anser att de demografiska utmaningarna i de flesta fall hanteras bäst på nationell nivå där nationella förhållanden kan </w:t>
            </w:r>
          </w:p>
          <w:p w14:paraId="2E15D4BA" w14:textId="26D1562A" w:rsidR="00126CAC" w:rsidRDefault="00126CAC" w:rsidP="00126CAC">
            <w:pPr>
              <w:widowControl w:val="0"/>
              <w:tabs>
                <w:tab w:val="left" w:pos="1701"/>
              </w:tabs>
              <w:ind w:left="571"/>
            </w:pPr>
            <w:r w:rsidRPr="00126CAC">
              <w:t>beaktas, samtidigt som regeringen instämmer i vikten av att utbyta erfarenheter och kunskap mellan medlemsstater på området.</w:t>
            </w:r>
          </w:p>
          <w:p w14:paraId="72803C24" w14:textId="77777777" w:rsidR="00126CAC" w:rsidRPr="00126CAC" w:rsidRDefault="00126CAC" w:rsidP="00126CAC">
            <w:pPr>
              <w:widowControl w:val="0"/>
              <w:tabs>
                <w:tab w:val="left" w:pos="1701"/>
              </w:tabs>
              <w:ind w:left="571"/>
            </w:pPr>
          </w:p>
          <w:p w14:paraId="168EBB3D" w14:textId="3C901B54" w:rsidR="00126CAC" w:rsidRDefault="00126CAC" w:rsidP="00126CAC">
            <w:pPr>
              <w:widowControl w:val="0"/>
              <w:tabs>
                <w:tab w:val="left" w:pos="1701"/>
              </w:tabs>
              <w:ind w:left="571"/>
            </w:pPr>
            <w:r w:rsidRPr="00126CAC">
              <w:t>Regeringen anser vidare att sammanhållningspolitiken redan i sin nuvarande utformning spelar en viktig roll för att möta demografiska utmaningar med hänsyn till varje regions specifika behov och förutsättningar.</w:t>
            </w:r>
          </w:p>
          <w:p w14:paraId="7F752EDE" w14:textId="77777777" w:rsidR="00126CAC" w:rsidRPr="00126CAC" w:rsidRDefault="00126CAC" w:rsidP="00126CAC">
            <w:pPr>
              <w:widowControl w:val="0"/>
              <w:tabs>
                <w:tab w:val="left" w:pos="1701"/>
              </w:tabs>
              <w:ind w:left="571"/>
            </w:pPr>
          </w:p>
          <w:p w14:paraId="7CB1DA90" w14:textId="4D93F42E" w:rsidR="00126CAC" w:rsidRDefault="00126CAC" w:rsidP="00126CAC">
            <w:pPr>
              <w:widowControl w:val="0"/>
              <w:tabs>
                <w:tab w:val="left" w:pos="1701"/>
              </w:tabs>
              <w:ind w:left="571"/>
            </w:pPr>
            <w:r w:rsidRPr="00126CAC">
              <w:lastRenderedPageBreak/>
              <w:t>Regeringen anser att förhandlingen om den framtida utformningen av regelverket för nästa programperiod ska ske inom ramen för förhandlingarna om EU:s nästa budget.</w:t>
            </w:r>
          </w:p>
          <w:p w14:paraId="400B7A87" w14:textId="77777777" w:rsidR="00126CAC" w:rsidRPr="00126CAC" w:rsidRDefault="00126CAC" w:rsidP="00126CAC">
            <w:pPr>
              <w:widowControl w:val="0"/>
              <w:tabs>
                <w:tab w:val="left" w:pos="1701"/>
              </w:tabs>
              <w:ind w:left="571"/>
            </w:pPr>
          </w:p>
          <w:p w14:paraId="071BCE46" w14:textId="77777777" w:rsidR="00481097" w:rsidRDefault="00126CAC" w:rsidP="00126CAC">
            <w:pPr>
              <w:widowControl w:val="0"/>
              <w:tabs>
                <w:tab w:val="left" w:pos="1701"/>
              </w:tabs>
              <w:ind w:left="571"/>
            </w:pPr>
            <w:r w:rsidRPr="00126CAC">
              <w:t xml:space="preserve">Regeringen anser att </w:t>
            </w:r>
            <w:proofErr w:type="spellStart"/>
            <w:r w:rsidRPr="00126CAC">
              <w:t>rådsslutsatserna</w:t>
            </w:r>
            <w:proofErr w:type="spellEnd"/>
            <w:r w:rsidRPr="00126CAC">
              <w:t xml:space="preserve"> ligger i linje med de ovan </w:t>
            </w:r>
          </w:p>
          <w:p w14:paraId="4A0B7AB7" w14:textId="7CF37C2C" w:rsidR="00126CAC" w:rsidRDefault="00126CAC" w:rsidP="00126CAC">
            <w:pPr>
              <w:widowControl w:val="0"/>
              <w:tabs>
                <w:tab w:val="left" w:pos="1701"/>
              </w:tabs>
              <w:ind w:left="571"/>
            </w:pPr>
            <w:r w:rsidRPr="00126CAC">
              <w:t xml:space="preserve">redovisade positionerna och bedömer därför att Sverige bör kunna ställa sig bakom </w:t>
            </w:r>
            <w:proofErr w:type="spellStart"/>
            <w:r w:rsidRPr="00126CAC">
              <w:t>rådsslutsatserna</w:t>
            </w:r>
            <w:proofErr w:type="spellEnd"/>
            <w:r w:rsidRPr="00126CAC">
              <w:t>.</w:t>
            </w:r>
          </w:p>
          <w:p w14:paraId="23EFB114" w14:textId="3D6900F1" w:rsidR="002A7439" w:rsidRDefault="002A7439" w:rsidP="00126CAC">
            <w:pPr>
              <w:widowControl w:val="0"/>
              <w:tabs>
                <w:tab w:val="left" w:pos="1701"/>
              </w:tabs>
              <w:ind w:left="571"/>
            </w:pPr>
          </w:p>
          <w:p w14:paraId="0055EBA1" w14:textId="304147D3" w:rsidR="002A7439" w:rsidRDefault="002A7439" w:rsidP="002A7439">
            <w:pPr>
              <w:widowControl w:val="0"/>
              <w:tabs>
                <w:tab w:val="left" w:pos="1701"/>
              </w:tabs>
            </w:pPr>
            <w:r>
              <w:t>Ordföranden konstaterade att det fanns stöd för regeringens ståndpunkt.</w:t>
            </w:r>
          </w:p>
          <w:p w14:paraId="1D80B2A2" w14:textId="6D51BF13" w:rsidR="00126CAC" w:rsidRDefault="00126CAC" w:rsidP="00BF3282">
            <w:pPr>
              <w:widowControl w:val="0"/>
              <w:tabs>
                <w:tab w:val="left" w:pos="1701"/>
              </w:tabs>
            </w:pPr>
          </w:p>
          <w:p w14:paraId="741C2E04" w14:textId="5D00CC63" w:rsidR="00126CAC" w:rsidRDefault="00126CAC" w:rsidP="00126CAC">
            <w:pPr>
              <w:widowControl w:val="0"/>
              <w:tabs>
                <w:tab w:val="left" w:pos="1701"/>
              </w:tabs>
              <w:ind w:left="4"/>
            </w:pPr>
            <w:r w:rsidRPr="00126CAC">
              <w:t>Under överläggningen närvarade även en tjänsteman från EU-nämndens kansli.</w:t>
            </w:r>
          </w:p>
          <w:p w14:paraId="02ADCDE8" w14:textId="60C0EBE3" w:rsidR="00BF3282" w:rsidRDefault="00BF3282" w:rsidP="00126CAC">
            <w:pPr>
              <w:widowControl w:val="0"/>
              <w:tabs>
                <w:tab w:val="left" w:pos="1701"/>
              </w:tabs>
              <w:ind w:left="4"/>
            </w:pPr>
          </w:p>
          <w:p w14:paraId="64263C8E" w14:textId="001A87E6" w:rsidR="00BF3282" w:rsidRPr="00126CAC" w:rsidRDefault="00BF3282" w:rsidP="00126CAC">
            <w:pPr>
              <w:widowControl w:val="0"/>
              <w:tabs>
                <w:tab w:val="left" w:pos="1701"/>
              </w:tabs>
              <w:ind w:left="4"/>
            </w:pPr>
            <w:r w:rsidRPr="00BF3282">
              <w:t xml:space="preserve">Denna paragraf förklarades omedelbart justerad.  </w:t>
            </w:r>
          </w:p>
          <w:p w14:paraId="2C2F3065" w14:textId="6528659A" w:rsidR="00D36D3D" w:rsidRPr="006C0F9A" w:rsidRDefault="00D36D3D" w:rsidP="00BA6FB9">
            <w:pPr>
              <w:widowControl w:val="0"/>
              <w:tabs>
                <w:tab w:val="left" w:pos="1701"/>
              </w:tabs>
              <w:rPr>
                <w:b/>
                <w:bCs/>
              </w:rPr>
            </w:pPr>
          </w:p>
        </w:tc>
      </w:tr>
      <w:tr w:rsidR="00FF10BB" w:rsidRPr="006C0F9A" w14:paraId="29C03C8D" w14:textId="77777777" w:rsidTr="006C0F9A">
        <w:trPr>
          <w:trHeight w:val="571"/>
        </w:trPr>
        <w:tc>
          <w:tcPr>
            <w:tcW w:w="567" w:type="dxa"/>
          </w:tcPr>
          <w:p w14:paraId="03B37AAE" w14:textId="4DC2E236" w:rsidR="00FF10BB" w:rsidRPr="006C0F9A" w:rsidRDefault="00FF10BB" w:rsidP="00DC0D46">
            <w:pPr>
              <w:tabs>
                <w:tab w:val="left" w:pos="1701"/>
              </w:tabs>
              <w:rPr>
                <w:b/>
                <w:snapToGrid w:val="0"/>
              </w:rPr>
            </w:pPr>
            <w:r w:rsidRPr="006C0F9A">
              <w:rPr>
                <w:b/>
                <w:snapToGrid w:val="0"/>
              </w:rPr>
              <w:lastRenderedPageBreak/>
              <w:t xml:space="preserve">§ </w:t>
            </w:r>
            <w:r w:rsidR="00D36D3D">
              <w:rPr>
                <w:b/>
                <w:snapToGrid w:val="0"/>
              </w:rPr>
              <w:t>5</w:t>
            </w:r>
          </w:p>
        </w:tc>
        <w:tc>
          <w:tcPr>
            <w:tcW w:w="7162" w:type="dxa"/>
          </w:tcPr>
          <w:p w14:paraId="14D1B7DD" w14:textId="77777777" w:rsidR="00D36D3D" w:rsidRDefault="00D36D3D" w:rsidP="006C0F9A">
            <w:pPr>
              <w:widowControl w:val="0"/>
              <w:tabs>
                <w:tab w:val="left" w:pos="1701"/>
              </w:tabs>
              <w:rPr>
                <w:b/>
                <w:bCs/>
                <w:iCs/>
              </w:rPr>
            </w:pPr>
            <w:r w:rsidRPr="00E708C1">
              <w:rPr>
                <w:b/>
                <w:bCs/>
                <w:iCs/>
              </w:rPr>
              <w:t>Allmänna rådet (GAC-</w:t>
            </w:r>
            <w:r>
              <w:rPr>
                <w:b/>
                <w:bCs/>
                <w:iCs/>
              </w:rPr>
              <w:t>Sammanhållningspolitik</w:t>
            </w:r>
            <w:r w:rsidRPr="00E708C1">
              <w:rPr>
                <w:b/>
                <w:bCs/>
                <w:iCs/>
              </w:rPr>
              <w:t xml:space="preserve">) </w:t>
            </w:r>
          </w:p>
          <w:p w14:paraId="33D2B638" w14:textId="77777777" w:rsidR="00BA6FB9" w:rsidRDefault="00D36D3D" w:rsidP="006C0F9A">
            <w:pPr>
              <w:widowControl w:val="0"/>
              <w:tabs>
                <w:tab w:val="left" w:pos="1701"/>
              </w:tabs>
              <w:rPr>
                <w:szCs w:val="23"/>
              </w:rPr>
            </w:pPr>
            <w:r>
              <w:rPr>
                <w:b/>
                <w:bCs/>
                <w:iCs/>
              </w:rPr>
              <w:br/>
            </w:r>
            <w:r w:rsidRPr="00E708C1">
              <w:rPr>
                <w:szCs w:val="23"/>
              </w:rPr>
              <w:t xml:space="preserve">Statssekreterare </w:t>
            </w:r>
            <w:r w:rsidRPr="00315B60">
              <w:rPr>
                <w:szCs w:val="23"/>
              </w:rPr>
              <w:t>Dan Ericsson</w:t>
            </w:r>
            <w:r w:rsidRPr="00E708C1">
              <w:rPr>
                <w:szCs w:val="23"/>
              </w:rPr>
              <w:t xml:space="preserve">, </w:t>
            </w:r>
            <w:r>
              <w:rPr>
                <w:szCs w:val="23"/>
              </w:rPr>
              <w:t xml:space="preserve">biträdd av medarbetare från </w:t>
            </w:r>
            <w:r w:rsidRPr="00E708C1">
              <w:rPr>
                <w:szCs w:val="23"/>
              </w:rPr>
              <w:t>Landsbygds- och infrastrukturdepartementet</w:t>
            </w:r>
            <w:r>
              <w:rPr>
                <w:szCs w:val="23"/>
              </w:rPr>
              <w:t>, lämnade</w:t>
            </w:r>
          </w:p>
          <w:p w14:paraId="1F929981" w14:textId="77777777" w:rsidR="00D36D3D" w:rsidRDefault="00D36D3D" w:rsidP="006C0F9A">
            <w:pPr>
              <w:widowControl w:val="0"/>
              <w:tabs>
                <w:tab w:val="left" w:pos="1701"/>
              </w:tabs>
              <w:rPr>
                <w:iCs/>
                <w:szCs w:val="23"/>
              </w:rPr>
            </w:pPr>
          </w:p>
          <w:p w14:paraId="27DC4C7D" w14:textId="77777777" w:rsidR="00D36D3D" w:rsidRDefault="00D36D3D" w:rsidP="00D36D3D">
            <w:pPr>
              <w:widowControl w:val="0"/>
              <w:tabs>
                <w:tab w:val="left" w:pos="1701"/>
              </w:tabs>
              <w:rPr>
                <w:iCs/>
              </w:rPr>
            </w:pPr>
            <w:r w:rsidRPr="00D36D3D">
              <w:rPr>
                <w:iCs/>
                <w:szCs w:val="23"/>
              </w:rPr>
              <w:t>a)</w:t>
            </w:r>
            <w:r w:rsidRPr="00D36D3D">
              <w:rPr>
                <w:iCs/>
              </w:rPr>
              <w:t xml:space="preserve"> </w:t>
            </w:r>
            <w:r>
              <w:rPr>
                <w:iCs/>
              </w:rPr>
              <w:t>å</w:t>
            </w:r>
            <w:r w:rsidRPr="00D36D3D">
              <w:rPr>
                <w:iCs/>
              </w:rPr>
              <w:t>terrapport från allmänna rådets möte (sammanhållning) den 18 juni 2024</w:t>
            </w:r>
            <w:r>
              <w:rPr>
                <w:iCs/>
              </w:rPr>
              <w:t>.</w:t>
            </w:r>
          </w:p>
          <w:p w14:paraId="443815AE" w14:textId="77777777" w:rsidR="00D36D3D" w:rsidRDefault="00D36D3D" w:rsidP="00D36D3D">
            <w:pPr>
              <w:widowControl w:val="0"/>
              <w:tabs>
                <w:tab w:val="left" w:pos="1701"/>
              </w:tabs>
              <w:rPr>
                <w:iCs/>
              </w:rPr>
            </w:pPr>
          </w:p>
          <w:p w14:paraId="32AF3598" w14:textId="77777777" w:rsidR="00D36D3D" w:rsidRDefault="00D36D3D" w:rsidP="00D36D3D">
            <w:pPr>
              <w:widowControl w:val="0"/>
              <w:tabs>
                <w:tab w:val="left" w:pos="1701"/>
              </w:tabs>
              <w:rPr>
                <w:iCs/>
              </w:rPr>
            </w:pPr>
            <w:r>
              <w:rPr>
                <w:iCs/>
              </w:rPr>
              <w:t>b) information inför r</w:t>
            </w:r>
            <w:r w:rsidRPr="00D36D3D">
              <w:rPr>
                <w:iCs/>
              </w:rPr>
              <w:t>ådsmötet den 28 november 2024</w:t>
            </w:r>
            <w:r>
              <w:rPr>
                <w:iCs/>
              </w:rPr>
              <w:t>.</w:t>
            </w:r>
          </w:p>
          <w:p w14:paraId="70FA123B" w14:textId="77777777" w:rsidR="00C75ECE" w:rsidRDefault="00C75ECE" w:rsidP="00D36D3D">
            <w:pPr>
              <w:widowControl w:val="0"/>
              <w:tabs>
                <w:tab w:val="left" w:pos="1701"/>
              </w:tabs>
              <w:rPr>
                <w:iCs/>
              </w:rPr>
            </w:pPr>
          </w:p>
          <w:p w14:paraId="39556E6D" w14:textId="77777777" w:rsidR="00C75ECE" w:rsidRPr="00BF3282" w:rsidRDefault="00C75ECE" w:rsidP="00D36D3D">
            <w:pPr>
              <w:widowControl w:val="0"/>
              <w:tabs>
                <w:tab w:val="left" w:pos="1701"/>
              </w:tabs>
              <w:rPr>
                <w:iCs/>
              </w:rPr>
            </w:pPr>
            <w:r w:rsidRPr="00BF3282">
              <w:rPr>
                <w:iCs/>
              </w:rPr>
              <w:t>Vid sammanträdet närvarade även en tjänsteman från EU-nämndens kansli.</w:t>
            </w:r>
          </w:p>
          <w:p w14:paraId="17762042" w14:textId="5540FDCC" w:rsidR="00C75ECE" w:rsidRPr="00C75ECE" w:rsidRDefault="00C75ECE" w:rsidP="00D36D3D">
            <w:pPr>
              <w:widowControl w:val="0"/>
              <w:tabs>
                <w:tab w:val="left" w:pos="1701"/>
              </w:tabs>
              <w:rPr>
                <w:i/>
              </w:rPr>
            </w:pPr>
          </w:p>
        </w:tc>
      </w:tr>
      <w:tr w:rsidR="00D36D3D" w:rsidRPr="006C0F9A" w14:paraId="3F91449F" w14:textId="77777777" w:rsidTr="00BA6FB9">
        <w:trPr>
          <w:trHeight w:val="1064"/>
        </w:trPr>
        <w:tc>
          <w:tcPr>
            <w:tcW w:w="567" w:type="dxa"/>
          </w:tcPr>
          <w:p w14:paraId="28A77373" w14:textId="48A0952A" w:rsidR="00D36D3D" w:rsidRDefault="00C75ECE" w:rsidP="00DC0D46">
            <w:pPr>
              <w:tabs>
                <w:tab w:val="left" w:pos="1701"/>
              </w:tabs>
              <w:rPr>
                <w:b/>
                <w:snapToGrid w:val="0"/>
              </w:rPr>
            </w:pPr>
            <w:r>
              <w:rPr>
                <w:b/>
                <w:snapToGrid w:val="0"/>
              </w:rPr>
              <w:t>§ 6</w:t>
            </w:r>
          </w:p>
        </w:tc>
        <w:tc>
          <w:tcPr>
            <w:tcW w:w="7162" w:type="dxa"/>
          </w:tcPr>
          <w:p w14:paraId="6F5D497D" w14:textId="77777777" w:rsidR="00C75ECE" w:rsidRDefault="00C75ECE" w:rsidP="00BA6FB9">
            <w:pPr>
              <w:widowControl w:val="0"/>
              <w:tabs>
                <w:tab w:val="left" w:pos="1701"/>
              </w:tabs>
              <w:rPr>
                <w:b/>
                <w:bCs/>
              </w:rPr>
            </w:pPr>
            <w:r w:rsidRPr="00BF4706">
              <w:rPr>
                <w:b/>
                <w:bCs/>
              </w:rPr>
              <w:t>Förslag till förordning om regionalt krisstöd för återuppbyggnad och om ändring av förordning (EU) 2021/1058 och förordning (EU) 2021/1057</w:t>
            </w:r>
          </w:p>
          <w:p w14:paraId="71AA778A" w14:textId="77777777" w:rsidR="00C75ECE" w:rsidRDefault="00C75ECE" w:rsidP="00BA6FB9">
            <w:pPr>
              <w:widowControl w:val="0"/>
              <w:tabs>
                <w:tab w:val="left" w:pos="1701"/>
              </w:tabs>
              <w:rPr>
                <w:b/>
                <w:bCs/>
              </w:rPr>
            </w:pPr>
          </w:p>
          <w:p w14:paraId="43CC62CC" w14:textId="657B6128" w:rsidR="00C75ECE" w:rsidRDefault="00C75ECE" w:rsidP="00C75ECE">
            <w:pPr>
              <w:widowControl w:val="0"/>
              <w:tabs>
                <w:tab w:val="left" w:pos="1701"/>
              </w:tabs>
            </w:pPr>
            <w:r>
              <w:t xml:space="preserve">Utskottet fortsatte subsidiaritetsprövningen av </w:t>
            </w:r>
            <w:proofErr w:type="gramStart"/>
            <w:r>
              <w:t>COM(</w:t>
            </w:r>
            <w:proofErr w:type="gramEnd"/>
            <w:r>
              <w:t xml:space="preserve">2024) 496. </w:t>
            </w:r>
          </w:p>
          <w:p w14:paraId="12F71011" w14:textId="77777777" w:rsidR="00C75ECE" w:rsidRDefault="00C75ECE" w:rsidP="00C75ECE">
            <w:pPr>
              <w:widowControl w:val="0"/>
              <w:tabs>
                <w:tab w:val="left" w:pos="1701"/>
              </w:tabs>
            </w:pPr>
          </w:p>
          <w:p w14:paraId="7E1681F8" w14:textId="7F660C67" w:rsidR="00C75ECE" w:rsidRDefault="00C75ECE" w:rsidP="00C75ECE">
            <w:pPr>
              <w:widowControl w:val="0"/>
              <w:tabs>
                <w:tab w:val="left" w:pos="1701"/>
              </w:tabs>
            </w:pPr>
            <w:r w:rsidRPr="00C75ECE">
              <w:t>Utskottet ansåg att förslaget inte strider mot subsidiaritetsprincipen.</w:t>
            </w:r>
          </w:p>
          <w:p w14:paraId="08F6D357" w14:textId="77777777" w:rsidR="00C75ECE" w:rsidRDefault="00C75ECE" w:rsidP="00C75ECE">
            <w:pPr>
              <w:widowControl w:val="0"/>
              <w:tabs>
                <w:tab w:val="left" w:pos="1701"/>
              </w:tabs>
            </w:pPr>
          </w:p>
          <w:p w14:paraId="3B04BB46" w14:textId="00167744" w:rsidR="00D36D3D" w:rsidRDefault="00C75ECE" w:rsidP="00C75ECE">
            <w:pPr>
              <w:widowControl w:val="0"/>
              <w:tabs>
                <w:tab w:val="left" w:pos="1701"/>
              </w:tabs>
              <w:rPr>
                <w:b/>
                <w:bCs/>
                <w:szCs w:val="23"/>
              </w:rPr>
            </w:pPr>
            <w:r>
              <w:t xml:space="preserve">Denna paragraf förklarades omedelbart justerad. </w:t>
            </w:r>
            <w:r w:rsidRPr="00BF4706">
              <w:rPr>
                <w:b/>
                <w:bCs/>
              </w:rPr>
              <w:br/>
            </w:r>
          </w:p>
        </w:tc>
      </w:tr>
      <w:tr w:rsidR="00775D7C" w:rsidRPr="006C0F9A" w14:paraId="06AB5294" w14:textId="77777777" w:rsidTr="00BF3282">
        <w:trPr>
          <w:trHeight w:val="1115"/>
        </w:trPr>
        <w:tc>
          <w:tcPr>
            <w:tcW w:w="567" w:type="dxa"/>
          </w:tcPr>
          <w:p w14:paraId="562A2D94" w14:textId="71DDA4B0" w:rsidR="00775D7C" w:rsidRPr="006C0F9A" w:rsidRDefault="00775D7C" w:rsidP="00DC0D46">
            <w:pPr>
              <w:tabs>
                <w:tab w:val="left" w:pos="1701"/>
              </w:tabs>
              <w:rPr>
                <w:b/>
                <w:snapToGrid w:val="0"/>
              </w:rPr>
            </w:pPr>
            <w:r>
              <w:rPr>
                <w:b/>
                <w:snapToGrid w:val="0"/>
              </w:rPr>
              <w:t xml:space="preserve">§ </w:t>
            </w:r>
            <w:r w:rsidR="00C75ECE">
              <w:rPr>
                <w:b/>
                <w:snapToGrid w:val="0"/>
              </w:rPr>
              <w:t>7</w:t>
            </w:r>
          </w:p>
        </w:tc>
        <w:tc>
          <w:tcPr>
            <w:tcW w:w="7162" w:type="dxa"/>
          </w:tcPr>
          <w:p w14:paraId="498AEE41" w14:textId="77777777" w:rsidR="00BA6FB9" w:rsidRDefault="00BA6FB9" w:rsidP="00BA6FB9">
            <w:pPr>
              <w:widowControl w:val="0"/>
              <w:tabs>
                <w:tab w:val="left" w:pos="1701"/>
              </w:tabs>
              <w:rPr>
                <w:b/>
                <w:bCs/>
                <w:szCs w:val="23"/>
              </w:rPr>
            </w:pPr>
            <w:r>
              <w:rPr>
                <w:b/>
                <w:bCs/>
                <w:szCs w:val="23"/>
              </w:rPr>
              <w:t>I</w:t>
            </w:r>
            <w:r w:rsidRPr="00E118EC">
              <w:rPr>
                <w:b/>
                <w:bCs/>
                <w:szCs w:val="23"/>
              </w:rPr>
              <w:t>nkomna EU-dokument</w:t>
            </w:r>
          </w:p>
          <w:p w14:paraId="71E3201B" w14:textId="77777777" w:rsidR="00BA6FB9" w:rsidRDefault="00BA6FB9" w:rsidP="00BA6FB9">
            <w:pPr>
              <w:widowControl w:val="0"/>
              <w:tabs>
                <w:tab w:val="left" w:pos="1701"/>
              </w:tabs>
              <w:rPr>
                <w:b/>
                <w:bCs/>
                <w:szCs w:val="23"/>
              </w:rPr>
            </w:pPr>
          </w:p>
          <w:p w14:paraId="2B235CC9" w14:textId="5E977AC2" w:rsidR="00775D7C" w:rsidRPr="00BA6FB9" w:rsidRDefault="00BA6FB9" w:rsidP="00BA6FB9">
            <w:pPr>
              <w:widowControl w:val="0"/>
              <w:tabs>
                <w:tab w:val="left" w:pos="1701"/>
              </w:tabs>
              <w:rPr>
                <w:szCs w:val="23"/>
              </w:rPr>
            </w:pPr>
            <w:r w:rsidRPr="00E118EC">
              <w:rPr>
                <w:szCs w:val="23"/>
              </w:rPr>
              <w:t>Anmäldes sammanställning över inkomna EU-dokument.</w:t>
            </w:r>
          </w:p>
        </w:tc>
      </w:tr>
      <w:tr w:rsidR="002A7439" w:rsidRPr="006C0F9A" w14:paraId="0F6A4EEB" w14:textId="77777777" w:rsidTr="00BF3282">
        <w:trPr>
          <w:trHeight w:val="1115"/>
        </w:trPr>
        <w:tc>
          <w:tcPr>
            <w:tcW w:w="567" w:type="dxa"/>
          </w:tcPr>
          <w:p w14:paraId="332C8409" w14:textId="6A9173AC" w:rsidR="002A7439" w:rsidRDefault="002A7439" w:rsidP="00DC0D46">
            <w:pPr>
              <w:tabs>
                <w:tab w:val="left" w:pos="1701"/>
              </w:tabs>
              <w:rPr>
                <w:b/>
                <w:snapToGrid w:val="0"/>
              </w:rPr>
            </w:pPr>
            <w:r>
              <w:rPr>
                <w:b/>
                <w:snapToGrid w:val="0"/>
              </w:rPr>
              <w:t>§ 8</w:t>
            </w:r>
          </w:p>
        </w:tc>
        <w:tc>
          <w:tcPr>
            <w:tcW w:w="7162" w:type="dxa"/>
          </w:tcPr>
          <w:p w14:paraId="6D62AAAC" w14:textId="77777777" w:rsidR="002A7439" w:rsidRDefault="002A7439" w:rsidP="002A7439">
            <w:pPr>
              <w:widowControl w:val="0"/>
              <w:tabs>
                <w:tab w:val="left" w:pos="1701"/>
              </w:tabs>
              <w:rPr>
                <w:b/>
                <w:bCs/>
                <w:szCs w:val="23"/>
              </w:rPr>
            </w:pPr>
            <w:r w:rsidRPr="00BF3282">
              <w:rPr>
                <w:b/>
                <w:bCs/>
                <w:szCs w:val="23"/>
              </w:rPr>
              <w:t>Överläggning om EU-fråga</w:t>
            </w:r>
          </w:p>
          <w:p w14:paraId="7D3A8B4E" w14:textId="77777777" w:rsidR="002A7439" w:rsidRDefault="002A7439" w:rsidP="002A7439">
            <w:pPr>
              <w:widowControl w:val="0"/>
              <w:tabs>
                <w:tab w:val="left" w:pos="1701"/>
              </w:tabs>
              <w:rPr>
                <w:b/>
                <w:bCs/>
                <w:szCs w:val="23"/>
              </w:rPr>
            </w:pPr>
          </w:p>
          <w:p w14:paraId="49FF353C" w14:textId="77777777" w:rsidR="002A7439" w:rsidRPr="00BF3282" w:rsidRDefault="002A7439" w:rsidP="002A7439">
            <w:pPr>
              <w:widowControl w:val="0"/>
              <w:tabs>
                <w:tab w:val="left" w:pos="1701"/>
              </w:tabs>
              <w:rPr>
                <w:szCs w:val="23"/>
              </w:rPr>
            </w:pPr>
            <w:r w:rsidRPr="00BF3282">
              <w:rPr>
                <w:szCs w:val="23"/>
              </w:rPr>
              <w:t xml:space="preserve">Utskottet beslutade att överlägga med regeringen om </w:t>
            </w:r>
            <w:r w:rsidRPr="002A7439">
              <w:rPr>
                <w:szCs w:val="23"/>
              </w:rPr>
              <w:t>kommissionens</w:t>
            </w:r>
            <w:r>
              <w:rPr>
                <w:szCs w:val="23"/>
              </w:rPr>
              <w:t xml:space="preserve"> f</w:t>
            </w:r>
            <w:r w:rsidRPr="002A7439">
              <w:rPr>
                <w:szCs w:val="23"/>
              </w:rPr>
              <w:t>örslag till Europaparlamentets och rådets förordning om ett offentligt gränssnitt anslutet till informationssystemet för den inre marknaden för anmälan av utstationering av arbetstagare och om ändring av förordning (EU) nr 1024/2012</w:t>
            </w:r>
            <w:r>
              <w:rPr>
                <w:szCs w:val="23"/>
              </w:rPr>
              <w:t xml:space="preserve">, </w:t>
            </w:r>
            <w:r w:rsidRPr="00BF3282">
              <w:rPr>
                <w:szCs w:val="23"/>
              </w:rPr>
              <w:t xml:space="preserve">COM (2024) </w:t>
            </w:r>
            <w:r>
              <w:rPr>
                <w:szCs w:val="23"/>
              </w:rPr>
              <w:t>531.</w:t>
            </w:r>
          </w:p>
          <w:p w14:paraId="5EAA090D" w14:textId="77777777" w:rsidR="002A7439" w:rsidRDefault="002A7439" w:rsidP="002A7439">
            <w:pPr>
              <w:widowControl w:val="0"/>
              <w:tabs>
                <w:tab w:val="left" w:pos="1701"/>
              </w:tabs>
              <w:rPr>
                <w:szCs w:val="23"/>
              </w:rPr>
            </w:pPr>
          </w:p>
          <w:p w14:paraId="4DD21487" w14:textId="3C2A11C9" w:rsidR="002A7439" w:rsidRDefault="002A7439" w:rsidP="002A7439">
            <w:pPr>
              <w:widowControl w:val="0"/>
              <w:tabs>
                <w:tab w:val="left" w:pos="1701"/>
              </w:tabs>
              <w:rPr>
                <w:b/>
                <w:bCs/>
                <w:szCs w:val="23"/>
              </w:rPr>
            </w:pPr>
            <w:r w:rsidRPr="00BF3282">
              <w:rPr>
                <w:szCs w:val="23"/>
              </w:rPr>
              <w:t>Denna paragraf förklarades omedelbart justerad.</w:t>
            </w:r>
          </w:p>
        </w:tc>
      </w:tr>
      <w:tr w:rsidR="00EC3F43" w:rsidRPr="006C0F9A" w14:paraId="7FF1A60F" w14:textId="77777777" w:rsidTr="00BF3282">
        <w:trPr>
          <w:trHeight w:val="1131"/>
        </w:trPr>
        <w:tc>
          <w:tcPr>
            <w:tcW w:w="567" w:type="dxa"/>
          </w:tcPr>
          <w:p w14:paraId="5103B4B3" w14:textId="63FC2CDC" w:rsidR="00EC3F43" w:rsidRDefault="00EC3F43" w:rsidP="00DC0D46">
            <w:pPr>
              <w:tabs>
                <w:tab w:val="left" w:pos="1701"/>
              </w:tabs>
              <w:rPr>
                <w:b/>
                <w:snapToGrid w:val="0"/>
              </w:rPr>
            </w:pPr>
            <w:r>
              <w:rPr>
                <w:b/>
                <w:snapToGrid w:val="0"/>
              </w:rPr>
              <w:lastRenderedPageBreak/>
              <w:t xml:space="preserve">§ </w:t>
            </w:r>
            <w:r w:rsidR="002A7439">
              <w:rPr>
                <w:b/>
                <w:snapToGrid w:val="0"/>
              </w:rPr>
              <w:t>9</w:t>
            </w:r>
          </w:p>
        </w:tc>
        <w:tc>
          <w:tcPr>
            <w:tcW w:w="7162" w:type="dxa"/>
          </w:tcPr>
          <w:p w14:paraId="27C1A09C" w14:textId="77777777" w:rsidR="00EC3F43" w:rsidRDefault="00C75ECE" w:rsidP="00BA6FB9">
            <w:pPr>
              <w:widowControl w:val="0"/>
              <w:tabs>
                <w:tab w:val="left" w:pos="1701"/>
              </w:tabs>
              <w:rPr>
                <w:b/>
                <w:bCs/>
                <w:szCs w:val="23"/>
              </w:rPr>
            </w:pPr>
            <w:r w:rsidRPr="00C75ECE">
              <w:rPr>
                <w:b/>
                <w:bCs/>
                <w:szCs w:val="23"/>
              </w:rPr>
              <w:t>Anmälan av inkomna skrivelser</w:t>
            </w:r>
          </w:p>
          <w:p w14:paraId="5E07138F" w14:textId="77777777" w:rsidR="00C75ECE" w:rsidRDefault="00C75ECE" w:rsidP="00BA6FB9">
            <w:pPr>
              <w:widowControl w:val="0"/>
              <w:tabs>
                <w:tab w:val="left" w:pos="1701"/>
              </w:tabs>
              <w:rPr>
                <w:b/>
                <w:bCs/>
                <w:szCs w:val="23"/>
              </w:rPr>
            </w:pPr>
          </w:p>
          <w:p w14:paraId="16381105" w14:textId="4D725F40" w:rsidR="00C75ECE" w:rsidRPr="00C75ECE" w:rsidRDefault="00C75ECE" w:rsidP="00BA6FB9">
            <w:pPr>
              <w:widowControl w:val="0"/>
              <w:tabs>
                <w:tab w:val="left" w:pos="1701"/>
              </w:tabs>
              <w:rPr>
                <w:szCs w:val="23"/>
              </w:rPr>
            </w:pPr>
            <w:r w:rsidRPr="00C75ECE">
              <w:rPr>
                <w:szCs w:val="23"/>
              </w:rPr>
              <w:t xml:space="preserve">Inkommen skrivelse anmäldes (dnr </w:t>
            </w:r>
            <w:r>
              <w:rPr>
                <w:szCs w:val="23"/>
              </w:rPr>
              <w:t>305</w:t>
            </w:r>
            <w:r w:rsidRPr="00C75ECE">
              <w:rPr>
                <w:szCs w:val="23"/>
              </w:rPr>
              <w:t>–2024/25).</w:t>
            </w:r>
          </w:p>
        </w:tc>
      </w:tr>
      <w:tr w:rsidR="00C75ECE" w:rsidRPr="006C0F9A" w14:paraId="4927468E" w14:textId="77777777" w:rsidTr="00BF3282">
        <w:trPr>
          <w:trHeight w:val="1417"/>
        </w:trPr>
        <w:tc>
          <w:tcPr>
            <w:tcW w:w="567" w:type="dxa"/>
          </w:tcPr>
          <w:p w14:paraId="52718029" w14:textId="65EEE870" w:rsidR="00C75ECE" w:rsidRDefault="00C75ECE" w:rsidP="00DC0D46">
            <w:pPr>
              <w:tabs>
                <w:tab w:val="left" w:pos="1701"/>
              </w:tabs>
              <w:rPr>
                <w:b/>
                <w:snapToGrid w:val="0"/>
              </w:rPr>
            </w:pPr>
            <w:r>
              <w:rPr>
                <w:b/>
                <w:snapToGrid w:val="0"/>
              </w:rPr>
              <w:t xml:space="preserve">§ </w:t>
            </w:r>
            <w:r w:rsidR="00BF3282">
              <w:rPr>
                <w:b/>
                <w:snapToGrid w:val="0"/>
              </w:rPr>
              <w:t>10</w:t>
            </w:r>
          </w:p>
        </w:tc>
        <w:tc>
          <w:tcPr>
            <w:tcW w:w="7162" w:type="dxa"/>
          </w:tcPr>
          <w:p w14:paraId="31D22227" w14:textId="6570A536" w:rsidR="00C75ECE" w:rsidRDefault="00C75ECE" w:rsidP="00BA6FB9">
            <w:pPr>
              <w:widowControl w:val="0"/>
              <w:tabs>
                <w:tab w:val="left" w:pos="1701"/>
              </w:tabs>
              <w:rPr>
                <w:b/>
                <w:bCs/>
                <w:szCs w:val="23"/>
              </w:rPr>
            </w:pPr>
            <w:r>
              <w:rPr>
                <w:b/>
                <w:bCs/>
                <w:szCs w:val="23"/>
              </w:rPr>
              <w:t>Anmälan av reseredogörelse</w:t>
            </w:r>
          </w:p>
          <w:p w14:paraId="2D7EE5E8" w14:textId="7846AE39" w:rsidR="00C75ECE" w:rsidRDefault="00C75ECE" w:rsidP="00BA6FB9">
            <w:pPr>
              <w:widowControl w:val="0"/>
              <w:tabs>
                <w:tab w:val="left" w:pos="1701"/>
              </w:tabs>
              <w:rPr>
                <w:b/>
                <w:bCs/>
                <w:szCs w:val="23"/>
              </w:rPr>
            </w:pPr>
          </w:p>
          <w:p w14:paraId="4A96C2B5" w14:textId="55D647AE" w:rsidR="00C75ECE" w:rsidRPr="00C75ECE" w:rsidRDefault="00C75ECE" w:rsidP="00BA6FB9">
            <w:pPr>
              <w:widowControl w:val="0"/>
              <w:tabs>
                <w:tab w:val="left" w:pos="1701"/>
              </w:tabs>
              <w:rPr>
                <w:szCs w:val="23"/>
              </w:rPr>
            </w:pPr>
            <w:r w:rsidRPr="00C75ECE">
              <w:rPr>
                <w:szCs w:val="23"/>
              </w:rPr>
              <w:t xml:space="preserve">Reseredogörelse från delegationsresan till </w:t>
            </w:r>
            <w:r>
              <w:rPr>
                <w:szCs w:val="23"/>
              </w:rPr>
              <w:t xml:space="preserve">Ukraina </w:t>
            </w:r>
            <w:r w:rsidRPr="00C75ECE">
              <w:rPr>
                <w:szCs w:val="23"/>
              </w:rPr>
              <w:t>den 2</w:t>
            </w:r>
            <w:r>
              <w:rPr>
                <w:szCs w:val="23"/>
              </w:rPr>
              <w:t>0</w:t>
            </w:r>
            <w:r w:rsidRPr="00C75ECE">
              <w:rPr>
                <w:szCs w:val="23"/>
              </w:rPr>
              <w:t>–</w:t>
            </w:r>
            <w:r>
              <w:rPr>
                <w:szCs w:val="23"/>
              </w:rPr>
              <w:t xml:space="preserve">23 </w:t>
            </w:r>
            <w:r w:rsidRPr="00C75ECE">
              <w:rPr>
                <w:szCs w:val="23"/>
              </w:rPr>
              <w:t>oktober 202</w:t>
            </w:r>
            <w:r>
              <w:rPr>
                <w:szCs w:val="23"/>
              </w:rPr>
              <w:t>4</w:t>
            </w:r>
            <w:r w:rsidRPr="00C75ECE">
              <w:rPr>
                <w:szCs w:val="23"/>
              </w:rPr>
              <w:t xml:space="preserve"> anmäldes.</w:t>
            </w:r>
          </w:p>
          <w:p w14:paraId="674E7D3C" w14:textId="6574EDBC" w:rsidR="00C75ECE" w:rsidRPr="00C75ECE" w:rsidRDefault="00C75ECE" w:rsidP="00BA6FB9">
            <w:pPr>
              <w:widowControl w:val="0"/>
              <w:tabs>
                <w:tab w:val="left" w:pos="1701"/>
              </w:tabs>
              <w:rPr>
                <w:b/>
                <w:bCs/>
                <w:szCs w:val="23"/>
              </w:rPr>
            </w:pPr>
          </w:p>
        </w:tc>
      </w:tr>
      <w:tr w:rsidR="00BF3282" w:rsidRPr="006C0F9A" w14:paraId="5990D96B" w14:textId="77777777" w:rsidTr="00BF3282">
        <w:trPr>
          <w:trHeight w:val="1417"/>
        </w:trPr>
        <w:tc>
          <w:tcPr>
            <w:tcW w:w="567" w:type="dxa"/>
          </w:tcPr>
          <w:p w14:paraId="75762999" w14:textId="2340FD69" w:rsidR="00BF3282" w:rsidRDefault="00BF3282" w:rsidP="00DC0D46">
            <w:pPr>
              <w:tabs>
                <w:tab w:val="left" w:pos="1701"/>
              </w:tabs>
              <w:rPr>
                <w:b/>
                <w:snapToGrid w:val="0"/>
              </w:rPr>
            </w:pPr>
            <w:r>
              <w:rPr>
                <w:b/>
                <w:snapToGrid w:val="0"/>
              </w:rPr>
              <w:t>§ 11</w:t>
            </w:r>
          </w:p>
        </w:tc>
        <w:tc>
          <w:tcPr>
            <w:tcW w:w="7162" w:type="dxa"/>
          </w:tcPr>
          <w:p w14:paraId="274C8F45" w14:textId="77777777" w:rsidR="00BF3282" w:rsidRPr="00BF3282" w:rsidRDefault="00BF3282" w:rsidP="00BF3282">
            <w:pPr>
              <w:widowControl w:val="0"/>
              <w:tabs>
                <w:tab w:val="left" w:pos="1701"/>
              </w:tabs>
              <w:rPr>
                <w:b/>
                <w:bCs/>
                <w:szCs w:val="23"/>
              </w:rPr>
            </w:pPr>
            <w:r w:rsidRPr="00BF3282">
              <w:rPr>
                <w:b/>
                <w:bCs/>
                <w:szCs w:val="23"/>
              </w:rPr>
              <w:t>Övriga frågor</w:t>
            </w:r>
          </w:p>
          <w:p w14:paraId="3F211179" w14:textId="77777777" w:rsidR="00BF3282" w:rsidRPr="00BF3282" w:rsidRDefault="00BF3282" w:rsidP="00BF3282">
            <w:pPr>
              <w:widowControl w:val="0"/>
              <w:tabs>
                <w:tab w:val="left" w:pos="1701"/>
              </w:tabs>
              <w:rPr>
                <w:b/>
                <w:bCs/>
                <w:szCs w:val="23"/>
              </w:rPr>
            </w:pPr>
          </w:p>
          <w:p w14:paraId="72A82CC4" w14:textId="77777777" w:rsidR="00BF3282" w:rsidRPr="00BF3282" w:rsidRDefault="00BF3282" w:rsidP="00BF3282">
            <w:pPr>
              <w:widowControl w:val="0"/>
              <w:tabs>
                <w:tab w:val="left" w:pos="1701"/>
              </w:tabs>
              <w:rPr>
                <w:szCs w:val="23"/>
              </w:rPr>
            </w:pPr>
            <w:r w:rsidRPr="00BF3282">
              <w:rPr>
                <w:szCs w:val="23"/>
              </w:rPr>
              <w:t xml:space="preserve">Utskottet beslutade att bjuda in företrädare för regeringen för </w:t>
            </w:r>
          </w:p>
          <w:p w14:paraId="5248E233" w14:textId="25B90A2D" w:rsidR="00BF3282" w:rsidRDefault="00BF3282" w:rsidP="00BF3282">
            <w:pPr>
              <w:widowControl w:val="0"/>
              <w:tabs>
                <w:tab w:val="left" w:pos="1701"/>
              </w:tabs>
              <w:rPr>
                <w:szCs w:val="23"/>
              </w:rPr>
            </w:pPr>
            <w:r w:rsidRPr="00BF3282">
              <w:rPr>
                <w:szCs w:val="23"/>
              </w:rPr>
              <w:t>information om dels övergripande om företag med statligt ägande, dels försäljningen av Bilprovningen, dels aktuell information om situationen i LKAB och Postnord.</w:t>
            </w:r>
          </w:p>
          <w:p w14:paraId="5126D39C" w14:textId="42C31D53" w:rsidR="00BF3282" w:rsidRDefault="00BF3282" w:rsidP="00BF3282">
            <w:pPr>
              <w:widowControl w:val="0"/>
              <w:tabs>
                <w:tab w:val="left" w:pos="1701"/>
              </w:tabs>
              <w:rPr>
                <w:b/>
                <w:bCs/>
                <w:szCs w:val="23"/>
              </w:rPr>
            </w:pPr>
          </w:p>
        </w:tc>
      </w:tr>
      <w:tr w:rsidR="00E7594E" w:rsidRPr="006C0F9A" w14:paraId="33046147" w14:textId="77777777" w:rsidTr="001324AA">
        <w:trPr>
          <w:trHeight w:val="950"/>
        </w:trPr>
        <w:tc>
          <w:tcPr>
            <w:tcW w:w="567" w:type="dxa"/>
          </w:tcPr>
          <w:p w14:paraId="226051D7" w14:textId="1918D98E" w:rsidR="00E7594E" w:rsidRPr="006C0F9A" w:rsidRDefault="00E7594E" w:rsidP="00E7594E">
            <w:pPr>
              <w:tabs>
                <w:tab w:val="left" w:pos="1701"/>
              </w:tabs>
              <w:rPr>
                <w:b/>
                <w:snapToGrid w:val="0"/>
              </w:rPr>
            </w:pPr>
            <w:r w:rsidRPr="006C0F9A">
              <w:rPr>
                <w:b/>
                <w:snapToGrid w:val="0"/>
              </w:rPr>
              <w:t xml:space="preserve">§ </w:t>
            </w:r>
            <w:r w:rsidR="00BF3282">
              <w:rPr>
                <w:b/>
                <w:snapToGrid w:val="0"/>
              </w:rPr>
              <w:t>12</w:t>
            </w:r>
          </w:p>
        </w:tc>
        <w:tc>
          <w:tcPr>
            <w:tcW w:w="7162" w:type="dxa"/>
          </w:tcPr>
          <w:p w14:paraId="78E623B5" w14:textId="60B853BD" w:rsidR="001B2BF4" w:rsidRPr="006C0F9A" w:rsidRDefault="00E7594E" w:rsidP="00E7594E">
            <w:pPr>
              <w:widowControl w:val="0"/>
              <w:tabs>
                <w:tab w:val="left" w:pos="1701"/>
              </w:tabs>
              <w:rPr>
                <w:b/>
              </w:rPr>
            </w:pPr>
            <w:r w:rsidRPr="006C0F9A">
              <w:rPr>
                <w:b/>
              </w:rPr>
              <w:t>Nästa sammanträde</w:t>
            </w:r>
          </w:p>
          <w:p w14:paraId="1A717359" w14:textId="77777777" w:rsidR="001B2BF4" w:rsidRPr="006C0F9A" w:rsidRDefault="001B2BF4" w:rsidP="00E7594E">
            <w:pPr>
              <w:widowControl w:val="0"/>
              <w:tabs>
                <w:tab w:val="left" w:pos="1701"/>
              </w:tabs>
              <w:rPr>
                <w:b/>
              </w:rPr>
            </w:pPr>
          </w:p>
          <w:p w14:paraId="48A9CF00" w14:textId="1CA7C7E6" w:rsidR="00103FCA" w:rsidRPr="006C0F9A" w:rsidRDefault="00103FCA" w:rsidP="00103FCA">
            <w:pPr>
              <w:spacing w:after="200" w:line="280" w:lineRule="exact"/>
            </w:pPr>
            <w:r w:rsidRPr="006C0F9A">
              <w:t xml:space="preserve">Nästa sammanträde äger rum </w:t>
            </w:r>
            <w:r w:rsidR="008C59A1" w:rsidRPr="006C0F9A">
              <w:t>t</w:t>
            </w:r>
            <w:r w:rsidR="00BF3282">
              <w:t>is</w:t>
            </w:r>
            <w:r w:rsidRPr="006C0F9A">
              <w:t xml:space="preserve">dagen den </w:t>
            </w:r>
            <w:r w:rsidR="00BA6FB9">
              <w:t>2</w:t>
            </w:r>
            <w:r w:rsidR="00BF3282">
              <w:t>6</w:t>
            </w:r>
            <w:r w:rsidR="00E8434D" w:rsidRPr="006C0F9A">
              <w:t xml:space="preserve"> november</w:t>
            </w:r>
            <w:r w:rsidRPr="006C0F9A">
              <w:t xml:space="preserve"> 2024</w:t>
            </w:r>
            <w:r w:rsidR="001B2BF4" w:rsidRPr="006C0F9A">
              <w:br/>
            </w:r>
            <w:r w:rsidRPr="006C0F9A">
              <w:t xml:space="preserve">kl. </w:t>
            </w:r>
            <w:r w:rsidR="00BA6FB9">
              <w:t>10</w:t>
            </w:r>
            <w:r w:rsidRPr="006C0F9A">
              <w:t>.</w:t>
            </w:r>
            <w:r w:rsidR="00BA6FB9">
              <w:t>0</w:t>
            </w:r>
            <w:r w:rsidRPr="006C0F9A">
              <w:t>0.</w:t>
            </w:r>
          </w:p>
          <w:p w14:paraId="64307BA5" w14:textId="43A3DF86" w:rsidR="00E7594E" w:rsidRPr="006C0F9A" w:rsidRDefault="00E7594E" w:rsidP="00E7594E">
            <w:pPr>
              <w:widowControl w:val="0"/>
              <w:tabs>
                <w:tab w:val="left" w:pos="1701"/>
              </w:tabs>
              <w:rPr>
                <w:bCs/>
              </w:rPr>
            </w:pPr>
          </w:p>
        </w:tc>
      </w:tr>
      <w:tr w:rsidR="00E7594E" w:rsidRPr="006C0F9A" w14:paraId="448A3638" w14:textId="77777777" w:rsidTr="001324AA">
        <w:tc>
          <w:tcPr>
            <w:tcW w:w="7729" w:type="dxa"/>
            <w:gridSpan w:val="2"/>
          </w:tcPr>
          <w:p w14:paraId="2FEDC8BF" w14:textId="08668C64" w:rsidR="00E7594E" w:rsidRPr="006C0F9A" w:rsidRDefault="00E7594E" w:rsidP="00E7594E">
            <w:pPr>
              <w:tabs>
                <w:tab w:val="left" w:pos="1701"/>
              </w:tabs>
            </w:pPr>
          </w:p>
          <w:p w14:paraId="52B49206" w14:textId="77777777" w:rsidR="00BA6FB9" w:rsidRDefault="00BA6FB9" w:rsidP="00B56E86">
            <w:pPr>
              <w:tabs>
                <w:tab w:val="left" w:pos="1701"/>
              </w:tabs>
            </w:pPr>
          </w:p>
          <w:p w14:paraId="00DBC1D3" w14:textId="057E2094" w:rsidR="00B56E86" w:rsidRPr="006C0F9A" w:rsidRDefault="00B56E86" w:rsidP="00B56E86">
            <w:pPr>
              <w:tabs>
                <w:tab w:val="left" w:pos="1701"/>
              </w:tabs>
            </w:pPr>
            <w:r w:rsidRPr="006C0F9A">
              <w:t>Vid protokollet</w:t>
            </w:r>
          </w:p>
          <w:p w14:paraId="09A7756D" w14:textId="77777777" w:rsidR="00B56E86" w:rsidRPr="006C0F9A" w:rsidRDefault="00B56E86" w:rsidP="00B56E86">
            <w:pPr>
              <w:tabs>
                <w:tab w:val="left" w:pos="1701"/>
              </w:tabs>
            </w:pPr>
          </w:p>
          <w:p w14:paraId="78508BCB" w14:textId="77777777" w:rsidR="00B56E86" w:rsidRPr="006C0F9A" w:rsidRDefault="00B56E86" w:rsidP="00B56E86">
            <w:pPr>
              <w:tabs>
                <w:tab w:val="left" w:pos="1701"/>
              </w:tabs>
            </w:pPr>
          </w:p>
          <w:p w14:paraId="103ABC8B" w14:textId="77777777" w:rsidR="00B56E86" w:rsidRPr="006C0F9A" w:rsidRDefault="00B56E86" w:rsidP="00B56E86">
            <w:pPr>
              <w:tabs>
                <w:tab w:val="left" w:pos="1701"/>
              </w:tabs>
            </w:pPr>
          </w:p>
          <w:p w14:paraId="385FC8A9" w14:textId="77777777" w:rsidR="00B56E86" w:rsidRPr="006C0F9A" w:rsidRDefault="00B56E86" w:rsidP="00B56E86">
            <w:pPr>
              <w:tabs>
                <w:tab w:val="left" w:pos="1701"/>
              </w:tabs>
            </w:pPr>
          </w:p>
          <w:p w14:paraId="4DA1BCA8" w14:textId="5AEFA102" w:rsidR="00B56E86" w:rsidRPr="006C0F9A" w:rsidRDefault="00B56E86" w:rsidP="00B56E86">
            <w:pPr>
              <w:tabs>
                <w:tab w:val="left" w:pos="1701"/>
              </w:tabs>
            </w:pPr>
            <w:r w:rsidRPr="006C0F9A">
              <w:t xml:space="preserve">Justeras den </w:t>
            </w:r>
            <w:r w:rsidR="005F112D">
              <w:t>3 december</w:t>
            </w:r>
            <w:r w:rsidRPr="006C0F9A">
              <w:t xml:space="preserve"> 2024</w:t>
            </w:r>
          </w:p>
          <w:p w14:paraId="50CF5AE3" w14:textId="77777777" w:rsidR="00B56E86" w:rsidRPr="006C0F9A" w:rsidRDefault="00B56E86" w:rsidP="00B56E86">
            <w:pPr>
              <w:tabs>
                <w:tab w:val="left" w:pos="1701"/>
              </w:tabs>
            </w:pPr>
          </w:p>
          <w:p w14:paraId="3DDE98D9" w14:textId="77777777" w:rsidR="00B56E86" w:rsidRPr="006C0F9A" w:rsidRDefault="00B56E86" w:rsidP="00B56E86">
            <w:pPr>
              <w:tabs>
                <w:tab w:val="left" w:pos="1701"/>
              </w:tabs>
            </w:pPr>
          </w:p>
          <w:p w14:paraId="540E52C5" w14:textId="39670133" w:rsidR="00E7594E" w:rsidRPr="006C0F9A" w:rsidRDefault="00E7594E" w:rsidP="00E7594E">
            <w:pPr>
              <w:tabs>
                <w:tab w:val="left" w:pos="1701"/>
              </w:tabs>
            </w:pPr>
          </w:p>
        </w:tc>
      </w:tr>
    </w:tbl>
    <w:p w14:paraId="5E0AE7DB" w14:textId="55333757" w:rsidR="008C59A1" w:rsidRDefault="008C59A1">
      <w:bookmarkStart w:id="2" w:name="_Hlk97030853"/>
      <w:bookmarkStart w:id="3" w:name="_Hlk146185070"/>
    </w:p>
    <w:p w14:paraId="28DEE723" w14:textId="77777777" w:rsidR="008C59A1" w:rsidRDefault="008C59A1">
      <w:r>
        <w:br w:type="page"/>
      </w:r>
    </w:p>
    <w:p w14:paraId="5ACBBD8A" w14:textId="77777777" w:rsidR="00141DEF" w:rsidRDefault="00141DEF"/>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402"/>
        <w:gridCol w:w="284"/>
        <w:gridCol w:w="425"/>
        <w:gridCol w:w="425"/>
        <w:gridCol w:w="426"/>
        <w:gridCol w:w="425"/>
        <w:gridCol w:w="22"/>
        <w:gridCol w:w="582"/>
        <w:gridCol w:w="388"/>
        <w:gridCol w:w="11"/>
      </w:tblGrid>
      <w:tr w:rsidR="001D165A" w14:paraId="66CEFB4D" w14:textId="77777777" w:rsidTr="00520D18">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111"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425"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61EFED41" w:rsidR="001D165A" w:rsidRDefault="001D165A" w:rsidP="00FD0762">
            <w:pPr>
              <w:tabs>
                <w:tab w:val="left" w:pos="1701"/>
              </w:tabs>
            </w:pPr>
            <w:r>
              <w:rPr>
                <w:sz w:val="20"/>
              </w:rPr>
              <w:t>202</w:t>
            </w:r>
            <w:r w:rsidR="009F42FA">
              <w:rPr>
                <w:sz w:val="20"/>
              </w:rPr>
              <w:t>4</w:t>
            </w:r>
            <w:r>
              <w:rPr>
                <w:sz w:val="20"/>
              </w:rPr>
              <w:t>/2</w:t>
            </w:r>
            <w:r w:rsidR="009F42FA">
              <w:rPr>
                <w:sz w:val="20"/>
              </w:rPr>
              <w:t>5</w:t>
            </w:r>
            <w:r>
              <w:rPr>
                <w:sz w:val="20"/>
              </w:rPr>
              <w:t>:</w:t>
            </w:r>
            <w:r w:rsidR="00C75ECE">
              <w:rPr>
                <w:sz w:val="20"/>
              </w:rPr>
              <w:t>10</w:t>
            </w:r>
          </w:p>
        </w:tc>
      </w:tr>
      <w:tr w:rsidR="001D165A" w14:paraId="0DF86746" w14:textId="77777777" w:rsidTr="00C47A22">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54C285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BA6FB9">
              <w:rPr>
                <w:sz w:val="22"/>
                <w:szCs w:val="22"/>
              </w:rPr>
              <w:t>–</w:t>
            </w:r>
            <w:r w:rsidR="00BF3282">
              <w:rPr>
                <w:sz w:val="22"/>
                <w:szCs w:val="22"/>
              </w:rPr>
              <w:t>12</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293116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301E3BBB" w14:textId="498C5F4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12E63081" w14:textId="729C45D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50D8FABC"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0F452F" w14:textId="35BA0F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7032AAD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2D16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16A0FC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38FD530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8" w:type="dxa"/>
            <w:tcBorders>
              <w:top w:val="single" w:sz="6" w:space="0" w:color="auto"/>
              <w:left w:val="single" w:sz="6" w:space="0" w:color="auto"/>
              <w:bottom w:val="single" w:sz="6" w:space="0" w:color="auto"/>
              <w:right w:val="single" w:sz="6" w:space="0" w:color="auto"/>
            </w:tcBorders>
          </w:tcPr>
          <w:p w14:paraId="3AD6BD9A" w14:textId="6967CB1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02" w:type="dxa"/>
            <w:tcBorders>
              <w:top w:val="single" w:sz="6" w:space="0" w:color="auto"/>
              <w:left w:val="single" w:sz="6" w:space="0" w:color="auto"/>
              <w:bottom w:val="single" w:sz="6" w:space="0" w:color="auto"/>
              <w:right w:val="single" w:sz="6" w:space="0" w:color="auto"/>
            </w:tcBorders>
          </w:tcPr>
          <w:p w14:paraId="5B348207" w14:textId="4DE772D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4"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6"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6" w:space="0" w:color="auto"/>
              <w:left w:val="single" w:sz="6" w:space="0" w:color="auto"/>
              <w:bottom w:val="single" w:sz="6" w:space="0" w:color="auto"/>
              <w:right w:val="single" w:sz="6" w:space="0" w:color="auto"/>
            </w:tcBorders>
          </w:tcPr>
          <w:p w14:paraId="5F24ACA1" w14:textId="45829C72"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0C436AC" w14:textId="4627B59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9DC392" w14:textId="628FEA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1C98D9F" w14:textId="609DB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C0846F6" w14:textId="4A797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0562EF" w14:textId="014497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772FEE" w14:paraId="1D2BC9BA"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6" w:space="0" w:color="auto"/>
              <w:left w:val="single" w:sz="6" w:space="0" w:color="auto"/>
              <w:bottom w:val="single" w:sz="6" w:space="0" w:color="auto"/>
              <w:right w:val="single" w:sz="6" w:space="0" w:color="auto"/>
            </w:tcBorders>
          </w:tcPr>
          <w:p w14:paraId="6D0FCABF" w14:textId="3EB89795" w:rsidR="001D165A" w:rsidRPr="00772FEE"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1E1E08A"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16FCCB3" w14:textId="745584F9"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9CF42D" w14:textId="0776D1A6"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9F3A5AB" w14:textId="51931E49"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73277094"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B16C757" w14:textId="4AA24EF2"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3EA2BE6"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C974C0" w14:textId="3F6344CE"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A2E17D" w14:textId="7A272423"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B11E1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DDC8CEF" w14:textId="0733F52F"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1177D3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21485D" w14:paraId="2D0DBF34"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366335F" w14:textId="360509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4" w:type="dxa"/>
            <w:gridSpan w:val="2"/>
            <w:tcBorders>
              <w:top w:val="single" w:sz="6" w:space="0" w:color="auto"/>
              <w:left w:val="single" w:sz="6" w:space="0" w:color="auto"/>
              <w:bottom w:val="single" w:sz="6" w:space="0" w:color="auto"/>
              <w:right w:val="single" w:sz="6"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563F8A2D" w14:textId="26044A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0B5930A" w14:textId="69A97B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4B2F61DB" w14:textId="3A2457E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2" w:type="dxa"/>
            <w:tcBorders>
              <w:top w:val="single" w:sz="6" w:space="0" w:color="auto"/>
              <w:left w:val="single" w:sz="6" w:space="0" w:color="auto"/>
              <w:bottom w:val="single" w:sz="6" w:space="0" w:color="auto"/>
              <w:right w:val="single" w:sz="6"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25E2374D" w14:textId="4157214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6" w:space="0" w:color="auto"/>
              <w:left w:val="single" w:sz="6" w:space="0" w:color="auto"/>
              <w:bottom w:val="single" w:sz="6" w:space="0" w:color="auto"/>
              <w:right w:val="single" w:sz="6" w:space="0" w:color="auto"/>
            </w:tcBorders>
          </w:tcPr>
          <w:p w14:paraId="03DD9B83" w14:textId="4A9C049F"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0D4FA10A" w14:textId="4282D3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50724A" w14:textId="07FE5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4D34E95" w14:textId="1CAE6F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973B1CE" w14:textId="582DCF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850A75" w14:textId="3B722C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6" w:space="0" w:color="auto"/>
              <w:left w:val="single" w:sz="6" w:space="0" w:color="auto"/>
              <w:bottom w:val="single" w:sz="6" w:space="0" w:color="auto"/>
              <w:right w:val="single" w:sz="6" w:space="0" w:color="auto"/>
            </w:tcBorders>
          </w:tcPr>
          <w:p w14:paraId="4CE452AC" w14:textId="5E6A2B44"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073920D" w14:textId="4613B8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32B0EC" w14:textId="12F7C38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C4657E0" w14:textId="3713F0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B8D627" w14:textId="56E139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597CC5" w14:textId="521707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EC7013"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449" w:type="dxa"/>
            <w:tcBorders>
              <w:top w:val="single" w:sz="6" w:space="0" w:color="auto"/>
              <w:left w:val="single" w:sz="6" w:space="0" w:color="auto"/>
              <w:bottom w:val="single" w:sz="6" w:space="0" w:color="auto"/>
              <w:right w:val="single" w:sz="6" w:space="0" w:color="auto"/>
            </w:tcBorders>
          </w:tcPr>
          <w:p w14:paraId="119454CF" w14:textId="2E29B1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72D56A63" w14:textId="55210A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16FA42" w14:textId="047D47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7E4E4C8" w14:textId="241A647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08EC02F" w14:textId="56E983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888E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6" w:space="0" w:color="auto"/>
              <w:left w:val="single" w:sz="6" w:space="0" w:color="auto"/>
              <w:bottom w:val="single" w:sz="6" w:space="0" w:color="auto"/>
              <w:right w:val="single" w:sz="6" w:space="0" w:color="auto"/>
            </w:tcBorders>
          </w:tcPr>
          <w:p w14:paraId="723B6279" w14:textId="2A0AB1F0"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7B0A1F0" w14:textId="1FB581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526917" w14:textId="23982AF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1D12B3F" w14:textId="532B8E2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5813955" w14:textId="35B3F0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58EAAD3" w14:textId="576433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6" w:space="0" w:color="auto"/>
              <w:left w:val="single" w:sz="6" w:space="0" w:color="auto"/>
              <w:bottom w:val="single" w:sz="6" w:space="0" w:color="auto"/>
              <w:right w:val="single" w:sz="6" w:space="0" w:color="auto"/>
            </w:tcBorders>
          </w:tcPr>
          <w:p w14:paraId="7F2A689D" w14:textId="6674431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27E68A7" w14:textId="1F6F71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287A17" w14:textId="11F281E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90579A9" w14:textId="1A40870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7CA9A69" w14:textId="2A6519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F79CE" w14:textId="55136E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6" w:space="0" w:color="auto"/>
              <w:left w:val="single" w:sz="6" w:space="0" w:color="auto"/>
              <w:bottom w:val="single" w:sz="6" w:space="0" w:color="auto"/>
              <w:right w:val="single" w:sz="6" w:space="0" w:color="auto"/>
            </w:tcBorders>
          </w:tcPr>
          <w:p w14:paraId="37DC03D7" w14:textId="108923E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24ADABE" w14:textId="1EB686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EBFCC9" w14:textId="0B5A352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27B14CD" w14:textId="4A3776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F4A1DDC" w14:textId="1A7A92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B0262" w14:textId="1B89D3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D69477D" w14:textId="55AA5C8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 (SD)</w:t>
            </w:r>
          </w:p>
        </w:tc>
        <w:tc>
          <w:tcPr>
            <w:tcW w:w="449" w:type="dxa"/>
            <w:tcBorders>
              <w:top w:val="single" w:sz="6" w:space="0" w:color="auto"/>
              <w:left w:val="single" w:sz="6" w:space="0" w:color="auto"/>
              <w:bottom w:val="single" w:sz="6" w:space="0" w:color="auto"/>
              <w:right w:val="single" w:sz="6" w:space="0" w:color="auto"/>
            </w:tcBorders>
          </w:tcPr>
          <w:p w14:paraId="3AE85469" w14:textId="2BE29DC4"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5A20467" w14:textId="66ACFA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829684" w14:textId="728B57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76264B" w14:textId="7E0E95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0B5BB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F09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6" w:space="0" w:color="auto"/>
              <w:left w:val="single" w:sz="6" w:space="0" w:color="auto"/>
              <w:bottom w:val="single" w:sz="6" w:space="0" w:color="auto"/>
              <w:right w:val="single" w:sz="6" w:space="0" w:color="auto"/>
            </w:tcBorders>
          </w:tcPr>
          <w:p w14:paraId="6FE2AD41" w14:textId="2FCB3A1A"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57AE0EB" w14:textId="47A1E8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E8CC899" w14:textId="5C2D0EE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98CC2C8" w14:textId="5ACA524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9CFC165" w14:textId="233779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6" w:space="0" w:color="auto"/>
              <w:left w:val="single" w:sz="6" w:space="0" w:color="auto"/>
              <w:bottom w:val="single" w:sz="6" w:space="0" w:color="auto"/>
              <w:right w:val="single" w:sz="6" w:space="0" w:color="auto"/>
            </w:tcBorders>
          </w:tcPr>
          <w:p w14:paraId="162330C2" w14:textId="2280BF61"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8C8234" w14:textId="66C9EC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1B1D47" w14:textId="2952C12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6F1FFF2" w14:textId="37B4F3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2C1D2BC" w14:textId="37098F6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C805E2" w14:textId="06F9D62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6" w:space="0" w:color="auto"/>
              <w:left w:val="single" w:sz="6" w:space="0" w:color="auto"/>
              <w:bottom w:val="single" w:sz="6" w:space="0" w:color="auto"/>
              <w:right w:val="single" w:sz="6" w:space="0" w:color="auto"/>
            </w:tcBorders>
          </w:tcPr>
          <w:p w14:paraId="3506A5F9" w14:textId="403AAE1A"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35F66BE" w14:textId="6AB3ABA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D303B" w14:textId="518B5E7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AA41324" w14:textId="2829401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157091A" w14:textId="519729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1E63E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6" w:space="0" w:color="auto"/>
              <w:left w:val="single" w:sz="6" w:space="0" w:color="auto"/>
              <w:bottom w:val="single" w:sz="6" w:space="0" w:color="auto"/>
              <w:right w:val="single" w:sz="6" w:space="0" w:color="auto"/>
            </w:tcBorders>
          </w:tcPr>
          <w:p w14:paraId="7F8A02B2" w14:textId="7F559A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63146BE0" w14:textId="7FA1DA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CEC422" w14:textId="1E38AF1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7D3EE0D" w14:textId="1885E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D1293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449" w:type="dxa"/>
            <w:tcBorders>
              <w:top w:val="single" w:sz="6" w:space="0" w:color="auto"/>
              <w:left w:val="single" w:sz="6" w:space="0" w:color="auto"/>
              <w:bottom w:val="single" w:sz="6" w:space="0" w:color="auto"/>
              <w:right w:val="single" w:sz="6" w:space="0" w:color="auto"/>
            </w:tcBorders>
          </w:tcPr>
          <w:p w14:paraId="7CA30006" w14:textId="2635E853"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0306767" w14:textId="59A17B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1C6FB2" w14:textId="120EB77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F457081" w14:textId="7DA864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B606DE8" w14:textId="0FC2C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CA3C7B" w14:textId="6D4411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3BF86C9"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449" w:type="dxa"/>
            <w:tcBorders>
              <w:top w:val="single" w:sz="6" w:space="0" w:color="auto"/>
              <w:left w:val="single" w:sz="6" w:space="0" w:color="auto"/>
              <w:bottom w:val="single" w:sz="6" w:space="0" w:color="auto"/>
              <w:right w:val="single" w:sz="6" w:space="0" w:color="auto"/>
            </w:tcBorders>
          </w:tcPr>
          <w:p w14:paraId="25A2B47F" w14:textId="662B94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7ED43B6" w14:textId="158D3B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1D0955" w14:textId="53378F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4A1001F" w14:textId="4B0148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55360CA" w14:textId="47A975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6DF164" w14:textId="6EDE9D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6" w:space="0" w:color="auto"/>
              <w:left w:val="single" w:sz="6" w:space="0" w:color="auto"/>
              <w:bottom w:val="single" w:sz="6" w:space="0" w:color="auto"/>
              <w:right w:val="single" w:sz="6" w:space="0" w:color="auto"/>
            </w:tcBorders>
          </w:tcPr>
          <w:p w14:paraId="25A2BC52" w14:textId="7D1E7990"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EE2E086" w14:textId="169C6C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E2448C" w14:textId="30E6858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7D0EEB4" w14:textId="26F4CA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6F94A19" w14:textId="686FE0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ABC95B" w14:textId="5B9F5DF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6" w:space="0" w:color="auto"/>
              <w:left w:val="single" w:sz="6" w:space="0" w:color="auto"/>
              <w:bottom w:val="single" w:sz="6" w:space="0" w:color="auto"/>
              <w:right w:val="single" w:sz="6" w:space="0" w:color="auto"/>
            </w:tcBorders>
          </w:tcPr>
          <w:p w14:paraId="5DAA8E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3E383F2" w14:textId="1DD39101" w:rsidR="001D165A" w:rsidRDefault="001D165A" w:rsidP="00FD0762">
            <w:pPr>
              <w:tabs>
                <w:tab w:val="left" w:pos="1985"/>
              </w:tabs>
              <w:rPr>
                <w:snapToGrid w:val="0"/>
                <w:color w:val="000000"/>
                <w:sz w:val="20"/>
              </w:rPr>
            </w:pPr>
            <w:r>
              <w:rPr>
                <w:snapToGrid w:val="0"/>
                <w:color w:val="000000"/>
                <w:sz w:val="20"/>
              </w:rPr>
              <w:t>Johnny Svedin (SD)</w:t>
            </w:r>
          </w:p>
        </w:tc>
        <w:tc>
          <w:tcPr>
            <w:tcW w:w="449" w:type="dxa"/>
            <w:tcBorders>
              <w:top w:val="single" w:sz="6" w:space="0" w:color="auto"/>
              <w:left w:val="single" w:sz="6" w:space="0" w:color="auto"/>
              <w:bottom w:val="single" w:sz="6" w:space="0" w:color="auto"/>
              <w:right w:val="single" w:sz="6" w:space="0" w:color="auto"/>
            </w:tcBorders>
          </w:tcPr>
          <w:p w14:paraId="2A49C47D" w14:textId="152A791C"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AE7D274" w14:textId="76A4C6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CE12A0" w14:textId="026BA4F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5E7F2F79" w14:textId="08E527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34AEA9" w14:textId="172F33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6" w:space="0" w:color="auto"/>
              <w:left w:val="single" w:sz="6" w:space="0" w:color="auto"/>
              <w:bottom w:val="single" w:sz="6" w:space="0" w:color="auto"/>
              <w:right w:val="single" w:sz="6" w:space="0" w:color="auto"/>
            </w:tcBorders>
          </w:tcPr>
          <w:p w14:paraId="202D0A56" w14:textId="1974DAF3"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C50DBAB" w14:textId="363D91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97AAB3" w14:textId="64E8136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BC7F996" w14:textId="4D4ECB7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CDD2EF7" w14:textId="76A130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54F1CE" w14:textId="356D14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E353A1" w14:paraId="2A0CF4BE"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Daniel </w:t>
            </w:r>
            <w:proofErr w:type="spellStart"/>
            <w:r>
              <w:rPr>
                <w:snapToGrid w:val="0"/>
                <w:color w:val="000000"/>
                <w:sz w:val="20"/>
                <w:lang w:val="en-US"/>
              </w:rPr>
              <w:t>Vencu</w:t>
            </w:r>
            <w:proofErr w:type="spellEnd"/>
            <w:r>
              <w:rPr>
                <w:snapToGrid w:val="0"/>
                <w:color w:val="000000"/>
                <w:sz w:val="20"/>
                <w:lang w:val="en-US"/>
              </w:rPr>
              <w:t xml:space="preserve"> Velasquez Castro (S)</w:t>
            </w:r>
          </w:p>
        </w:tc>
        <w:tc>
          <w:tcPr>
            <w:tcW w:w="449" w:type="dxa"/>
            <w:tcBorders>
              <w:top w:val="single" w:sz="6" w:space="0" w:color="auto"/>
              <w:left w:val="single" w:sz="6" w:space="0" w:color="auto"/>
              <w:bottom w:val="single" w:sz="6" w:space="0" w:color="auto"/>
              <w:right w:val="single" w:sz="6" w:space="0" w:color="auto"/>
            </w:tcBorders>
          </w:tcPr>
          <w:p w14:paraId="7EF91ABC" w14:textId="33006376" w:rsidR="001D165A" w:rsidRPr="00F8082F"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34" w:type="dxa"/>
            <w:gridSpan w:val="2"/>
            <w:tcBorders>
              <w:top w:val="single" w:sz="6" w:space="0" w:color="auto"/>
              <w:left w:val="single" w:sz="6" w:space="0" w:color="auto"/>
              <w:bottom w:val="single" w:sz="6" w:space="0" w:color="auto"/>
              <w:right w:val="single" w:sz="6"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6" w:space="0" w:color="auto"/>
              <w:left w:val="single" w:sz="6" w:space="0" w:color="auto"/>
              <w:bottom w:val="single" w:sz="6" w:space="0" w:color="auto"/>
              <w:right w:val="single" w:sz="6" w:space="0" w:color="auto"/>
            </w:tcBorders>
          </w:tcPr>
          <w:p w14:paraId="16B1D73F" w14:textId="5AE4F51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5EE1583" w14:textId="2C23223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6" w:space="0" w:color="auto"/>
              <w:left w:val="single" w:sz="6" w:space="0" w:color="auto"/>
              <w:bottom w:val="single" w:sz="6" w:space="0" w:color="auto"/>
              <w:right w:val="single" w:sz="6" w:space="0" w:color="auto"/>
            </w:tcBorders>
          </w:tcPr>
          <w:p w14:paraId="2092DA06" w14:textId="658ABBF1"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2" w:type="dxa"/>
            <w:tcBorders>
              <w:top w:val="single" w:sz="6" w:space="0" w:color="auto"/>
              <w:left w:val="single" w:sz="6" w:space="0" w:color="auto"/>
              <w:bottom w:val="single" w:sz="6" w:space="0" w:color="auto"/>
              <w:right w:val="single" w:sz="6"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9D4C925" w14:textId="44615871"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45E0046" w14:textId="51347AD0"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6" w:space="0" w:color="auto"/>
              <w:left w:val="single" w:sz="6" w:space="0" w:color="auto"/>
              <w:bottom w:val="single" w:sz="6" w:space="0" w:color="auto"/>
              <w:right w:val="single" w:sz="6"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6" w:space="0" w:color="auto"/>
              <w:left w:val="single" w:sz="6" w:space="0" w:color="auto"/>
              <w:bottom w:val="single" w:sz="6" w:space="0" w:color="auto"/>
              <w:right w:val="single" w:sz="6"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6" w:space="0" w:color="auto"/>
              <w:left w:val="single" w:sz="6" w:space="0" w:color="auto"/>
              <w:bottom w:val="single" w:sz="6" w:space="0" w:color="auto"/>
              <w:right w:val="single" w:sz="6" w:space="0" w:color="auto"/>
            </w:tcBorders>
          </w:tcPr>
          <w:p w14:paraId="3B253F8A" w14:textId="746678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DD5EA8A" w14:textId="407F72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2A91B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6" w:space="0" w:color="auto"/>
              <w:left w:val="single" w:sz="6" w:space="0" w:color="auto"/>
              <w:bottom w:val="single" w:sz="6" w:space="0" w:color="auto"/>
              <w:right w:val="single" w:sz="6" w:space="0" w:color="auto"/>
            </w:tcBorders>
          </w:tcPr>
          <w:p w14:paraId="0A695F37" w14:textId="21FB90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42557C8" w14:textId="567F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6" w:space="0" w:color="auto"/>
              <w:left w:val="single" w:sz="6" w:space="0" w:color="auto"/>
              <w:bottom w:val="single" w:sz="6" w:space="0" w:color="auto"/>
              <w:right w:val="single" w:sz="6"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6" w:space="0" w:color="auto"/>
              <w:left w:val="single" w:sz="6" w:space="0" w:color="auto"/>
              <w:bottom w:val="single" w:sz="6" w:space="0" w:color="auto"/>
              <w:right w:val="single" w:sz="6"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48EEBC2" w14:textId="77777777" w:rsidR="001D165A" w:rsidRDefault="001D165A" w:rsidP="00FD0762">
            <w:pPr>
              <w:tabs>
                <w:tab w:val="left" w:pos="1985"/>
              </w:tabs>
              <w:rPr>
                <w:snapToGrid w:val="0"/>
                <w:color w:val="000000"/>
                <w:sz w:val="20"/>
              </w:rPr>
            </w:pPr>
            <w:r w:rsidRPr="005C4C7B">
              <w:rPr>
                <w:snapToGrid w:val="0"/>
                <w:color w:val="000000"/>
                <w:sz w:val="20"/>
              </w:rPr>
              <w:t>Lorena Delgado Varas (V)</w:t>
            </w:r>
          </w:p>
        </w:tc>
        <w:tc>
          <w:tcPr>
            <w:tcW w:w="449" w:type="dxa"/>
            <w:tcBorders>
              <w:top w:val="single" w:sz="6" w:space="0" w:color="auto"/>
              <w:left w:val="single" w:sz="6" w:space="0" w:color="auto"/>
              <w:bottom w:val="single" w:sz="6" w:space="0" w:color="auto"/>
              <w:right w:val="single" w:sz="6" w:space="0" w:color="auto"/>
            </w:tcBorders>
          </w:tcPr>
          <w:p w14:paraId="39F75129" w14:textId="30F46EC6"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B7CBFF1" w14:textId="4FEA67F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28019C" w14:textId="12CCA5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92BF33" w14:textId="191878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975E8A" w14:textId="133FFE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F2C3" w14:textId="5470AD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6" w:space="0" w:color="auto"/>
              <w:left w:val="single" w:sz="6" w:space="0" w:color="auto"/>
              <w:bottom w:val="single" w:sz="6" w:space="0" w:color="auto"/>
              <w:right w:val="single" w:sz="6" w:space="0" w:color="auto"/>
            </w:tcBorders>
          </w:tcPr>
          <w:p w14:paraId="736FB1DE" w14:textId="2C4A71A8"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EE0BC0B" w14:textId="78B9D48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DF282" w14:textId="7105708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DE72812" w14:textId="6F3CF7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5827E5" w14:textId="3053B2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8BB7C" w14:textId="717463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6" w:space="0" w:color="auto"/>
              <w:left w:val="single" w:sz="6" w:space="0" w:color="auto"/>
              <w:bottom w:val="single" w:sz="6" w:space="0" w:color="auto"/>
              <w:right w:val="single" w:sz="6" w:space="0" w:color="auto"/>
            </w:tcBorders>
          </w:tcPr>
          <w:p w14:paraId="0CE1085D" w14:textId="13E5E34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3111289" w14:textId="7015EB0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55B5F" w14:textId="0683FF4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4F5E3BF" w14:textId="42E92D8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71B3D6" w14:textId="54F81B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4D439C68" w14:textId="27D8C5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767DB16" w14:textId="33E308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606572" w14:textId="48B070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A5F84DF" w14:textId="6B650D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7992EDE"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9EB056B" w14:textId="16D8B506" w:rsidR="001D165A" w:rsidRDefault="001D165A" w:rsidP="00FD0762">
            <w:pPr>
              <w:rPr>
                <w:sz w:val="20"/>
              </w:rPr>
            </w:pPr>
            <w:r w:rsidRPr="00093F5C">
              <w:rPr>
                <w:sz w:val="20"/>
              </w:rPr>
              <w:t xml:space="preserve">Anna </w:t>
            </w:r>
            <w:proofErr w:type="spellStart"/>
            <w:r w:rsidRPr="00093F5C">
              <w:rPr>
                <w:sz w:val="20"/>
              </w:rPr>
              <w:t>af</w:t>
            </w:r>
            <w:proofErr w:type="spellEnd"/>
            <w:r w:rsidRPr="00093F5C">
              <w:rPr>
                <w:sz w:val="20"/>
              </w:rPr>
              <w:t xml:space="preserve"> Sillén </w:t>
            </w:r>
            <w:r>
              <w:rPr>
                <w:sz w:val="20"/>
              </w:rPr>
              <w:t>(M)</w:t>
            </w:r>
          </w:p>
        </w:tc>
        <w:tc>
          <w:tcPr>
            <w:tcW w:w="449" w:type="dxa"/>
            <w:tcBorders>
              <w:top w:val="single" w:sz="6" w:space="0" w:color="auto"/>
              <w:left w:val="single" w:sz="6" w:space="0" w:color="auto"/>
              <w:bottom w:val="single" w:sz="6" w:space="0" w:color="auto"/>
              <w:right w:val="single" w:sz="6" w:space="0" w:color="auto"/>
            </w:tcBorders>
          </w:tcPr>
          <w:p w14:paraId="783BC6F7" w14:textId="3EF6F7B3"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284CDD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7DC52C0" w14:textId="46F2AD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EE002" w14:textId="754DDB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4477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7AF3415" w14:textId="422571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476DF17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D5CC14" w14:textId="2238BE1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317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DE5E2B" w14:textId="0ADC56F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F02DD" w14:textId="308CBC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D9DA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7668A9B" w14:textId="51B501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3E01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6" w:space="0" w:color="auto"/>
              <w:left w:val="single" w:sz="6" w:space="0" w:color="auto"/>
              <w:bottom w:val="single" w:sz="6" w:space="0" w:color="auto"/>
              <w:right w:val="single" w:sz="6"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6" w:space="0" w:color="auto"/>
              <w:left w:val="single" w:sz="6" w:space="0" w:color="auto"/>
              <w:bottom w:val="single" w:sz="6" w:space="0" w:color="auto"/>
              <w:right w:val="single" w:sz="6" w:space="0" w:color="auto"/>
            </w:tcBorders>
          </w:tcPr>
          <w:p w14:paraId="061783F3" w14:textId="40E4E5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6" w:space="0" w:color="auto"/>
              <w:left w:val="single" w:sz="6" w:space="0" w:color="auto"/>
              <w:bottom w:val="single" w:sz="6" w:space="0" w:color="auto"/>
              <w:right w:val="single" w:sz="6"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6" w:space="0" w:color="auto"/>
              <w:left w:val="single" w:sz="6" w:space="0" w:color="auto"/>
              <w:bottom w:val="single" w:sz="6" w:space="0" w:color="auto"/>
              <w:right w:val="single" w:sz="6"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6" w:space="0" w:color="auto"/>
              <w:left w:val="single" w:sz="6" w:space="0" w:color="auto"/>
              <w:bottom w:val="single" w:sz="6" w:space="0" w:color="auto"/>
              <w:right w:val="single" w:sz="6"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6" w:space="0" w:color="auto"/>
              <w:left w:val="single" w:sz="6" w:space="0" w:color="auto"/>
              <w:bottom w:val="single" w:sz="6" w:space="0" w:color="auto"/>
              <w:right w:val="single" w:sz="6"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256C0A4" w14:textId="23895450" w:rsidR="001D165A" w:rsidRDefault="00BF328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6D8B8D" w14:textId="4AADA599" w:rsidR="001D165A" w:rsidRPr="007E2968" w:rsidRDefault="00C47A22" w:rsidP="00FD0762">
            <w:pPr>
              <w:rPr>
                <w:sz w:val="20"/>
              </w:rPr>
            </w:pPr>
            <w:r>
              <w:rPr>
                <w:sz w:val="20"/>
              </w:rPr>
              <w:t xml:space="preserve">Camilla </w:t>
            </w:r>
            <w:proofErr w:type="spellStart"/>
            <w:r>
              <w:rPr>
                <w:sz w:val="20"/>
              </w:rPr>
              <w:t>Mårtensen</w:t>
            </w:r>
            <w:proofErr w:type="spellEnd"/>
            <w:r w:rsidR="001D165A">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C47A22">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6" w:space="0" w:color="auto"/>
              <w:left w:val="single" w:sz="6" w:space="0" w:color="auto"/>
              <w:bottom w:val="single" w:sz="6" w:space="0" w:color="auto"/>
              <w:right w:val="single" w:sz="6"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2"/>
      <w:bookmarkEnd w:id="3"/>
    </w:tbl>
    <w:p w14:paraId="4174E854" w14:textId="790B2574" w:rsidR="00655DB0" w:rsidRDefault="00655DB0" w:rsidP="00BE3F54"/>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FE5A" w14:textId="77777777" w:rsidR="002B2F1E" w:rsidRDefault="002B2F1E" w:rsidP="002130F1">
      <w:r>
        <w:separator/>
      </w:r>
    </w:p>
  </w:endnote>
  <w:endnote w:type="continuationSeparator" w:id="0">
    <w:p w14:paraId="23A964AF" w14:textId="77777777" w:rsidR="002B2F1E" w:rsidRDefault="002B2F1E"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7DC2" w14:textId="77777777" w:rsidR="002B2F1E" w:rsidRDefault="002B2F1E" w:rsidP="002130F1">
      <w:r>
        <w:separator/>
      </w:r>
    </w:p>
  </w:footnote>
  <w:footnote w:type="continuationSeparator" w:id="0">
    <w:p w14:paraId="06128A68" w14:textId="77777777" w:rsidR="002B2F1E" w:rsidRDefault="002B2F1E"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1"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10"/>
  </w:num>
  <w:num w:numId="5">
    <w:abstractNumId w:val="2"/>
  </w:num>
  <w:num w:numId="6">
    <w:abstractNumId w:val="3"/>
  </w:num>
  <w:num w:numId="7">
    <w:abstractNumId w:val="1"/>
  </w:num>
  <w:num w:numId="8">
    <w:abstractNumId w:val="15"/>
  </w:num>
  <w:num w:numId="9">
    <w:abstractNumId w:val="16"/>
  </w:num>
  <w:num w:numId="10">
    <w:abstractNumId w:val="12"/>
  </w:num>
  <w:num w:numId="11">
    <w:abstractNumId w:val="8"/>
  </w:num>
  <w:num w:numId="12">
    <w:abstractNumId w:val="4"/>
  </w:num>
  <w:num w:numId="13">
    <w:abstractNumId w:val="13"/>
  </w:num>
  <w:num w:numId="14">
    <w:abstractNumId w:val="5"/>
  </w:num>
  <w:num w:numId="15">
    <w:abstractNumId w:val="6"/>
  </w:num>
  <w:num w:numId="16">
    <w:abstractNumId w:val="14"/>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0A20"/>
    <w:rsid w:val="00052598"/>
    <w:rsid w:val="00052937"/>
    <w:rsid w:val="00053421"/>
    <w:rsid w:val="000536D9"/>
    <w:rsid w:val="0005439B"/>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75E59"/>
    <w:rsid w:val="00080A73"/>
    <w:rsid w:val="00080E7B"/>
    <w:rsid w:val="000816C5"/>
    <w:rsid w:val="00083B5C"/>
    <w:rsid w:val="00084198"/>
    <w:rsid w:val="00084B36"/>
    <w:rsid w:val="00085A2B"/>
    <w:rsid w:val="000861A8"/>
    <w:rsid w:val="0008637D"/>
    <w:rsid w:val="000915AB"/>
    <w:rsid w:val="00092337"/>
    <w:rsid w:val="00093F5C"/>
    <w:rsid w:val="000941E8"/>
    <w:rsid w:val="0009483B"/>
    <w:rsid w:val="00096F01"/>
    <w:rsid w:val="000A052E"/>
    <w:rsid w:val="000A094B"/>
    <w:rsid w:val="000A129A"/>
    <w:rsid w:val="000A13C3"/>
    <w:rsid w:val="000A200A"/>
    <w:rsid w:val="000A2CE1"/>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2A40"/>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E38"/>
    <w:rsid w:val="000F62A2"/>
    <w:rsid w:val="000F692D"/>
    <w:rsid w:val="0010025E"/>
    <w:rsid w:val="00100761"/>
    <w:rsid w:val="00100BB1"/>
    <w:rsid w:val="001012C4"/>
    <w:rsid w:val="00102850"/>
    <w:rsid w:val="00103B78"/>
    <w:rsid w:val="00103FCA"/>
    <w:rsid w:val="00104B70"/>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797"/>
    <w:rsid w:val="00123D07"/>
    <w:rsid w:val="00125439"/>
    <w:rsid w:val="0012669A"/>
    <w:rsid w:val="00126738"/>
    <w:rsid w:val="00126CAC"/>
    <w:rsid w:val="00127707"/>
    <w:rsid w:val="00127A75"/>
    <w:rsid w:val="00127B08"/>
    <w:rsid w:val="0013080B"/>
    <w:rsid w:val="001312B5"/>
    <w:rsid w:val="0013203F"/>
    <w:rsid w:val="001324AA"/>
    <w:rsid w:val="00133616"/>
    <w:rsid w:val="00133A31"/>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5C7"/>
    <w:rsid w:val="00165662"/>
    <w:rsid w:val="001662E4"/>
    <w:rsid w:val="001673BD"/>
    <w:rsid w:val="00170C7E"/>
    <w:rsid w:val="001710C0"/>
    <w:rsid w:val="00171EA9"/>
    <w:rsid w:val="0017416D"/>
    <w:rsid w:val="00174597"/>
    <w:rsid w:val="00175E5F"/>
    <w:rsid w:val="00176050"/>
    <w:rsid w:val="0017737F"/>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761"/>
    <w:rsid w:val="00197781"/>
    <w:rsid w:val="001A19D4"/>
    <w:rsid w:val="001A2B87"/>
    <w:rsid w:val="001A3257"/>
    <w:rsid w:val="001A4184"/>
    <w:rsid w:val="001A4B24"/>
    <w:rsid w:val="001A5515"/>
    <w:rsid w:val="001A7140"/>
    <w:rsid w:val="001B04DF"/>
    <w:rsid w:val="001B0AEF"/>
    <w:rsid w:val="001B0F3C"/>
    <w:rsid w:val="001B2054"/>
    <w:rsid w:val="001B209A"/>
    <w:rsid w:val="001B264C"/>
    <w:rsid w:val="001B2BF4"/>
    <w:rsid w:val="001B3B27"/>
    <w:rsid w:val="001B4298"/>
    <w:rsid w:val="001B43F9"/>
    <w:rsid w:val="001B4700"/>
    <w:rsid w:val="001B5342"/>
    <w:rsid w:val="001B5FB6"/>
    <w:rsid w:val="001B61B8"/>
    <w:rsid w:val="001B6579"/>
    <w:rsid w:val="001B679D"/>
    <w:rsid w:val="001B6CAE"/>
    <w:rsid w:val="001C0623"/>
    <w:rsid w:val="001C2B7B"/>
    <w:rsid w:val="001C3257"/>
    <w:rsid w:val="001C33DC"/>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5941"/>
    <w:rsid w:val="00226607"/>
    <w:rsid w:val="00227526"/>
    <w:rsid w:val="002314D5"/>
    <w:rsid w:val="00231D5D"/>
    <w:rsid w:val="0023263C"/>
    <w:rsid w:val="002327AE"/>
    <w:rsid w:val="00234344"/>
    <w:rsid w:val="002347C7"/>
    <w:rsid w:val="00234A48"/>
    <w:rsid w:val="0023595D"/>
    <w:rsid w:val="00235FA3"/>
    <w:rsid w:val="0023601A"/>
    <w:rsid w:val="00236769"/>
    <w:rsid w:val="00241084"/>
    <w:rsid w:val="00241781"/>
    <w:rsid w:val="00241FF0"/>
    <w:rsid w:val="0024203D"/>
    <w:rsid w:val="00242D8C"/>
    <w:rsid w:val="00243F79"/>
    <w:rsid w:val="002443EF"/>
    <w:rsid w:val="00245505"/>
    <w:rsid w:val="00247064"/>
    <w:rsid w:val="00247BF2"/>
    <w:rsid w:val="0025002F"/>
    <w:rsid w:val="002528F8"/>
    <w:rsid w:val="00253354"/>
    <w:rsid w:val="00253858"/>
    <w:rsid w:val="00253AD1"/>
    <w:rsid w:val="00255734"/>
    <w:rsid w:val="00256C9C"/>
    <w:rsid w:val="00257715"/>
    <w:rsid w:val="00257D2B"/>
    <w:rsid w:val="0026023A"/>
    <w:rsid w:val="00261CB9"/>
    <w:rsid w:val="00263B38"/>
    <w:rsid w:val="002644D4"/>
    <w:rsid w:val="00265027"/>
    <w:rsid w:val="00266857"/>
    <w:rsid w:val="00267CE1"/>
    <w:rsid w:val="00267EB1"/>
    <w:rsid w:val="00270F56"/>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A6E1A"/>
    <w:rsid w:val="002A6F34"/>
    <w:rsid w:val="002A7439"/>
    <w:rsid w:val="002A7966"/>
    <w:rsid w:val="002B00B4"/>
    <w:rsid w:val="002B0571"/>
    <w:rsid w:val="002B0AE2"/>
    <w:rsid w:val="002B226F"/>
    <w:rsid w:val="002B2BDC"/>
    <w:rsid w:val="002B2F1E"/>
    <w:rsid w:val="002B3794"/>
    <w:rsid w:val="002B4785"/>
    <w:rsid w:val="002B50FE"/>
    <w:rsid w:val="002B6776"/>
    <w:rsid w:val="002B779D"/>
    <w:rsid w:val="002C0577"/>
    <w:rsid w:val="002C1501"/>
    <w:rsid w:val="002C444F"/>
    <w:rsid w:val="002C45C4"/>
    <w:rsid w:val="002C496D"/>
    <w:rsid w:val="002C4A3B"/>
    <w:rsid w:val="002C4C1E"/>
    <w:rsid w:val="002C57F9"/>
    <w:rsid w:val="002C5A9C"/>
    <w:rsid w:val="002C5B13"/>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C89"/>
    <w:rsid w:val="00302CA0"/>
    <w:rsid w:val="00303925"/>
    <w:rsid w:val="003054F6"/>
    <w:rsid w:val="00305BEC"/>
    <w:rsid w:val="00305ED2"/>
    <w:rsid w:val="00306668"/>
    <w:rsid w:val="00306680"/>
    <w:rsid w:val="00307413"/>
    <w:rsid w:val="00307E10"/>
    <w:rsid w:val="00310EFE"/>
    <w:rsid w:val="00311C95"/>
    <w:rsid w:val="00312470"/>
    <w:rsid w:val="00313162"/>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71"/>
    <w:rsid w:val="0034605A"/>
    <w:rsid w:val="003469A0"/>
    <w:rsid w:val="00347C08"/>
    <w:rsid w:val="003504FF"/>
    <w:rsid w:val="0035111E"/>
    <w:rsid w:val="00351127"/>
    <w:rsid w:val="00351535"/>
    <w:rsid w:val="00351ADA"/>
    <w:rsid w:val="00351EE5"/>
    <w:rsid w:val="0035203C"/>
    <w:rsid w:val="0035223E"/>
    <w:rsid w:val="0035348E"/>
    <w:rsid w:val="00353DB2"/>
    <w:rsid w:val="00353DE9"/>
    <w:rsid w:val="003545BA"/>
    <w:rsid w:val="00354753"/>
    <w:rsid w:val="00355D1B"/>
    <w:rsid w:val="003569EB"/>
    <w:rsid w:val="00360156"/>
    <w:rsid w:val="00360512"/>
    <w:rsid w:val="00360F8A"/>
    <w:rsid w:val="00361296"/>
    <w:rsid w:val="00361D62"/>
    <w:rsid w:val="00361F93"/>
    <w:rsid w:val="00362063"/>
    <w:rsid w:val="003624EB"/>
    <w:rsid w:val="00362DC0"/>
    <w:rsid w:val="00364210"/>
    <w:rsid w:val="00365A3F"/>
    <w:rsid w:val="00365DFA"/>
    <w:rsid w:val="00367B20"/>
    <w:rsid w:val="00370585"/>
    <w:rsid w:val="00370A13"/>
    <w:rsid w:val="00371796"/>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19F2"/>
    <w:rsid w:val="003A2CAF"/>
    <w:rsid w:val="003A33A5"/>
    <w:rsid w:val="003A4229"/>
    <w:rsid w:val="003A5140"/>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1E4"/>
    <w:rsid w:val="003C0AB7"/>
    <w:rsid w:val="003C0D5F"/>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400D3D"/>
    <w:rsid w:val="00403845"/>
    <w:rsid w:val="0040476C"/>
    <w:rsid w:val="00405A90"/>
    <w:rsid w:val="00405D42"/>
    <w:rsid w:val="00407018"/>
    <w:rsid w:val="00410E09"/>
    <w:rsid w:val="004110BF"/>
    <w:rsid w:val="004123D7"/>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7F79"/>
    <w:rsid w:val="00440513"/>
    <w:rsid w:val="00440A71"/>
    <w:rsid w:val="00441C92"/>
    <w:rsid w:val="00441F92"/>
    <w:rsid w:val="00443033"/>
    <w:rsid w:val="0044326A"/>
    <w:rsid w:val="00443A3C"/>
    <w:rsid w:val="004446A8"/>
    <w:rsid w:val="00444C32"/>
    <w:rsid w:val="0044542E"/>
    <w:rsid w:val="0044751B"/>
    <w:rsid w:val="0044770B"/>
    <w:rsid w:val="004531D2"/>
    <w:rsid w:val="00453A1B"/>
    <w:rsid w:val="004541EF"/>
    <w:rsid w:val="00454AB8"/>
    <w:rsid w:val="00454B1A"/>
    <w:rsid w:val="00456895"/>
    <w:rsid w:val="00457D11"/>
    <w:rsid w:val="004606D5"/>
    <w:rsid w:val="00461F9F"/>
    <w:rsid w:val="00463253"/>
    <w:rsid w:val="00466D16"/>
    <w:rsid w:val="00466FE2"/>
    <w:rsid w:val="00470E15"/>
    <w:rsid w:val="00471B89"/>
    <w:rsid w:val="004724D5"/>
    <w:rsid w:val="00472EF8"/>
    <w:rsid w:val="00473648"/>
    <w:rsid w:val="00474B88"/>
    <w:rsid w:val="00474FBA"/>
    <w:rsid w:val="004752EA"/>
    <w:rsid w:val="004758C0"/>
    <w:rsid w:val="00475D00"/>
    <w:rsid w:val="004765C9"/>
    <w:rsid w:val="00477B37"/>
    <w:rsid w:val="0048011F"/>
    <w:rsid w:val="00481097"/>
    <w:rsid w:val="0048197A"/>
    <w:rsid w:val="00482258"/>
    <w:rsid w:val="0048614E"/>
    <w:rsid w:val="00486ECA"/>
    <w:rsid w:val="0048740A"/>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0DDC"/>
    <w:rsid w:val="004B12B6"/>
    <w:rsid w:val="004B12C1"/>
    <w:rsid w:val="004B1C51"/>
    <w:rsid w:val="004B215F"/>
    <w:rsid w:val="004B260F"/>
    <w:rsid w:val="004B333D"/>
    <w:rsid w:val="004B6A61"/>
    <w:rsid w:val="004B7D90"/>
    <w:rsid w:val="004C0612"/>
    <w:rsid w:val="004C16AC"/>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8C8"/>
    <w:rsid w:val="004E0E9F"/>
    <w:rsid w:val="004E0FA4"/>
    <w:rsid w:val="004E1DB6"/>
    <w:rsid w:val="004E2370"/>
    <w:rsid w:val="004E23F2"/>
    <w:rsid w:val="004E25C1"/>
    <w:rsid w:val="004E2A17"/>
    <w:rsid w:val="004E3123"/>
    <w:rsid w:val="004E3196"/>
    <w:rsid w:val="004E3212"/>
    <w:rsid w:val="004E3CA8"/>
    <w:rsid w:val="004E3CC2"/>
    <w:rsid w:val="004E4B8A"/>
    <w:rsid w:val="004E7F67"/>
    <w:rsid w:val="004F2EE1"/>
    <w:rsid w:val="004F2F92"/>
    <w:rsid w:val="004F43CB"/>
    <w:rsid w:val="004F4AC8"/>
    <w:rsid w:val="004F5D52"/>
    <w:rsid w:val="004F6070"/>
    <w:rsid w:val="0050042C"/>
    <w:rsid w:val="00500B6A"/>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1F5"/>
    <w:rsid w:val="005204D0"/>
    <w:rsid w:val="00520D18"/>
    <w:rsid w:val="005216BE"/>
    <w:rsid w:val="00523B38"/>
    <w:rsid w:val="00523CB0"/>
    <w:rsid w:val="005242EE"/>
    <w:rsid w:val="00524421"/>
    <w:rsid w:val="00525094"/>
    <w:rsid w:val="00525C18"/>
    <w:rsid w:val="00527783"/>
    <w:rsid w:val="00527FE0"/>
    <w:rsid w:val="00533167"/>
    <w:rsid w:val="005332C9"/>
    <w:rsid w:val="0053358C"/>
    <w:rsid w:val="0053369E"/>
    <w:rsid w:val="00533EE5"/>
    <w:rsid w:val="00534A8F"/>
    <w:rsid w:val="00534B36"/>
    <w:rsid w:val="0053589E"/>
    <w:rsid w:val="00536378"/>
    <w:rsid w:val="0053677A"/>
    <w:rsid w:val="00536E3E"/>
    <w:rsid w:val="005372A7"/>
    <w:rsid w:val="00540C42"/>
    <w:rsid w:val="0054319F"/>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87C15"/>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AF0"/>
    <w:rsid w:val="005E4341"/>
    <w:rsid w:val="005E5B0E"/>
    <w:rsid w:val="005E5BAB"/>
    <w:rsid w:val="005E6024"/>
    <w:rsid w:val="005E631B"/>
    <w:rsid w:val="005E6C08"/>
    <w:rsid w:val="005E7551"/>
    <w:rsid w:val="005F072E"/>
    <w:rsid w:val="005F09E0"/>
    <w:rsid w:val="005F112D"/>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7056"/>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8D6"/>
    <w:rsid w:val="00675C7C"/>
    <w:rsid w:val="00675DE4"/>
    <w:rsid w:val="00676B07"/>
    <w:rsid w:val="00677699"/>
    <w:rsid w:val="00677B0A"/>
    <w:rsid w:val="00677C11"/>
    <w:rsid w:val="006804F1"/>
    <w:rsid w:val="00682C95"/>
    <w:rsid w:val="00683FA8"/>
    <w:rsid w:val="00684611"/>
    <w:rsid w:val="00684658"/>
    <w:rsid w:val="00684C45"/>
    <w:rsid w:val="00684CF7"/>
    <w:rsid w:val="00684FF3"/>
    <w:rsid w:val="00685425"/>
    <w:rsid w:val="00685546"/>
    <w:rsid w:val="006855A0"/>
    <w:rsid w:val="00690237"/>
    <w:rsid w:val="006902CA"/>
    <w:rsid w:val="0069055B"/>
    <w:rsid w:val="00690981"/>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77E1"/>
    <w:rsid w:val="006C0F9A"/>
    <w:rsid w:val="006C1585"/>
    <w:rsid w:val="006C17F9"/>
    <w:rsid w:val="006C1F0D"/>
    <w:rsid w:val="006C3067"/>
    <w:rsid w:val="006C3ADA"/>
    <w:rsid w:val="006C4B9F"/>
    <w:rsid w:val="006C5854"/>
    <w:rsid w:val="006C68DD"/>
    <w:rsid w:val="006C7B6B"/>
    <w:rsid w:val="006D05D3"/>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859"/>
    <w:rsid w:val="006F1914"/>
    <w:rsid w:val="006F1EF9"/>
    <w:rsid w:val="006F2692"/>
    <w:rsid w:val="006F2F2C"/>
    <w:rsid w:val="006F3398"/>
    <w:rsid w:val="006F423C"/>
    <w:rsid w:val="006F432A"/>
    <w:rsid w:val="006F49DB"/>
    <w:rsid w:val="006F4F00"/>
    <w:rsid w:val="006F7B9C"/>
    <w:rsid w:val="0070143E"/>
    <w:rsid w:val="00702446"/>
    <w:rsid w:val="00702AC4"/>
    <w:rsid w:val="007030D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3D2E"/>
    <w:rsid w:val="007242CC"/>
    <w:rsid w:val="00725833"/>
    <w:rsid w:val="00725D72"/>
    <w:rsid w:val="0072640B"/>
    <w:rsid w:val="00726CFA"/>
    <w:rsid w:val="007276F4"/>
    <w:rsid w:val="007278D7"/>
    <w:rsid w:val="00727AF8"/>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D7C"/>
    <w:rsid w:val="00775EB8"/>
    <w:rsid w:val="007763E9"/>
    <w:rsid w:val="00776992"/>
    <w:rsid w:val="00777079"/>
    <w:rsid w:val="0077731E"/>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7CB"/>
    <w:rsid w:val="007B0B98"/>
    <w:rsid w:val="007B0E2D"/>
    <w:rsid w:val="007B1677"/>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A87"/>
    <w:rsid w:val="007E7823"/>
    <w:rsid w:val="007F1893"/>
    <w:rsid w:val="007F1B8A"/>
    <w:rsid w:val="007F2B4F"/>
    <w:rsid w:val="007F375B"/>
    <w:rsid w:val="007F3CB9"/>
    <w:rsid w:val="007F3EBF"/>
    <w:rsid w:val="007F3FE4"/>
    <w:rsid w:val="007F406C"/>
    <w:rsid w:val="007F43FE"/>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04CE"/>
    <w:rsid w:val="00831F2D"/>
    <w:rsid w:val="00832DE5"/>
    <w:rsid w:val="008353E6"/>
    <w:rsid w:val="00835D99"/>
    <w:rsid w:val="0083659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10F6"/>
    <w:rsid w:val="00852168"/>
    <w:rsid w:val="00852EB8"/>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5A96"/>
    <w:rsid w:val="00876492"/>
    <w:rsid w:val="00876913"/>
    <w:rsid w:val="00876D3E"/>
    <w:rsid w:val="00880882"/>
    <w:rsid w:val="00880DF6"/>
    <w:rsid w:val="00880F61"/>
    <w:rsid w:val="00881EA5"/>
    <w:rsid w:val="008822B7"/>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37A6"/>
    <w:rsid w:val="008C4947"/>
    <w:rsid w:val="008C4FD1"/>
    <w:rsid w:val="008C5385"/>
    <w:rsid w:val="008C57B9"/>
    <w:rsid w:val="008C59A1"/>
    <w:rsid w:val="008C607E"/>
    <w:rsid w:val="008C68A5"/>
    <w:rsid w:val="008C6CC5"/>
    <w:rsid w:val="008C7DC4"/>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5C3"/>
    <w:rsid w:val="008F6A10"/>
    <w:rsid w:val="008F6BFD"/>
    <w:rsid w:val="008F6C57"/>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55"/>
    <w:rsid w:val="00912018"/>
    <w:rsid w:val="00913178"/>
    <w:rsid w:val="00914B0A"/>
    <w:rsid w:val="00915006"/>
    <w:rsid w:val="00915DA2"/>
    <w:rsid w:val="00916459"/>
    <w:rsid w:val="0091742B"/>
    <w:rsid w:val="00920FCA"/>
    <w:rsid w:val="00922B60"/>
    <w:rsid w:val="00922D50"/>
    <w:rsid w:val="00923350"/>
    <w:rsid w:val="009233D0"/>
    <w:rsid w:val="009246A6"/>
    <w:rsid w:val="00925DF9"/>
    <w:rsid w:val="00926022"/>
    <w:rsid w:val="00930083"/>
    <w:rsid w:val="00930144"/>
    <w:rsid w:val="0093041C"/>
    <w:rsid w:val="0093107A"/>
    <w:rsid w:val="00931266"/>
    <w:rsid w:val="00933792"/>
    <w:rsid w:val="009338DF"/>
    <w:rsid w:val="00933CC5"/>
    <w:rsid w:val="00934E8C"/>
    <w:rsid w:val="009351B3"/>
    <w:rsid w:val="00935D95"/>
    <w:rsid w:val="00937719"/>
    <w:rsid w:val="009379EF"/>
    <w:rsid w:val="009401AB"/>
    <w:rsid w:val="00940910"/>
    <w:rsid w:val="009425AD"/>
    <w:rsid w:val="00942D90"/>
    <w:rsid w:val="009435A4"/>
    <w:rsid w:val="00944EFE"/>
    <w:rsid w:val="00945F30"/>
    <w:rsid w:val="00945FAF"/>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3A7E"/>
    <w:rsid w:val="0097401D"/>
    <w:rsid w:val="00975BA0"/>
    <w:rsid w:val="0097618B"/>
    <w:rsid w:val="00976F60"/>
    <w:rsid w:val="0097727B"/>
    <w:rsid w:val="0098056C"/>
    <w:rsid w:val="009811E8"/>
    <w:rsid w:val="00982EC7"/>
    <w:rsid w:val="009831AB"/>
    <w:rsid w:val="00983205"/>
    <w:rsid w:val="009837EC"/>
    <w:rsid w:val="009846AA"/>
    <w:rsid w:val="00984C93"/>
    <w:rsid w:val="00986202"/>
    <w:rsid w:val="00986A35"/>
    <w:rsid w:val="009906F2"/>
    <w:rsid w:val="00993231"/>
    <w:rsid w:val="00993873"/>
    <w:rsid w:val="009940A2"/>
    <w:rsid w:val="009940E9"/>
    <w:rsid w:val="00994329"/>
    <w:rsid w:val="00994AA3"/>
    <w:rsid w:val="00994ECE"/>
    <w:rsid w:val="009A1763"/>
    <w:rsid w:val="009A1A9C"/>
    <w:rsid w:val="009A1BFD"/>
    <w:rsid w:val="009A26AA"/>
    <w:rsid w:val="009A5B64"/>
    <w:rsid w:val="009A60B5"/>
    <w:rsid w:val="009A62F0"/>
    <w:rsid w:val="009A62F8"/>
    <w:rsid w:val="009B0293"/>
    <w:rsid w:val="009B0587"/>
    <w:rsid w:val="009B23C1"/>
    <w:rsid w:val="009B27B8"/>
    <w:rsid w:val="009B3D3D"/>
    <w:rsid w:val="009B4288"/>
    <w:rsid w:val="009B51F2"/>
    <w:rsid w:val="009B53E2"/>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F01"/>
    <w:rsid w:val="00A27057"/>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6776"/>
    <w:rsid w:val="00A56C8C"/>
    <w:rsid w:val="00A57E03"/>
    <w:rsid w:val="00A606D7"/>
    <w:rsid w:val="00A619DC"/>
    <w:rsid w:val="00A627A6"/>
    <w:rsid w:val="00A6311B"/>
    <w:rsid w:val="00A63874"/>
    <w:rsid w:val="00A64150"/>
    <w:rsid w:val="00A642E5"/>
    <w:rsid w:val="00A64789"/>
    <w:rsid w:val="00A6563E"/>
    <w:rsid w:val="00A65DD2"/>
    <w:rsid w:val="00A65DD7"/>
    <w:rsid w:val="00A662C1"/>
    <w:rsid w:val="00A6636F"/>
    <w:rsid w:val="00A6686A"/>
    <w:rsid w:val="00A66964"/>
    <w:rsid w:val="00A66C14"/>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1CCE"/>
    <w:rsid w:val="00AA2DEF"/>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696"/>
    <w:rsid w:val="00AC4736"/>
    <w:rsid w:val="00AC4877"/>
    <w:rsid w:val="00AC5B01"/>
    <w:rsid w:val="00AC70CA"/>
    <w:rsid w:val="00AC75E3"/>
    <w:rsid w:val="00AC76E0"/>
    <w:rsid w:val="00AC7B3A"/>
    <w:rsid w:val="00AC7F49"/>
    <w:rsid w:val="00AD0048"/>
    <w:rsid w:val="00AD05B4"/>
    <w:rsid w:val="00AD2C9F"/>
    <w:rsid w:val="00AD355C"/>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6022"/>
    <w:rsid w:val="00B07E00"/>
    <w:rsid w:val="00B1048D"/>
    <w:rsid w:val="00B10617"/>
    <w:rsid w:val="00B1092E"/>
    <w:rsid w:val="00B10A71"/>
    <w:rsid w:val="00B114B6"/>
    <w:rsid w:val="00B119E9"/>
    <w:rsid w:val="00B12B3F"/>
    <w:rsid w:val="00B12F54"/>
    <w:rsid w:val="00B1376F"/>
    <w:rsid w:val="00B14D10"/>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303F1"/>
    <w:rsid w:val="00B308E5"/>
    <w:rsid w:val="00B30D75"/>
    <w:rsid w:val="00B33138"/>
    <w:rsid w:val="00B3356F"/>
    <w:rsid w:val="00B338B9"/>
    <w:rsid w:val="00B35D99"/>
    <w:rsid w:val="00B371CD"/>
    <w:rsid w:val="00B37289"/>
    <w:rsid w:val="00B37318"/>
    <w:rsid w:val="00B403C6"/>
    <w:rsid w:val="00B40E6A"/>
    <w:rsid w:val="00B42703"/>
    <w:rsid w:val="00B4288F"/>
    <w:rsid w:val="00B4307E"/>
    <w:rsid w:val="00B43157"/>
    <w:rsid w:val="00B432F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56E86"/>
    <w:rsid w:val="00B61274"/>
    <w:rsid w:val="00B62FE1"/>
    <w:rsid w:val="00B6555F"/>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6FB9"/>
    <w:rsid w:val="00BA7441"/>
    <w:rsid w:val="00BB0239"/>
    <w:rsid w:val="00BB1538"/>
    <w:rsid w:val="00BB1DE8"/>
    <w:rsid w:val="00BB21D1"/>
    <w:rsid w:val="00BB2742"/>
    <w:rsid w:val="00BB48B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5712"/>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FAE"/>
    <w:rsid w:val="00BF3282"/>
    <w:rsid w:val="00BF3421"/>
    <w:rsid w:val="00BF4A20"/>
    <w:rsid w:val="00C00831"/>
    <w:rsid w:val="00C00C6D"/>
    <w:rsid w:val="00C00E97"/>
    <w:rsid w:val="00C01F32"/>
    <w:rsid w:val="00C028F3"/>
    <w:rsid w:val="00C02B6B"/>
    <w:rsid w:val="00C02F5A"/>
    <w:rsid w:val="00C04269"/>
    <w:rsid w:val="00C04875"/>
    <w:rsid w:val="00C0488A"/>
    <w:rsid w:val="00C054A4"/>
    <w:rsid w:val="00C058C5"/>
    <w:rsid w:val="00C05B27"/>
    <w:rsid w:val="00C06330"/>
    <w:rsid w:val="00C06CD1"/>
    <w:rsid w:val="00C06F92"/>
    <w:rsid w:val="00C10C6A"/>
    <w:rsid w:val="00C10D58"/>
    <w:rsid w:val="00C159ED"/>
    <w:rsid w:val="00C17912"/>
    <w:rsid w:val="00C20634"/>
    <w:rsid w:val="00C21FEC"/>
    <w:rsid w:val="00C2207E"/>
    <w:rsid w:val="00C22964"/>
    <w:rsid w:val="00C22CBA"/>
    <w:rsid w:val="00C22E32"/>
    <w:rsid w:val="00C2307C"/>
    <w:rsid w:val="00C23F65"/>
    <w:rsid w:val="00C24532"/>
    <w:rsid w:val="00C2465B"/>
    <w:rsid w:val="00C24AF7"/>
    <w:rsid w:val="00C26001"/>
    <w:rsid w:val="00C2771E"/>
    <w:rsid w:val="00C27C8C"/>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50B34"/>
    <w:rsid w:val="00C51E52"/>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F02"/>
    <w:rsid w:val="00C73EBF"/>
    <w:rsid w:val="00C74A2D"/>
    <w:rsid w:val="00C75056"/>
    <w:rsid w:val="00C7540A"/>
    <w:rsid w:val="00C75BD7"/>
    <w:rsid w:val="00C75ECE"/>
    <w:rsid w:val="00C76190"/>
    <w:rsid w:val="00C77557"/>
    <w:rsid w:val="00C776FC"/>
    <w:rsid w:val="00C8032C"/>
    <w:rsid w:val="00C80F07"/>
    <w:rsid w:val="00C8161B"/>
    <w:rsid w:val="00C824B8"/>
    <w:rsid w:val="00C82878"/>
    <w:rsid w:val="00C83BA0"/>
    <w:rsid w:val="00C861F4"/>
    <w:rsid w:val="00C87801"/>
    <w:rsid w:val="00C87922"/>
    <w:rsid w:val="00C87EC7"/>
    <w:rsid w:val="00C9305C"/>
    <w:rsid w:val="00C94F91"/>
    <w:rsid w:val="00C9538D"/>
    <w:rsid w:val="00C96555"/>
    <w:rsid w:val="00C97083"/>
    <w:rsid w:val="00C97189"/>
    <w:rsid w:val="00CA3C45"/>
    <w:rsid w:val="00CA41CC"/>
    <w:rsid w:val="00CA4A64"/>
    <w:rsid w:val="00CA4B8D"/>
    <w:rsid w:val="00CA4BBA"/>
    <w:rsid w:val="00CA5AB1"/>
    <w:rsid w:val="00CA5B50"/>
    <w:rsid w:val="00CA627F"/>
    <w:rsid w:val="00CA6365"/>
    <w:rsid w:val="00CA6B81"/>
    <w:rsid w:val="00CA764E"/>
    <w:rsid w:val="00CA7AC2"/>
    <w:rsid w:val="00CB0696"/>
    <w:rsid w:val="00CB1CC1"/>
    <w:rsid w:val="00CB27C4"/>
    <w:rsid w:val="00CB310B"/>
    <w:rsid w:val="00CB3317"/>
    <w:rsid w:val="00CB379C"/>
    <w:rsid w:val="00CB3DD7"/>
    <w:rsid w:val="00CB3FFE"/>
    <w:rsid w:val="00CB494F"/>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D79A1"/>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50BC"/>
    <w:rsid w:val="00D25315"/>
    <w:rsid w:val="00D255F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36D3D"/>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36F5"/>
    <w:rsid w:val="00D55234"/>
    <w:rsid w:val="00D554B4"/>
    <w:rsid w:val="00D5740C"/>
    <w:rsid w:val="00D60610"/>
    <w:rsid w:val="00D60778"/>
    <w:rsid w:val="00D60CCC"/>
    <w:rsid w:val="00D612C8"/>
    <w:rsid w:val="00D61342"/>
    <w:rsid w:val="00D61427"/>
    <w:rsid w:val="00D617AF"/>
    <w:rsid w:val="00D623B0"/>
    <w:rsid w:val="00D63DDB"/>
    <w:rsid w:val="00D63FF7"/>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4267"/>
    <w:rsid w:val="00DA4308"/>
    <w:rsid w:val="00DA4F9A"/>
    <w:rsid w:val="00DA5A31"/>
    <w:rsid w:val="00DA7002"/>
    <w:rsid w:val="00DB1AE5"/>
    <w:rsid w:val="00DB28EE"/>
    <w:rsid w:val="00DB4445"/>
    <w:rsid w:val="00DB5BD3"/>
    <w:rsid w:val="00DB7849"/>
    <w:rsid w:val="00DB79DB"/>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291"/>
    <w:rsid w:val="00DE44DE"/>
    <w:rsid w:val="00DE491B"/>
    <w:rsid w:val="00DE4CC5"/>
    <w:rsid w:val="00DE515B"/>
    <w:rsid w:val="00DE537F"/>
    <w:rsid w:val="00DE5C3F"/>
    <w:rsid w:val="00DE633D"/>
    <w:rsid w:val="00DE6783"/>
    <w:rsid w:val="00DF0395"/>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2DF"/>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45F9E"/>
    <w:rsid w:val="00E460F6"/>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820"/>
    <w:rsid w:val="00E76ABD"/>
    <w:rsid w:val="00E76F1A"/>
    <w:rsid w:val="00E80DEC"/>
    <w:rsid w:val="00E818C0"/>
    <w:rsid w:val="00E82448"/>
    <w:rsid w:val="00E83BD3"/>
    <w:rsid w:val="00E83C14"/>
    <w:rsid w:val="00E8434D"/>
    <w:rsid w:val="00E84C9B"/>
    <w:rsid w:val="00E856B7"/>
    <w:rsid w:val="00E85EF0"/>
    <w:rsid w:val="00E911EA"/>
    <w:rsid w:val="00E91F79"/>
    <w:rsid w:val="00E9263F"/>
    <w:rsid w:val="00E9297D"/>
    <w:rsid w:val="00E92BC5"/>
    <w:rsid w:val="00E92CD8"/>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7534"/>
    <w:rsid w:val="00EC06B7"/>
    <w:rsid w:val="00EC0BB8"/>
    <w:rsid w:val="00EC1072"/>
    <w:rsid w:val="00EC139E"/>
    <w:rsid w:val="00EC2F92"/>
    <w:rsid w:val="00EC35A2"/>
    <w:rsid w:val="00EC3E07"/>
    <w:rsid w:val="00EC3F43"/>
    <w:rsid w:val="00EC4F5D"/>
    <w:rsid w:val="00EC5D7B"/>
    <w:rsid w:val="00EC6162"/>
    <w:rsid w:val="00EC61EB"/>
    <w:rsid w:val="00EC71C7"/>
    <w:rsid w:val="00EC7C2C"/>
    <w:rsid w:val="00EC7F4F"/>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8C1"/>
    <w:rsid w:val="00EE4970"/>
    <w:rsid w:val="00EE4DA6"/>
    <w:rsid w:val="00EE50CB"/>
    <w:rsid w:val="00EE5677"/>
    <w:rsid w:val="00EE56C2"/>
    <w:rsid w:val="00EE56EA"/>
    <w:rsid w:val="00EE59B0"/>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21135"/>
    <w:rsid w:val="00F21733"/>
    <w:rsid w:val="00F21A13"/>
    <w:rsid w:val="00F2235F"/>
    <w:rsid w:val="00F2241D"/>
    <w:rsid w:val="00F23E4E"/>
    <w:rsid w:val="00F241F3"/>
    <w:rsid w:val="00F24843"/>
    <w:rsid w:val="00F24D8E"/>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1FA"/>
    <w:rsid w:val="00F473F3"/>
    <w:rsid w:val="00F50216"/>
    <w:rsid w:val="00F511F5"/>
    <w:rsid w:val="00F5193F"/>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2DAB"/>
    <w:rsid w:val="00F63BF0"/>
    <w:rsid w:val="00F6561B"/>
    <w:rsid w:val="00F65DF8"/>
    <w:rsid w:val="00F67641"/>
    <w:rsid w:val="00F71145"/>
    <w:rsid w:val="00F717BD"/>
    <w:rsid w:val="00F722A8"/>
    <w:rsid w:val="00F72DB1"/>
    <w:rsid w:val="00F73627"/>
    <w:rsid w:val="00F74625"/>
    <w:rsid w:val="00F74B91"/>
    <w:rsid w:val="00F74BDC"/>
    <w:rsid w:val="00F7706D"/>
    <w:rsid w:val="00F8010F"/>
    <w:rsid w:val="00F8082F"/>
    <w:rsid w:val="00F81959"/>
    <w:rsid w:val="00F82018"/>
    <w:rsid w:val="00F8236C"/>
    <w:rsid w:val="00F82938"/>
    <w:rsid w:val="00F82CFF"/>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D91"/>
    <w:rsid w:val="00FB7DC5"/>
    <w:rsid w:val="00FC077E"/>
    <w:rsid w:val="00FC0A04"/>
    <w:rsid w:val="00FC1B7D"/>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B23"/>
    <w:rsid w:val="00FD0D99"/>
    <w:rsid w:val="00FD17CD"/>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10BB"/>
    <w:rsid w:val="00FF12AD"/>
    <w:rsid w:val="00FF16FC"/>
    <w:rsid w:val="00FF17DE"/>
    <w:rsid w:val="00FF29CE"/>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439"/>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5124</Characters>
  <Application>Microsoft Office Word</Application>
  <DocSecurity>0</DocSecurity>
  <Lines>1281</Lines>
  <Paragraphs>205</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2024-11-21T13:51:00Z</cp:lastPrinted>
  <dcterms:created xsi:type="dcterms:W3CDTF">2024-12-03T14:08:00Z</dcterms:created>
  <dcterms:modified xsi:type="dcterms:W3CDTF">2024-12-03T14:08:00Z</dcterms:modified>
</cp:coreProperties>
</file>