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254" w:rsidRPr="00DE5829" w:rsidRDefault="00585254" w:rsidP="00626A11">
      <w:pPr>
        <w:pStyle w:val="Hemstlrubrik"/>
      </w:pPr>
      <w:r w:rsidRPr="00DE5829">
        <w:t>Förslag till riksdagsbeslut</w:t>
      </w:r>
    </w:p>
    <w:p w:rsidR="00585254" w:rsidRPr="00DE5829" w:rsidRDefault="00585254" w:rsidP="00626A11">
      <w:pPr>
        <w:pStyle w:val="Hemstlatt"/>
      </w:pPr>
      <w:r w:rsidRPr="00DE5829">
        <w:t>Riksdagen tillkännager för regeringen som sin mening vad i motionen anförs om att det i propositionen föreslagna målet för energieffektivis</w:t>
      </w:r>
      <w:r w:rsidRPr="00DE5829">
        <w:t>e</w:t>
      </w:r>
      <w:r w:rsidRPr="00DE5829">
        <w:t>ring i bebyggelsen ska</w:t>
      </w:r>
      <w:r w:rsidR="007C4081" w:rsidRPr="00DE5829">
        <w:t>ll</w:t>
      </w:r>
      <w:r w:rsidRPr="00DE5829">
        <w:t xml:space="preserve"> </w:t>
      </w:r>
      <w:r w:rsidR="008D0192" w:rsidRPr="00DE5829">
        <w:t>konkretiser</w:t>
      </w:r>
      <w:r w:rsidRPr="00DE5829">
        <w:t>as.</w:t>
      </w:r>
    </w:p>
    <w:p w:rsidR="003D70E9" w:rsidRPr="00DE5829" w:rsidRDefault="001D7C7C" w:rsidP="003D70E9">
      <w:pPr>
        <w:pStyle w:val="Hemstlatt"/>
      </w:pPr>
      <w:r w:rsidRPr="00DE5829">
        <w:t xml:space="preserve">Riksdagen </w:t>
      </w:r>
      <w:r w:rsidR="00F8459E" w:rsidRPr="00DE5829">
        <w:t xml:space="preserve">avslår </w:t>
      </w:r>
      <w:r w:rsidR="003C3304" w:rsidRPr="00DE5829">
        <w:t>förslaget till lag om energideklaration för byggnader</w:t>
      </w:r>
      <w:r w:rsidR="00F8459E" w:rsidRPr="00DE5829">
        <w:t xml:space="preserve"> och </w:t>
      </w:r>
      <w:r w:rsidRPr="00DE5829">
        <w:t>begär att regeringen återkommer till riksdagen med ett förändrat fö</w:t>
      </w:r>
      <w:r w:rsidRPr="00DE5829">
        <w:t>r</w:t>
      </w:r>
      <w:r w:rsidRPr="00DE5829">
        <w:t>slag till lagstiftning för att genomföra Europaparlamentets och rådets d</w:t>
      </w:r>
      <w:r w:rsidRPr="00DE5829">
        <w:t>i</w:t>
      </w:r>
      <w:r w:rsidRPr="00DE5829">
        <w:t>rektiv om byggnaders energiprestanda</w:t>
      </w:r>
      <w:r w:rsidR="00F8459E" w:rsidRPr="00DE5829">
        <w:t xml:space="preserve"> i enlighet med vad som anförs i motionen.</w:t>
      </w:r>
      <w:r w:rsidR="003D70E9" w:rsidRPr="00DE5829">
        <w:t xml:space="preserve"> </w:t>
      </w:r>
    </w:p>
    <w:p w:rsidR="003D70E9" w:rsidRPr="00DE5829" w:rsidRDefault="003D70E9" w:rsidP="003D70E9">
      <w:pPr>
        <w:pStyle w:val="Hemstlatt"/>
      </w:pPr>
      <w:r w:rsidRPr="00DE5829">
        <w:t xml:space="preserve">Riksdagen avslår </w:t>
      </w:r>
      <w:r w:rsidR="008D0192" w:rsidRPr="00DE5829">
        <w:t xml:space="preserve">propositionens förslag till ändringar i </w:t>
      </w:r>
      <w:r w:rsidRPr="00DE5829">
        <w:t>p</w:t>
      </w:r>
      <w:r w:rsidR="008D0192" w:rsidRPr="00DE5829">
        <w:t>lan- och bygg</w:t>
      </w:r>
      <w:r w:rsidR="0004018A" w:rsidRPr="00DE5829">
        <w:softHyphen/>
      </w:r>
      <w:r w:rsidR="008D0192" w:rsidRPr="00DE5829">
        <w:t>l</w:t>
      </w:r>
      <w:r w:rsidR="008D0192" w:rsidRPr="00DE5829">
        <w:t>a</w:t>
      </w:r>
      <w:r w:rsidR="008D0192" w:rsidRPr="00DE5829">
        <w:t>gen.</w:t>
      </w:r>
    </w:p>
    <w:p w:rsidR="00626A11" w:rsidRPr="00DE5829" w:rsidRDefault="00626A11" w:rsidP="00626A11">
      <w:pPr>
        <w:pStyle w:val="Hemstlatt"/>
      </w:pPr>
      <w:r w:rsidRPr="00DE5829">
        <w:t>Riksdagen tillkännager för regeringen som sin mening vad i motionen anförs om att energibesparande investeringar i bostäder ska</w:t>
      </w:r>
      <w:r w:rsidR="007C4081" w:rsidRPr="00DE5829">
        <w:t>ll</w:t>
      </w:r>
      <w:r w:rsidRPr="00DE5829">
        <w:t xml:space="preserve"> underlättas genom att bryta kopplingen mellan dessa och ett ökat taxeringsvärde på fasti</w:t>
      </w:r>
      <w:r w:rsidRPr="00DE5829">
        <w:t>g</w:t>
      </w:r>
      <w:r w:rsidRPr="00DE5829">
        <w:t>hete</w:t>
      </w:r>
      <w:r w:rsidR="001D7C7C" w:rsidRPr="00DE5829">
        <w:t>r</w:t>
      </w:r>
      <w:r w:rsidRPr="00DE5829">
        <w:t>.</w:t>
      </w:r>
    </w:p>
    <w:p w:rsidR="00E84F25" w:rsidRPr="00DE5829" w:rsidRDefault="00D814E8" w:rsidP="00E22893">
      <w:pPr>
        <w:pStyle w:val="Rubrik1"/>
      </w:pPr>
      <w:r w:rsidRPr="00DE5829">
        <w:t>Inledning</w:t>
      </w:r>
    </w:p>
    <w:p w:rsidR="00451988" w:rsidRPr="00DE5829" w:rsidRDefault="00D814E8" w:rsidP="001013FC">
      <w:r w:rsidRPr="00DE5829">
        <w:t xml:space="preserve">Att effektivisera energianvändandet </w:t>
      </w:r>
      <w:r w:rsidR="00451988" w:rsidRPr="00DE5829">
        <w:t xml:space="preserve">i bostadssektorn </w:t>
      </w:r>
      <w:r w:rsidRPr="00DE5829">
        <w:t>är</w:t>
      </w:r>
      <w:r w:rsidR="003D70E9" w:rsidRPr="00DE5829">
        <w:t xml:space="preserve"> </w:t>
      </w:r>
      <w:r w:rsidR="00E70D86" w:rsidRPr="00DE5829">
        <w:t xml:space="preserve">en </w:t>
      </w:r>
      <w:r w:rsidR="003D70E9" w:rsidRPr="00DE5829">
        <w:t>viktig</w:t>
      </w:r>
      <w:r w:rsidR="00451988" w:rsidRPr="00DE5829">
        <w:t xml:space="preserve"> del i o</w:t>
      </w:r>
      <w:r w:rsidR="00451988" w:rsidRPr="00DE5829">
        <w:t>m</w:t>
      </w:r>
      <w:r w:rsidR="00451988" w:rsidRPr="00DE5829">
        <w:t>ställning till ett mer hållbart samhälle</w:t>
      </w:r>
      <w:r w:rsidR="00A35EA6" w:rsidRPr="00DE5829">
        <w:t>.</w:t>
      </w:r>
      <w:r w:rsidR="00451988" w:rsidRPr="00DE5829">
        <w:t xml:space="preserve"> Arbetet med att reducera de klimat</w:t>
      </w:r>
      <w:r w:rsidR="0004018A" w:rsidRPr="00DE5829">
        <w:softHyphen/>
      </w:r>
      <w:r w:rsidR="00451988" w:rsidRPr="00DE5829">
        <w:t>påverkande utsläppen måste vara av högsta prioritet inom alla samhälls</w:t>
      </w:r>
      <w:r w:rsidR="00C65BF5" w:rsidRPr="00DE5829">
        <w:t>s</w:t>
      </w:r>
      <w:r w:rsidR="00451988" w:rsidRPr="00DE5829">
        <w:t>ekt</w:t>
      </w:r>
      <w:r w:rsidR="00451988" w:rsidRPr="00DE5829">
        <w:t>o</w:t>
      </w:r>
      <w:r w:rsidR="00451988" w:rsidRPr="00DE5829">
        <w:t xml:space="preserve">rer och politikområden. </w:t>
      </w:r>
      <w:r w:rsidR="006130F0" w:rsidRPr="00DE5829">
        <w:t>Bostadssektorn är den sektor</w:t>
      </w:r>
      <w:r w:rsidR="00451988" w:rsidRPr="00DE5829">
        <w:t xml:space="preserve"> i samhället där </w:t>
      </w:r>
      <w:r w:rsidR="005460F9" w:rsidRPr="00DE5829">
        <w:t>u</w:t>
      </w:r>
      <w:r w:rsidR="005460F9" w:rsidRPr="00DE5829">
        <w:t>t</w:t>
      </w:r>
      <w:r w:rsidR="005460F9" w:rsidRPr="00DE5829">
        <w:t>släpps</w:t>
      </w:r>
      <w:r w:rsidR="00451988" w:rsidRPr="00DE5829">
        <w:t>minskning</w:t>
      </w:r>
      <w:r w:rsidR="005460F9" w:rsidRPr="00DE5829">
        <w:t>en</w:t>
      </w:r>
      <w:r w:rsidR="00451988" w:rsidRPr="00DE5829">
        <w:t xml:space="preserve"> av växthusgaser hittills har varit mest betydande och där det sannolikt </w:t>
      </w:r>
      <w:r w:rsidR="00C65BF5" w:rsidRPr="00DE5829">
        <w:t xml:space="preserve">finns </w:t>
      </w:r>
      <w:r w:rsidR="00451988" w:rsidRPr="00DE5829">
        <w:t>störst potential att minska utsläppen ytterligare.</w:t>
      </w:r>
    </w:p>
    <w:p w:rsidR="001013FC" w:rsidRPr="00DE5829" w:rsidRDefault="00451988" w:rsidP="00451988">
      <w:pPr>
        <w:pStyle w:val="Normaltindrag"/>
      </w:pPr>
      <w:r w:rsidRPr="00DE5829">
        <w:t xml:space="preserve">Att regeringen i </w:t>
      </w:r>
      <w:r w:rsidR="00C71FFE" w:rsidRPr="00DE5829">
        <w:t xml:space="preserve">propositionen </w:t>
      </w:r>
      <w:r w:rsidRPr="00DE5829">
        <w:t>drar upp riktlin</w:t>
      </w:r>
      <w:r w:rsidR="00C71FFE" w:rsidRPr="00DE5829">
        <w:t>jer för ett nationellt program för energieffektivisering och energismart byggande är lovvärt, men t</w:t>
      </w:r>
      <w:r w:rsidR="00A35EA6" w:rsidRPr="00DE5829">
        <w:t xml:space="preserve">yvärr rymmer regeringens proposition mycket lite i form av konkreta förslag för att åstadkomma detta. </w:t>
      </w:r>
      <w:r w:rsidR="00C71FFE" w:rsidRPr="00DE5829">
        <w:t>I huvudsak redovisas olika b</w:t>
      </w:r>
      <w:r w:rsidR="003D70E9" w:rsidRPr="00DE5829">
        <w:t>edömningar</w:t>
      </w:r>
      <w:r w:rsidR="00C71FFE" w:rsidRPr="00DE5829">
        <w:t xml:space="preserve"> och</w:t>
      </w:r>
      <w:r w:rsidR="003D70E9" w:rsidRPr="00DE5829">
        <w:t xml:space="preserve"> redan </w:t>
      </w:r>
      <w:r w:rsidR="00C71FFE" w:rsidRPr="00DE5829">
        <w:t>tidi</w:t>
      </w:r>
      <w:r w:rsidR="00C71FFE" w:rsidRPr="00DE5829">
        <w:lastRenderedPageBreak/>
        <w:t>g</w:t>
      </w:r>
      <w:r w:rsidR="00C71FFE" w:rsidRPr="00DE5829">
        <w:t>a</w:t>
      </w:r>
      <w:r w:rsidR="00C71FFE" w:rsidRPr="00DE5829">
        <w:t xml:space="preserve">re </w:t>
      </w:r>
      <w:r w:rsidR="003D70E9" w:rsidRPr="00DE5829">
        <w:t xml:space="preserve">beslutade </w:t>
      </w:r>
      <w:r w:rsidR="00C71FFE" w:rsidRPr="00DE5829">
        <w:t>åtgärder</w:t>
      </w:r>
      <w:r w:rsidR="003D70E9" w:rsidRPr="00DE5829">
        <w:t>.</w:t>
      </w:r>
      <w:r w:rsidR="00C71FFE" w:rsidRPr="00DE5829">
        <w:t xml:space="preserve"> De konkreta förslag som </w:t>
      </w:r>
      <w:r w:rsidR="00C65BF5" w:rsidRPr="00DE5829">
        <w:t>lämnas, genomdrivs däremot i skarp konflikt med de synpunkter som berörda och medverkande samhällsa</w:t>
      </w:r>
      <w:r w:rsidR="00C65BF5" w:rsidRPr="00DE5829">
        <w:t>k</w:t>
      </w:r>
      <w:r w:rsidR="00C65BF5" w:rsidRPr="00DE5829">
        <w:t>törer givit uttryck för under beredningstiden</w:t>
      </w:r>
      <w:r w:rsidR="00C75555" w:rsidRPr="00DE5829">
        <w:t>.</w:t>
      </w:r>
    </w:p>
    <w:p w:rsidR="00D814E8" w:rsidRPr="00DE5829" w:rsidRDefault="00D814E8" w:rsidP="00D814E8">
      <w:pPr>
        <w:pStyle w:val="Rubrik1"/>
      </w:pPr>
      <w:r w:rsidRPr="00DE5829">
        <w:t>En tydligare målformulering</w:t>
      </w:r>
    </w:p>
    <w:p w:rsidR="00D814E8" w:rsidRPr="00DE5829" w:rsidRDefault="00D814E8" w:rsidP="00D814E8">
      <w:r w:rsidRPr="00DE5829">
        <w:t xml:space="preserve">Riksdagen har antagit </w:t>
      </w:r>
      <w:r w:rsidR="00637916" w:rsidRPr="00DE5829">
        <w:t>ett delmål till miljökvalitetsmålet God bebyggd miljö som innebär att m</w:t>
      </w:r>
      <w:r w:rsidRPr="00DE5829">
        <w:t>iljöbelastningen från energianvändningen i bostäder och lokaler minskar och är lägre år 2010 än år 1995. Detta skall bl.a. ske genom att den totala energianvändningen effektiviseras för att på sikt minska samt att andelen energi från förnybara energikällor ökar.</w:t>
      </w:r>
    </w:p>
    <w:p w:rsidR="001013FC" w:rsidRPr="00DE5829" w:rsidRDefault="00637916" w:rsidP="002D5B86">
      <w:pPr>
        <w:pStyle w:val="Normaltindrag"/>
      </w:pPr>
      <w:r w:rsidRPr="00DE5829">
        <w:t xml:space="preserve">Kristdemokraterna har i riksdagens behandling av miljömålen föreslagit att detta </w:t>
      </w:r>
      <w:r w:rsidR="001013FC" w:rsidRPr="00DE5829">
        <w:t>del</w:t>
      </w:r>
      <w:r w:rsidRPr="00DE5829">
        <w:t>mål ska utvecklas och konkretiseras</w:t>
      </w:r>
      <w:r w:rsidR="001013FC" w:rsidRPr="00DE5829">
        <w:t xml:space="preserve">, med särskilt fokus på </w:t>
      </w:r>
      <w:r w:rsidR="00585254" w:rsidRPr="00DE5829">
        <w:t>den up</w:t>
      </w:r>
      <w:r w:rsidR="00585254" w:rsidRPr="00DE5829">
        <w:t>p</w:t>
      </w:r>
      <w:r w:rsidR="00585254" w:rsidRPr="00DE5829">
        <w:t>värmning som baseras på fossila bränslen</w:t>
      </w:r>
      <w:r w:rsidRPr="00DE5829">
        <w:t>. I föreliggande proposition föreslå</w:t>
      </w:r>
      <w:r w:rsidR="001013FC" w:rsidRPr="00DE5829">
        <w:t>s</w:t>
      </w:r>
      <w:r w:rsidRPr="00DE5829">
        <w:t xml:space="preserve"> en komplettering av målet </w:t>
      </w:r>
      <w:r w:rsidR="001013FC" w:rsidRPr="00DE5829">
        <w:t xml:space="preserve">som </w:t>
      </w:r>
      <w:r w:rsidR="00925691" w:rsidRPr="00DE5829">
        <w:t xml:space="preserve">går i denna riktning, men som </w:t>
      </w:r>
      <w:r w:rsidR="002D5B86" w:rsidRPr="00DE5829">
        <w:t>inte har en tillfredsställande tydlighet och mätbarhet.</w:t>
      </w:r>
    </w:p>
    <w:p w:rsidR="00FA492B" w:rsidRPr="00DE5829" w:rsidRDefault="00925691" w:rsidP="002D5B86">
      <w:pPr>
        <w:pStyle w:val="Normaltindrag"/>
      </w:pPr>
      <w:r w:rsidRPr="00DE5829">
        <w:t>Socialdemokraterna</w:t>
      </w:r>
      <w:r w:rsidR="002D5B86" w:rsidRPr="00DE5829">
        <w:t>,</w:t>
      </w:r>
      <w:r w:rsidRPr="00DE5829">
        <w:t xml:space="preserve"> med statsministern i spetsen</w:t>
      </w:r>
      <w:r w:rsidR="002D5B86" w:rsidRPr="00DE5829">
        <w:t>,</w:t>
      </w:r>
      <w:r w:rsidRPr="00DE5829">
        <w:t xml:space="preserve"> har under det senaste året lanserat en slogan </w:t>
      </w:r>
      <w:r w:rsidR="002D5B86" w:rsidRPr="00DE5829">
        <w:t xml:space="preserve">om </w:t>
      </w:r>
      <w:r w:rsidRPr="00DE5829">
        <w:t xml:space="preserve">att ”oljberoendet ska brytas till år </w:t>
      </w:r>
      <w:smartTag w:uri="urn:schemas-microsoft-com:office:smarttags" w:element="metricconverter">
        <w:smartTagPr>
          <w:attr w:name="ProductID" w:val="2020”"/>
        </w:smartTagPr>
        <w:r w:rsidRPr="00DE5829">
          <w:t>2020”</w:t>
        </w:r>
      </w:smartTag>
      <w:r w:rsidRPr="00DE5829">
        <w:t>. Nu för</w:t>
      </w:r>
      <w:r w:rsidRPr="00DE5829">
        <w:t>e</w:t>
      </w:r>
      <w:r w:rsidRPr="00DE5829">
        <w:t>slår regeringen att denna mycket svårgripbara</w:t>
      </w:r>
      <w:r w:rsidR="00C65BF5" w:rsidRPr="00DE5829">
        <w:t>,</w:t>
      </w:r>
      <w:r w:rsidRPr="00DE5829">
        <w:t xml:space="preserve"> och ur utvärderingssynpunkt</w:t>
      </w:r>
      <w:r w:rsidR="00C65BF5" w:rsidRPr="00DE5829">
        <w:t xml:space="preserve"> obrukbara, sentens</w:t>
      </w:r>
      <w:r w:rsidRPr="00DE5829">
        <w:t xml:space="preserve"> </w:t>
      </w:r>
      <w:r w:rsidR="002D5B86" w:rsidRPr="00DE5829">
        <w:t>ska antas som ett styrande mål av riksdagen, vilket kna</w:t>
      </w:r>
      <w:r w:rsidR="002D5B86" w:rsidRPr="00DE5829">
        <w:t>p</w:t>
      </w:r>
      <w:r w:rsidR="002D5B86" w:rsidRPr="00DE5829">
        <w:t xml:space="preserve">past </w:t>
      </w:r>
      <w:r w:rsidR="00FA492B" w:rsidRPr="00DE5829">
        <w:t>hör hemma bland klimatpolitikens övriga må</w:t>
      </w:r>
      <w:r w:rsidR="003D70E9" w:rsidRPr="00DE5829">
        <w:t>l</w:t>
      </w:r>
      <w:r w:rsidR="00FA492B" w:rsidRPr="00DE5829">
        <w:t xml:space="preserve"> som formuleras i u</w:t>
      </w:r>
      <w:r w:rsidR="00FA492B" w:rsidRPr="00DE5829">
        <w:t>t</w:t>
      </w:r>
      <w:r w:rsidR="00FA492B" w:rsidRPr="00DE5829">
        <w:t xml:space="preserve">släppsminskningar i procent till ett visst årtal. </w:t>
      </w:r>
    </w:p>
    <w:p w:rsidR="002D5B86" w:rsidRPr="00DE5829" w:rsidRDefault="00925691" w:rsidP="002D5B86">
      <w:pPr>
        <w:pStyle w:val="Normaltindrag"/>
        <w:rPr>
          <w:rFonts w:ascii="TT820o00" w:hAnsi="TT820o00" w:cs="TT820o00"/>
          <w:sz w:val="20"/>
        </w:rPr>
      </w:pPr>
      <w:r w:rsidRPr="00DE5829">
        <w:t xml:space="preserve">Kristdemokraterna </w:t>
      </w:r>
      <w:r w:rsidR="00FA492B" w:rsidRPr="00DE5829">
        <w:t>ser det som nödvändigt</w:t>
      </w:r>
      <w:r w:rsidRPr="00DE5829">
        <w:t xml:space="preserve"> </w:t>
      </w:r>
      <w:r w:rsidR="00FA492B" w:rsidRPr="00DE5829">
        <w:t>att</w:t>
      </w:r>
      <w:r w:rsidRPr="00DE5829">
        <w:t xml:space="preserve"> en mer konkret och förpli</w:t>
      </w:r>
      <w:r w:rsidRPr="00DE5829">
        <w:t>k</w:t>
      </w:r>
      <w:r w:rsidRPr="00DE5829">
        <w:t xml:space="preserve">tigande målformulering </w:t>
      </w:r>
      <w:r w:rsidR="00FA492B" w:rsidRPr="00DE5829">
        <w:t xml:space="preserve">antas </w:t>
      </w:r>
      <w:r w:rsidR="00E70D86" w:rsidRPr="00DE5829">
        <w:t>gällande bebyggelsens an</w:t>
      </w:r>
      <w:r w:rsidRPr="00DE5829">
        <w:t>vändning</w:t>
      </w:r>
      <w:r w:rsidR="00573BB9" w:rsidRPr="00DE5829">
        <w:t>. I</w:t>
      </w:r>
      <w:r w:rsidR="00E70D86" w:rsidRPr="00DE5829">
        <w:t xml:space="preserve"> </w:t>
      </w:r>
      <w:r w:rsidR="00573BB9" w:rsidRPr="00DE5829">
        <w:t>stället</w:t>
      </w:r>
      <w:r w:rsidR="002D5B86" w:rsidRPr="00DE5829">
        <w:t xml:space="preserve"> för propositionens förslag till målformulering: ”Till år 2020 skall beroendet av fossila bränslen för energianvändningen i bebyggelsesektorn vara brutet, samtidigt som andelen förnybar energi ökar kontinuerligt.”, bör riksdagen anta följande mål:</w:t>
      </w:r>
    </w:p>
    <w:p w:rsidR="001013FC" w:rsidRPr="00DE5829" w:rsidRDefault="00627734" w:rsidP="001013FC">
      <w:pPr>
        <w:pStyle w:val="Normaltindrag"/>
        <w:rPr>
          <w:i/>
        </w:rPr>
      </w:pPr>
      <w:r w:rsidRPr="00DE5829">
        <w:rPr>
          <w:i/>
        </w:rPr>
        <w:t xml:space="preserve">Bostadssektorn </w:t>
      </w:r>
      <w:r w:rsidR="00573BB9" w:rsidRPr="00DE5829">
        <w:rPr>
          <w:i/>
        </w:rPr>
        <w:t>ska</w:t>
      </w:r>
      <w:r w:rsidRPr="00DE5829">
        <w:rPr>
          <w:i/>
        </w:rPr>
        <w:t xml:space="preserve"> minska sitt bidrag till utsläpp av växthusgaser med minst 40 procent till </w:t>
      </w:r>
      <w:r w:rsidR="00573BB9" w:rsidRPr="00DE5829">
        <w:rPr>
          <w:i/>
        </w:rPr>
        <w:t>2020 jämfört med utsläppen 1995, samtidigt som and</w:t>
      </w:r>
      <w:r w:rsidR="00573BB9" w:rsidRPr="00DE5829">
        <w:rPr>
          <w:i/>
        </w:rPr>
        <w:t>e</w:t>
      </w:r>
      <w:r w:rsidR="00573BB9" w:rsidRPr="00DE5829">
        <w:rPr>
          <w:i/>
        </w:rPr>
        <w:t>len förnybar energi</w:t>
      </w:r>
      <w:r w:rsidR="003D70E9" w:rsidRPr="00DE5829">
        <w:rPr>
          <w:i/>
        </w:rPr>
        <w:t xml:space="preserve"> </w:t>
      </w:r>
      <w:r w:rsidR="00573BB9" w:rsidRPr="00DE5829">
        <w:rPr>
          <w:i/>
        </w:rPr>
        <w:t>ökar kontinuerligt.</w:t>
      </w:r>
      <w:r w:rsidRPr="00DE5829">
        <w:rPr>
          <w:i/>
        </w:rPr>
        <w:t xml:space="preserve"> </w:t>
      </w:r>
    </w:p>
    <w:p w:rsidR="00FA492B" w:rsidRPr="00DE5829" w:rsidRDefault="00FA492B" w:rsidP="00FA492B">
      <w:pPr>
        <w:pStyle w:val="Rubrik1"/>
      </w:pPr>
      <w:r w:rsidRPr="00DE5829">
        <w:t xml:space="preserve">Lagen om energideklarationer kräver mer </w:t>
      </w:r>
      <w:r w:rsidR="0043394B" w:rsidRPr="00DE5829">
        <w:t>be</w:t>
      </w:r>
      <w:r w:rsidRPr="00DE5829">
        <w:t>arbetning</w:t>
      </w:r>
    </w:p>
    <w:p w:rsidR="0043394B" w:rsidRPr="00DE5829" w:rsidRDefault="0043394B" w:rsidP="00BA18F9">
      <w:pPr>
        <w:pStyle w:val="Normaltindrag"/>
        <w:spacing w:before="125"/>
        <w:ind w:firstLine="0"/>
      </w:pPr>
      <w:r w:rsidRPr="00DE5829">
        <w:t>För att nå den eftersträvansvärda energieffektiviseringen i byggnader krävs en bred uppsättning styrmedel som skapar goda ekonomiska och praktiska inc</w:t>
      </w:r>
      <w:r w:rsidRPr="00DE5829">
        <w:t>i</w:t>
      </w:r>
      <w:r w:rsidRPr="00DE5829">
        <w:t xml:space="preserve">tament för fastighetsägare, boende och andra nyttjare av lokaler. </w:t>
      </w:r>
    </w:p>
    <w:p w:rsidR="0043394B" w:rsidRPr="00DE5829" w:rsidRDefault="0043394B" w:rsidP="0043394B">
      <w:pPr>
        <w:pStyle w:val="Normaltindrag"/>
        <w:rPr>
          <w:sz w:val="20"/>
        </w:rPr>
      </w:pPr>
      <w:r w:rsidRPr="00DE5829">
        <w:t>Regeringen uppvisar på pappret denna insikt när det i i propositionens i</w:t>
      </w:r>
      <w:r w:rsidRPr="00DE5829">
        <w:t>n</w:t>
      </w:r>
      <w:r w:rsidRPr="00DE5829">
        <w:t>ledning anförs: ”En förutsättning för att förverkliga visionen om ett hållbart samhälle och för att bryta Sveriges beroende av fossila bränslen är en effekt</w:t>
      </w:r>
      <w:r w:rsidRPr="00DE5829">
        <w:t>i</w:t>
      </w:r>
      <w:r w:rsidRPr="00DE5829">
        <w:t>vare energianvändning i alla led och inom alla sektorer där samtliga sa</w:t>
      </w:r>
      <w:r w:rsidRPr="00DE5829">
        <w:t>m</w:t>
      </w:r>
      <w:r w:rsidRPr="00DE5829">
        <w:t>hällsaktörer är berörda och medverkar efter bästa förmåga. En effektivare energianvändning som leder till ett minskat energibehov med beaktande av kostnadseffektivitet frigör resurser i konsumentledet.”</w:t>
      </w:r>
    </w:p>
    <w:p w:rsidR="00FA492B" w:rsidRPr="00DE5829" w:rsidRDefault="0043394B" w:rsidP="0043394B">
      <w:pPr>
        <w:pStyle w:val="Normaltindrag"/>
      </w:pPr>
      <w:r w:rsidRPr="00DE5829">
        <w:t>Tyvärr lever regeringen inte upp till denna stolta formulering om alla b</w:t>
      </w:r>
      <w:r w:rsidRPr="00DE5829">
        <w:t>e</w:t>
      </w:r>
      <w:r w:rsidRPr="00DE5829">
        <w:t>rörda aktörers medverkan och om kostnadseffektivitet, när det kommer till sättet som väljs för att genomföra Europaparlamentets och rådets direktiv om byggnaders energiprestanda</w:t>
      </w:r>
      <w:r w:rsidR="00C76573" w:rsidRPr="00DE5829">
        <w:t>.</w:t>
      </w:r>
    </w:p>
    <w:p w:rsidR="00C76573" w:rsidRPr="00DE5829" w:rsidRDefault="00224082" w:rsidP="0006464E">
      <w:pPr>
        <w:pStyle w:val="Normaltindrag"/>
      </w:pPr>
      <w:r w:rsidRPr="00DE5829">
        <w:t>Ägarna av bostadsfastigheter, oavsett om det är småhus eller flerbostad</w:t>
      </w:r>
      <w:r w:rsidRPr="00DE5829">
        <w:t>s</w:t>
      </w:r>
      <w:r w:rsidRPr="00DE5829">
        <w:t>hus, är onekligen de viktigaste samhällsaktörerna att samverka med i frågan om energief</w:t>
      </w:r>
      <w:r w:rsidR="0004018A" w:rsidRPr="00DE5829">
        <w:t>f</w:t>
      </w:r>
      <w:r w:rsidRPr="00DE5829">
        <w:t xml:space="preserve">ektivisering i bostadssektorn. Ändå har regeringen valt </w:t>
      </w:r>
      <w:r w:rsidR="00BD757C" w:rsidRPr="00DE5829">
        <w:t xml:space="preserve">att </w:t>
      </w:r>
      <w:r w:rsidRPr="00DE5829">
        <w:t>förb</w:t>
      </w:r>
      <w:r w:rsidRPr="00DE5829">
        <w:t>i</w:t>
      </w:r>
      <w:r w:rsidRPr="00DE5829">
        <w:t>gå de mycket a</w:t>
      </w:r>
      <w:r w:rsidR="0006464E" w:rsidRPr="00DE5829">
        <w:t>llvarliga invändningar som bostadsägarnas olika</w:t>
      </w:r>
      <w:r w:rsidRPr="00DE5829">
        <w:t xml:space="preserve"> </w:t>
      </w:r>
      <w:r w:rsidR="0006464E" w:rsidRPr="00DE5829">
        <w:t>företrädare fra</w:t>
      </w:r>
      <w:r w:rsidR="0006464E" w:rsidRPr="00DE5829">
        <w:t>m</w:t>
      </w:r>
      <w:r w:rsidR="0006464E" w:rsidRPr="00DE5829">
        <w:t>fört i sina remissvar och i andra sammanhang.</w:t>
      </w:r>
    </w:p>
    <w:p w:rsidR="0006464E" w:rsidRPr="00DE5829" w:rsidRDefault="0006464E" w:rsidP="0006464E">
      <w:pPr>
        <w:pStyle w:val="Rubrik2"/>
      </w:pPr>
      <w:r w:rsidRPr="00DE5829">
        <w:t>Mindre kostnader och krångel</w:t>
      </w:r>
    </w:p>
    <w:p w:rsidR="00C76573" w:rsidRPr="00DE5829" w:rsidRDefault="0006464E" w:rsidP="00BA18F9">
      <w:pPr>
        <w:pStyle w:val="Normaltindrag"/>
        <w:spacing w:before="125"/>
        <w:ind w:firstLine="0"/>
      </w:pPr>
      <w:r w:rsidRPr="00DE5829">
        <w:t>Det finns en generell uppfattning bland berörda organisationer att energid</w:t>
      </w:r>
      <w:r w:rsidRPr="00DE5829">
        <w:t>e</w:t>
      </w:r>
      <w:r w:rsidRPr="00DE5829">
        <w:t xml:space="preserve">klarationer är bra, men att det obligatoriska och </w:t>
      </w:r>
      <w:r w:rsidR="00CB7A12" w:rsidRPr="00DE5829">
        <w:t>det</w:t>
      </w:r>
      <w:r w:rsidR="00B124F9" w:rsidRPr="00DE5829">
        <w:t>a</w:t>
      </w:r>
      <w:r w:rsidR="00CB7A12" w:rsidRPr="00DE5829">
        <w:t xml:space="preserve">ljerade </w:t>
      </w:r>
      <w:r w:rsidRPr="00DE5829">
        <w:t xml:space="preserve">system </w:t>
      </w:r>
      <w:r w:rsidR="00CB7A12" w:rsidRPr="00DE5829">
        <w:t xml:space="preserve">som </w:t>
      </w:r>
      <w:r w:rsidRPr="00DE5829">
        <w:t>rege</w:t>
      </w:r>
      <w:r w:rsidRPr="00DE5829">
        <w:t>r</w:t>
      </w:r>
      <w:r w:rsidRPr="00DE5829">
        <w:t xml:space="preserve">ingen föreslagit är </w:t>
      </w:r>
      <w:r w:rsidR="00CB7A12" w:rsidRPr="00DE5829">
        <w:t xml:space="preserve">för </w:t>
      </w:r>
      <w:r w:rsidRPr="00DE5829">
        <w:t>dyrt och krångligt.</w:t>
      </w:r>
    </w:p>
    <w:p w:rsidR="0006464E" w:rsidRPr="00DE5829" w:rsidRDefault="0006464E" w:rsidP="0006464E">
      <w:pPr>
        <w:pStyle w:val="Normaltindrag"/>
      </w:pPr>
      <w:r w:rsidRPr="00DE5829">
        <w:t>De allmännyttiga bostadsföretagens organisation SABO påtalar i sitt r</w:t>
      </w:r>
      <w:r w:rsidRPr="00DE5829">
        <w:t>e</w:t>
      </w:r>
      <w:r w:rsidRPr="00DE5829">
        <w:t xml:space="preserve">missyttrande </w:t>
      </w:r>
      <w:r w:rsidR="00B124F9" w:rsidRPr="00DE5829">
        <w:t xml:space="preserve">att de </w:t>
      </w:r>
      <w:r w:rsidRPr="00DE5829">
        <w:t xml:space="preserve">tillsammans med de övriga bostadsorganisationerna </w:t>
      </w:r>
      <w:r w:rsidR="00B124F9" w:rsidRPr="00DE5829">
        <w:t xml:space="preserve">har </w:t>
      </w:r>
      <w:r w:rsidRPr="00DE5829">
        <w:t>tagit fram ett förslag till frivillig modell som prioriterar de 25</w:t>
      </w:r>
      <w:r w:rsidR="00BD757C" w:rsidRPr="00DE5829">
        <w:t xml:space="preserve"> procent</w:t>
      </w:r>
      <w:r w:rsidRPr="00DE5829">
        <w:t xml:space="preserve"> av fastigheterna som har den största energihushållningspotentialen . SABO anser att denna modell bör </w:t>
      </w:r>
      <w:r w:rsidR="00E70D86" w:rsidRPr="00DE5829">
        <w:t>testas i full skala under en 10-</w:t>
      </w:r>
      <w:r w:rsidRPr="00DE5829">
        <w:t>årsperiod.</w:t>
      </w:r>
    </w:p>
    <w:p w:rsidR="0006464E" w:rsidRPr="00DE5829" w:rsidRDefault="0006464E" w:rsidP="0006464E">
      <w:pPr>
        <w:pStyle w:val="Normaltindrag"/>
        <w:rPr>
          <w:szCs w:val="24"/>
        </w:rPr>
      </w:pPr>
      <w:r w:rsidRPr="00DE5829">
        <w:t>De privata ägarna av flerbostadshus</w:t>
      </w:r>
      <w:r w:rsidR="00CB7A12" w:rsidRPr="00DE5829">
        <w:t xml:space="preserve"> har med anledning av propositionen påtala</w:t>
      </w:r>
      <w:r w:rsidR="00B124F9" w:rsidRPr="00DE5829">
        <w:t>t</w:t>
      </w:r>
      <w:r w:rsidR="00CB7A12" w:rsidRPr="00DE5829">
        <w:t xml:space="preserve"> att den föreslagna lagstiftningen sträcker sig onödigt långt i förhålla</w:t>
      </w:r>
      <w:r w:rsidR="00CB7A12" w:rsidRPr="00DE5829">
        <w:t>n</w:t>
      </w:r>
      <w:r w:rsidR="00CB7A12" w:rsidRPr="00DE5829">
        <w:t xml:space="preserve">de till direktivet och </w:t>
      </w:r>
      <w:r w:rsidR="00B124F9" w:rsidRPr="00DE5829">
        <w:t xml:space="preserve">att </w:t>
      </w:r>
      <w:r w:rsidR="00CB7A12" w:rsidRPr="00DE5829">
        <w:rPr>
          <w:szCs w:val="24"/>
        </w:rPr>
        <w:t>propositionstexten förhåller sig på ett oklart sätt till</w:t>
      </w:r>
      <w:r w:rsidR="00B124F9" w:rsidRPr="00DE5829">
        <w:rPr>
          <w:szCs w:val="24"/>
        </w:rPr>
        <w:t xml:space="preserve"> lagtexten</w:t>
      </w:r>
      <w:r w:rsidR="00CB7A12" w:rsidRPr="00DE5829">
        <w:rPr>
          <w:szCs w:val="24"/>
        </w:rPr>
        <w:t>.</w:t>
      </w:r>
    </w:p>
    <w:p w:rsidR="00CB7A12" w:rsidRPr="00DE5829" w:rsidRDefault="00CB7A12" w:rsidP="0043394B">
      <w:pPr>
        <w:pStyle w:val="Normaltindrag"/>
        <w:rPr>
          <w:szCs w:val="24"/>
        </w:rPr>
      </w:pPr>
      <w:r w:rsidRPr="00DE5829">
        <w:rPr>
          <w:szCs w:val="24"/>
        </w:rPr>
        <w:t>Fastighetsägarna pekar på att p</w:t>
      </w:r>
      <w:r w:rsidR="0006464E" w:rsidRPr="00DE5829">
        <w:rPr>
          <w:szCs w:val="24"/>
        </w:rPr>
        <w:t xml:space="preserve">ropositionen innehåller en </w:t>
      </w:r>
      <w:r w:rsidR="00B124F9" w:rsidRPr="00DE5829">
        <w:rPr>
          <w:szCs w:val="24"/>
        </w:rPr>
        <w:t>lag</w:t>
      </w:r>
      <w:r w:rsidR="0006464E" w:rsidRPr="00DE5829">
        <w:rPr>
          <w:szCs w:val="24"/>
        </w:rPr>
        <w:t>paragraf om att alla byggnader ska besiktigas, men</w:t>
      </w:r>
      <w:r w:rsidRPr="00DE5829">
        <w:rPr>
          <w:szCs w:val="24"/>
        </w:rPr>
        <w:t xml:space="preserve"> att</w:t>
      </w:r>
      <w:r w:rsidR="0006464E" w:rsidRPr="00DE5829">
        <w:rPr>
          <w:szCs w:val="24"/>
        </w:rPr>
        <w:t xml:space="preserve"> textens innehåll kan tolkas olika av olika personer o</w:t>
      </w:r>
      <w:r w:rsidR="00B124F9" w:rsidRPr="00DE5829">
        <w:rPr>
          <w:szCs w:val="24"/>
        </w:rPr>
        <w:t>ch myndigheter. I EG-direktivet</w:t>
      </w:r>
      <w:r w:rsidR="0006464E" w:rsidRPr="00DE5829">
        <w:rPr>
          <w:szCs w:val="24"/>
        </w:rPr>
        <w:t xml:space="preserve"> finns </w:t>
      </w:r>
      <w:r w:rsidR="00B124F9" w:rsidRPr="00DE5829">
        <w:rPr>
          <w:szCs w:val="24"/>
        </w:rPr>
        <w:t xml:space="preserve">däremot </w:t>
      </w:r>
      <w:r w:rsidR="0006464E" w:rsidRPr="00DE5829">
        <w:rPr>
          <w:szCs w:val="24"/>
        </w:rPr>
        <w:t xml:space="preserve">inget krav på att byggnader ska besiktigas. </w:t>
      </w:r>
    </w:p>
    <w:p w:rsidR="0006464E" w:rsidRPr="00DE5829" w:rsidRDefault="0006464E" w:rsidP="00C65BF5">
      <w:pPr>
        <w:pStyle w:val="Normaltindrag"/>
        <w:rPr>
          <w:szCs w:val="24"/>
        </w:rPr>
      </w:pPr>
      <w:r w:rsidRPr="00DE5829">
        <w:t xml:space="preserve">Fastighetsägarna </w:t>
      </w:r>
      <w:r w:rsidR="00B124F9" w:rsidRPr="00DE5829">
        <w:t>framhäver också, liksom SABO, att de</w:t>
      </w:r>
      <w:r w:rsidR="00CB7A12" w:rsidRPr="00DE5829">
        <w:t xml:space="preserve"> </w:t>
      </w:r>
      <w:r w:rsidRPr="00DE5829">
        <w:t>tillsammans med hyresgäster</w:t>
      </w:r>
      <w:r w:rsidR="00B124F9" w:rsidRPr="00DE5829">
        <w:t>na</w:t>
      </w:r>
      <w:r w:rsidRPr="00DE5829">
        <w:t xml:space="preserve"> förespråkat att deklarationen ska delas upp i två steg. Det första steget ska vara att deklarera energiprestanda med hjälp av uppmätta värden. Byggnader med dålig </w:t>
      </w:r>
      <w:r w:rsidRPr="00DE5829">
        <w:rPr>
          <w:szCs w:val="24"/>
        </w:rPr>
        <w:t>energiprestanda ska i ett andra steg besiktigas och få byggnadsspecifika åtgärdsförslag för att förbättra energiprestandan.</w:t>
      </w:r>
    </w:p>
    <w:p w:rsidR="00C75555" w:rsidRPr="00DE5829" w:rsidRDefault="00BB23BE" w:rsidP="00C65BF5">
      <w:pPr>
        <w:pStyle w:val="Normaltindrag"/>
        <w:rPr>
          <w:szCs w:val="24"/>
        </w:rPr>
      </w:pPr>
      <w:r w:rsidRPr="00DE5829">
        <w:rPr>
          <w:szCs w:val="24"/>
        </w:rPr>
        <w:t xml:space="preserve">Fastighetsägarna har </w:t>
      </w:r>
      <w:r w:rsidR="00B124F9" w:rsidRPr="00DE5829">
        <w:rPr>
          <w:szCs w:val="24"/>
        </w:rPr>
        <w:t xml:space="preserve">därutöver </w:t>
      </w:r>
      <w:r w:rsidRPr="00DE5829">
        <w:rPr>
          <w:szCs w:val="24"/>
        </w:rPr>
        <w:t xml:space="preserve">uttryckt stark kritik mot att </w:t>
      </w:r>
      <w:r w:rsidR="00C75555" w:rsidRPr="00DE5829">
        <w:rPr>
          <w:szCs w:val="24"/>
        </w:rPr>
        <w:t xml:space="preserve">den myndighet som regeringen bestämmer, </w:t>
      </w:r>
      <w:r w:rsidRPr="00DE5829">
        <w:rPr>
          <w:szCs w:val="24"/>
        </w:rPr>
        <w:t xml:space="preserve">sannolikt Boverket, </w:t>
      </w:r>
      <w:r w:rsidR="00C75555" w:rsidRPr="00DE5829">
        <w:rPr>
          <w:szCs w:val="24"/>
        </w:rPr>
        <w:t xml:space="preserve">får meddela vilka krav som ska ställas på de experter som ska upprätta energideklarationer, när det gäller till exempel sakkunskaper och opartiskhet. </w:t>
      </w:r>
      <w:r w:rsidR="00C65BF5" w:rsidRPr="00DE5829">
        <w:rPr>
          <w:szCs w:val="24"/>
        </w:rPr>
        <w:t>Den certifiering av experter som kan förväntas</w:t>
      </w:r>
      <w:r w:rsidR="00B124F9" w:rsidRPr="00DE5829">
        <w:rPr>
          <w:szCs w:val="24"/>
        </w:rPr>
        <w:t>,</w:t>
      </w:r>
      <w:r w:rsidR="00C65BF5" w:rsidRPr="00DE5829">
        <w:rPr>
          <w:szCs w:val="24"/>
        </w:rPr>
        <w:t xml:space="preserve"> fördyrar och komplicerar energideklarationsförfarandet.</w:t>
      </w:r>
    </w:p>
    <w:p w:rsidR="00C75555" w:rsidRPr="00DE5829" w:rsidRDefault="00BB23BE" w:rsidP="00C65BF5">
      <w:pPr>
        <w:pStyle w:val="Normaltindrag"/>
        <w:rPr>
          <w:szCs w:val="24"/>
        </w:rPr>
      </w:pPr>
      <w:r w:rsidRPr="00DE5829">
        <w:rPr>
          <w:szCs w:val="24"/>
        </w:rPr>
        <w:t xml:space="preserve">Fastighetsägarna </w:t>
      </w:r>
      <w:r w:rsidR="00B124F9" w:rsidRPr="00DE5829">
        <w:rPr>
          <w:szCs w:val="24"/>
        </w:rPr>
        <w:t>har</w:t>
      </w:r>
      <w:r w:rsidRPr="00DE5829">
        <w:rPr>
          <w:szCs w:val="24"/>
        </w:rPr>
        <w:t xml:space="preserve"> också </w:t>
      </w:r>
      <w:r w:rsidR="00C65BF5" w:rsidRPr="00DE5829">
        <w:rPr>
          <w:szCs w:val="24"/>
        </w:rPr>
        <w:t>med kraft ifrågasatt</w:t>
      </w:r>
      <w:r w:rsidRPr="00DE5829">
        <w:rPr>
          <w:szCs w:val="24"/>
        </w:rPr>
        <w:t xml:space="preserve"> </w:t>
      </w:r>
      <w:r w:rsidR="00C65BF5" w:rsidRPr="00DE5829">
        <w:rPr>
          <w:szCs w:val="24"/>
        </w:rPr>
        <w:t>nyttan, i relation till kos</w:t>
      </w:r>
      <w:r w:rsidR="00C65BF5" w:rsidRPr="00DE5829">
        <w:rPr>
          <w:szCs w:val="24"/>
        </w:rPr>
        <w:t>t</w:t>
      </w:r>
      <w:r w:rsidR="00C65BF5" w:rsidRPr="00DE5829">
        <w:rPr>
          <w:szCs w:val="24"/>
        </w:rPr>
        <w:t xml:space="preserve">naderna, av </w:t>
      </w:r>
      <w:r w:rsidRPr="00DE5829">
        <w:rPr>
          <w:szCs w:val="24"/>
        </w:rPr>
        <w:t xml:space="preserve">att </w:t>
      </w:r>
      <w:r w:rsidR="00C75555" w:rsidRPr="00DE5829">
        <w:rPr>
          <w:szCs w:val="24"/>
        </w:rPr>
        <w:t>Boverket ska föra ett register över energideklarationer och besiktningsprotok</w:t>
      </w:r>
      <w:r w:rsidRPr="00DE5829">
        <w:rPr>
          <w:szCs w:val="24"/>
        </w:rPr>
        <w:t>oll</w:t>
      </w:r>
      <w:r w:rsidR="00C65BF5" w:rsidRPr="00DE5829">
        <w:rPr>
          <w:szCs w:val="24"/>
        </w:rPr>
        <w:t>.</w:t>
      </w:r>
    </w:p>
    <w:p w:rsidR="00BB23BE" w:rsidRPr="00DE5829" w:rsidRDefault="00B124F9" w:rsidP="00BB23BE">
      <w:pPr>
        <w:pStyle w:val="Normaltindrag"/>
      </w:pPr>
      <w:r w:rsidRPr="00DE5829">
        <w:t xml:space="preserve">Även </w:t>
      </w:r>
      <w:r w:rsidR="00CB7A12" w:rsidRPr="00DE5829">
        <w:t>Villaägarnas</w:t>
      </w:r>
      <w:r w:rsidR="00BB23BE" w:rsidRPr="00DE5829">
        <w:t xml:space="preserve"> Riksförbund påtalar </w:t>
      </w:r>
      <w:r w:rsidR="00C75555" w:rsidRPr="00DE5829">
        <w:t>att utredaren</w:t>
      </w:r>
      <w:r w:rsidR="00BB23BE" w:rsidRPr="00DE5829">
        <w:t xml:space="preserve"> (och därmed också regeringen i propositionen)</w:t>
      </w:r>
      <w:r w:rsidR="00C75555" w:rsidRPr="00DE5829">
        <w:t xml:space="preserve"> har övertolkat EU-direktivet och dessutom unde</w:t>
      </w:r>
      <w:r w:rsidR="00C75555" w:rsidRPr="00DE5829">
        <w:t>r</w:t>
      </w:r>
      <w:r w:rsidR="00C75555" w:rsidRPr="00DE5829">
        <w:t>låtit att utreda</w:t>
      </w:r>
      <w:r w:rsidR="00BB23BE" w:rsidRPr="00DE5829">
        <w:t xml:space="preserve"> </w:t>
      </w:r>
      <w:r w:rsidR="00C75555" w:rsidRPr="00DE5829">
        <w:t xml:space="preserve">möjligheterna till frivilliga initiativ. </w:t>
      </w:r>
      <w:r w:rsidR="00BB23BE" w:rsidRPr="00DE5829">
        <w:t>Villaägarna</w:t>
      </w:r>
      <w:r w:rsidR="00C75555" w:rsidRPr="00DE5829">
        <w:t xml:space="preserve"> anser att utr</w:t>
      </w:r>
      <w:r w:rsidR="00C75555" w:rsidRPr="00DE5829">
        <w:t>e</w:t>
      </w:r>
      <w:r w:rsidR="00C75555" w:rsidRPr="00DE5829">
        <w:t xml:space="preserve">darens förslag är </w:t>
      </w:r>
      <w:r w:rsidR="00BB23BE" w:rsidRPr="00DE5829">
        <w:t>”</w:t>
      </w:r>
      <w:r w:rsidR="00C75555" w:rsidRPr="00DE5829">
        <w:t>onödigt</w:t>
      </w:r>
      <w:r w:rsidR="00BB23BE" w:rsidRPr="00DE5829">
        <w:t xml:space="preserve"> </w:t>
      </w:r>
      <w:r w:rsidR="00C75555" w:rsidRPr="00DE5829">
        <w:t>komplicerade, inte kostnadseffektiva och definitivt inte leder till att bra och lönsamma</w:t>
      </w:r>
      <w:r w:rsidR="00BB23BE" w:rsidRPr="00DE5829">
        <w:t xml:space="preserve"> </w:t>
      </w:r>
      <w:r w:rsidR="00C75555" w:rsidRPr="00DE5829">
        <w:t>energisparåtgärder kommer till stånd</w:t>
      </w:r>
      <w:r w:rsidR="00BB23BE" w:rsidRPr="00DE5829">
        <w:t>”</w:t>
      </w:r>
      <w:r w:rsidR="00C75555" w:rsidRPr="00DE5829">
        <w:t xml:space="preserve">. </w:t>
      </w:r>
      <w:r w:rsidR="00BB23BE" w:rsidRPr="00DE5829">
        <w:t>Villaägarna bedömer att systemet med certifierade experter är ineffektivt och kostnadsdrivande och att EU inte ställer krav på certifierade experter. I</w:t>
      </w:r>
      <w:r w:rsidR="00E70D86" w:rsidRPr="00DE5829">
        <w:t xml:space="preserve"> </w:t>
      </w:r>
      <w:r w:rsidR="00BB23BE" w:rsidRPr="00DE5829">
        <w:t>stället förordas</w:t>
      </w:r>
      <w:r w:rsidR="00C75555" w:rsidRPr="00DE5829">
        <w:t xml:space="preserve"> att energideklaration</w:t>
      </w:r>
      <w:r w:rsidR="00BB23BE" w:rsidRPr="00DE5829">
        <w:t>,</w:t>
      </w:r>
      <w:r w:rsidR="00C75555" w:rsidRPr="00DE5829">
        <w:t xml:space="preserve"> liksom vid allmän fastighetstaxering,</w:t>
      </w:r>
      <w:r w:rsidR="00BB23BE" w:rsidRPr="00DE5829">
        <w:t xml:space="preserve"> ska </w:t>
      </w:r>
      <w:r w:rsidR="00C75555" w:rsidRPr="00DE5829">
        <w:t>up</w:t>
      </w:r>
      <w:r w:rsidR="00C75555" w:rsidRPr="00DE5829">
        <w:t>p</w:t>
      </w:r>
      <w:r w:rsidR="00C75555" w:rsidRPr="00DE5829">
        <w:t>rättas av fastighetsägaren och sändas</w:t>
      </w:r>
      <w:r w:rsidRPr="00DE5829">
        <w:t xml:space="preserve"> in till en oberoende expert</w:t>
      </w:r>
      <w:r w:rsidR="00BB23BE" w:rsidRPr="00DE5829">
        <w:t xml:space="preserve">, vilket gör att man kan undvika att </w:t>
      </w:r>
      <w:r w:rsidR="00C75555" w:rsidRPr="00DE5829">
        <w:t>skapa en ny konsultkår med certifierade</w:t>
      </w:r>
      <w:r w:rsidR="00BB23BE" w:rsidRPr="00DE5829">
        <w:t xml:space="preserve"> </w:t>
      </w:r>
      <w:r w:rsidR="00C75555" w:rsidRPr="00DE5829">
        <w:t>experter.</w:t>
      </w:r>
    </w:p>
    <w:p w:rsidR="00C75555" w:rsidRPr="00DE5829" w:rsidRDefault="00C75555" w:rsidP="00195CBA">
      <w:pPr>
        <w:pStyle w:val="Normaltindrag"/>
      </w:pPr>
      <w:r w:rsidRPr="00DE5829">
        <w:t>Kristdemokraterna instämmer till fullo i Villaägarnas slutsats att småhu</w:t>
      </w:r>
      <w:r w:rsidRPr="00DE5829">
        <w:t>s</w:t>
      </w:r>
      <w:r w:rsidRPr="00DE5829">
        <w:t xml:space="preserve">ägarna är mycket intresserade av energifrågor, </w:t>
      </w:r>
      <w:r w:rsidR="00BB23BE" w:rsidRPr="00DE5829">
        <w:t xml:space="preserve">men </w:t>
      </w:r>
      <w:r w:rsidRPr="00DE5829">
        <w:t>att systemet</w:t>
      </w:r>
      <w:r w:rsidR="00195CBA" w:rsidRPr="00DE5829">
        <w:t xml:space="preserve"> </w:t>
      </w:r>
      <w:r w:rsidRPr="00DE5829">
        <w:t>med energ</w:t>
      </w:r>
      <w:r w:rsidRPr="00DE5829">
        <w:t>i</w:t>
      </w:r>
      <w:r w:rsidRPr="00DE5829">
        <w:t>deklarationer</w:t>
      </w:r>
      <w:r w:rsidR="00BB23BE" w:rsidRPr="00DE5829">
        <w:t>, för att det</w:t>
      </w:r>
      <w:r w:rsidRPr="00DE5829">
        <w:t xml:space="preserve"> ska lyckas</w:t>
      </w:r>
      <w:r w:rsidR="00BB23BE" w:rsidRPr="00DE5829">
        <w:t>,</w:t>
      </w:r>
      <w:r w:rsidRPr="00DE5829">
        <w:t xml:space="preserve"> </w:t>
      </w:r>
      <w:r w:rsidR="00BB23BE" w:rsidRPr="00DE5829">
        <w:t xml:space="preserve">både </w:t>
      </w:r>
      <w:r w:rsidRPr="00DE5829">
        <w:t xml:space="preserve">måste </w:t>
      </w:r>
      <w:r w:rsidR="00BB23BE" w:rsidRPr="00DE5829">
        <w:t>vara och</w:t>
      </w:r>
      <w:r w:rsidRPr="00DE5829">
        <w:t xml:space="preserve"> upplevas som </w:t>
      </w:r>
      <w:r w:rsidRPr="00DE5829">
        <w:rPr>
          <w:bCs/>
        </w:rPr>
        <w:t xml:space="preserve">enkelt </w:t>
      </w:r>
      <w:r w:rsidRPr="00DE5829">
        <w:t>och</w:t>
      </w:r>
      <w:r w:rsidR="00BB23BE" w:rsidRPr="00DE5829">
        <w:t xml:space="preserve"> </w:t>
      </w:r>
      <w:r w:rsidRPr="00DE5829">
        <w:rPr>
          <w:bCs/>
        </w:rPr>
        <w:t>attraktivt</w:t>
      </w:r>
      <w:r w:rsidR="00BB23BE" w:rsidRPr="00DE5829">
        <w:t>, med</w:t>
      </w:r>
      <w:r w:rsidRPr="00DE5829">
        <w:t xml:space="preserve"> </w:t>
      </w:r>
      <w:r w:rsidRPr="00DE5829">
        <w:rPr>
          <w:bCs/>
        </w:rPr>
        <w:t xml:space="preserve">lättförståeliga </w:t>
      </w:r>
      <w:r w:rsidRPr="00DE5829">
        <w:t xml:space="preserve">och </w:t>
      </w:r>
      <w:r w:rsidRPr="00DE5829">
        <w:rPr>
          <w:bCs/>
        </w:rPr>
        <w:t>välkända</w:t>
      </w:r>
      <w:r w:rsidR="00BB23BE" w:rsidRPr="00DE5829">
        <w:t xml:space="preserve"> begrepp</w:t>
      </w:r>
      <w:r w:rsidRPr="00DE5829">
        <w:t>.</w:t>
      </w:r>
    </w:p>
    <w:p w:rsidR="00CB7A12" w:rsidRPr="00DE5829" w:rsidRDefault="00CB7A12" w:rsidP="0043394B">
      <w:pPr>
        <w:pStyle w:val="Normaltindrag"/>
      </w:pPr>
      <w:r w:rsidRPr="00DE5829">
        <w:t>Sammantaget visar dessa ifrågasättanden och farhågor att regeringen inte valt ett väl avvägt sätt att genomföra direktivet om byggnaders energipresta</w:t>
      </w:r>
      <w:r w:rsidRPr="00DE5829">
        <w:t>n</w:t>
      </w:r>
      <w:r w:rsidRPr="00DE5829">
        <w:t>da. Regeringen behöver avstanna lagstiftningsprocessen och i god ordning tillgodogöra sig de synpunkter som berörda och medverkande samhällsaktörer givit uttryck för.</w:t>
      </w:r>
    </w:p>
    <w:p w:rsidR="00CB7A12" w:rsidRPr="00DE5829" w:rsidRDefault="00CB7A12" w:rsidP="0043394B">
      <w:pPr>
        <w:pStyle w:val="Normaltindrag"/>
      </w:pPr>
      <w:r w:rsidRPr="00DE5829">
        <w:t>Riksdagen bör därför avslå förslaget till lag om energideklaration för byggnader och begära att regeringen återkommer till riksdagen med ett fö</w:t>
      </w:r>
      <w:r w:rsidRPr="00DE5829">
        <w:t>r</w:t>
      </w:r>
      <w:r w:rsidRPr="00DE5829">
        <w:t>ändrat förslag till lagstiftning för att genomföra Europaparlamentets och r</w:t>
      </w:r>
      <w:r w:rsidRPr="00DE5829">
        <w:t>å</w:t>
      </w:r>
      <w:r w:rsidRPr="00DE5829">
        <w:t>dets direktiv om byggnaders energiprestanda</w:t>
      </w:r>
      <w:r w:rsidR="00195CBA" w:rsidRPr="00DE5829">
        <w:t>.</w:t>
      </w:r>
    </w:p>
    <w:p w:rsidR="00C76573" w:rsidRPr="00DE5829" w:rsidRDefault="00CB7A12" w:rsidP="0043394B">
      <w:pPr>
        <w:pStyle w:val="Normaltindrag"/>
      </w:pPr>
      <w:r w:rsidRPr="00DE5829">
        <w:t>De</w:t>
      </w:r>
      <w:r w:rsidR="00195CBA" w:rsidRPr="00DE5829">
        <w:t>nn</w:t>
      </w:r>
      <w:r w:rsidRPr="00DE5829">
        <w:t xml:space="preserve">a </w:t>
      </w:r>
      <w:r w:rsidR="00C76573" w:rsidRPr="00DE5829">
        <w:t>begära</w:t>
      </w:r>
      <w:r w:rsidR="00195CBA" w:rsidRPr="00DE5829">
        <w:t>n om</w:t>
      </w:r>
      <w:r w:rsidR="00C76573" w:rsidRPr="00DE5829">
        <w:t xml:space="preserve"> e</w:t>
      </w:r>
      <w:r w:rsidRPr="00DE5829">
        <w:t>tt</w:t>
      </w:r>
      <w:r w:rsidR="00C76573" w:rsidRPr="00DE5829">
        <w:t xml:space="preserve"> nytt förslag til</w:t>
      </w:r>
      <w:r w:rsidR="00BD757C" w:rsidRPr="00DE5829">
        <w:t>l lagstiftning för genomförande</w:t>
      </w:r>
      <w:r w:rsidR="00C76573" w:rsidRPr="00DE5829">
        <w:t xml:space="preserve"> </w:t>
      </w:r>
      <w:r w:rsidR="00E70D86" w:rsidRPr="00DE5829">
        <w:t xml:space="preserve">av </w:t>
      </w:r>
      <w:r w:rsidR="00C76573" w:rsidRPr="00DE5829">
        <w:t>E</w:t>
      </w:r>
      <w:r w:rsidR="00C76573" w:rsidRPr="00DE5829">
        <w:t>u</w:t>
      </w:r>
      <w:r w:rsidR="00C76573" w:rsidRPr="00DE5829">
        <w:t xml:space="preserve">ropaparlamentets och rådets direktiv om byggnaders energiprestanda medför naturligen att </w:t>
      </w:r>
      <w:r w:rsidR="00195CBA" w:rsidRPr="00DE5829">
        <w:t xml:space="preserve">också </w:t>
      </w:r>
      <w:r w:rsidR="00C76573" w:rsidRPr="00DE5829">
        <w:t>propositionens förslag till ändringar av plan- och byggl</w:t>
      </w:r>
      <w:r w:rsidR="00C76573" w:rsidRPr="00DE5829">
        <w:t>a</w:t>
      </w:r>
      <w:r w:rsidR="00C76573" w:rsidRPr="00DE5829">
        <w:t xml:space="preserve">gen bör avslås. Nödvändiga ändringar i plan- och bygglagen bör genomföras när ett reviderat </w:t>
      </w:r>
      <w:r w:rsidRPr="00DE5829">
        <w:t>lag</w:t>
      </w:r>
      <w:r w:rsidR="00C76573" w:rsidRPr="00DE5829">
        <w:t>förslag om energideklarationer föreligger.</w:t>
      </w:r>
    </w:p>
    <w:p w:rsidR="001D7C7C" w:rsidRPr="00DE5829" w:rsidRDefault="001D7C7C" w:rsidP="001D7C7C">
      <w:pPr>
        <w:pStyle w:val="Rubrik1"/>
      </w:pPr>
      <w:r w:rsidRPr="00DE5829">
        <w:t>Fastighetsskatten försvårar energibesparing</w:t>
      </w:r>
    </w:p>
    <w:p w:rsidR="00FA0CC9" w:rsidRPr="00DE5829" w:rsidRDefault="00FA0CC9" w:rsidP="00FA0CC9">
      <w:r w:rsidRPr="00DE5829">
        <w:rPr>
          <w:snapToGrid w:val="0"/>
        </w:rPr>
        <w:t>Satsningar på information och åtgärder för att spara energi i hushållen är nödvändiga, men för att få effekt måste kontraproduktiva lagar och bestä</w:t>
      </w:r>
      <w:r w:rsidRPr="00DE5829">
        <w:rPr>
          <w:snapToGrid w:val="0"/>
        </w:rPr>
        <w:t>m</w:t>
      </w:r>
      <w:r w:rsidRPr="00DE5829">
        <w:rPr>
          <w:snapToGrid w:val="0"/>
        </w:rPr>
        <w:t xml:space="preserve">melser elimineras. För att verkningsfulla investeringar ska komma till stånd är det avgörande att de investeringar i energisparåtgärder som villaägarna gör inte ökar boendekostnaderna i form av höjd fastighetsskatt. </w:t>
      </w:r>
      <w:r w:rsidRPr="00DE5829">
        <w:t>Fastighetsskatten är ett hinder för att åstadkomma effektivisering av energianvändningen i byggnader, eftersom energibesparande investeringar medför höjt taxering</w:t>
      </w:r>
      <w:r w:rsidRPr="00DE5829">
        <w:t>s</w:t>
      </w:r>
      <w:r w:rsidRPr="00DE5829">
        <w:t>värde och därmed höjd fastighetsskatt.</w:t>
      </w:r>
    </w:p>
    <w:p w:rsidR="00FA0CC9" w:rsidRPr="00DE5829" w:rsidRDefault="00FA0CC9" w:rsidP="00FA0CC9">
      <w:pPr>
        <w:pStyle w:val="Normaltindrag"/>
        <w:rPr>
          <w:snapToGrid w:val="0"/>
        </w:rPr>
      </w:pPr>
      <w:r w:rsidRPr="00DE5829">
        <w:rPr>
          <w:snapToGrid w:val="0"/>
        </w:rPr>
        <w:t>För att ett nationellt program för energieffektivisering i bostäder ska vara trovärdigt behöver de problem som fastighetsskatten medför genom sin kop</w:t>
      </w:r>
      <w:r w:rsidRPr="00DE5829">
        <w:rPr>
          <w:snapToGrid w:val="0"/>
        </w:rPr>
        <w:t>p</w:t>
      </w:r>
      <w:r w:rsidRPr="00DE5829">
        <w:rPr>
          <w:snapToGrid w:val="0"/>
        </w:rPr>
        <w:t>ling till taxerings- och marknadsvärde undanröjas. Kristdemokraterna föreslår och finansierar i partiets budgetalternativ ett avskaffande av fastighetsskatten till förmån</w:t>
      </w:r>
      <w:r w:rsidR="00A35EA6" w:rsidRPr="00DE5829">
        <w:rPr>
          <w:snapToGrid w:val="0"/>
        </w:rPr>
        <w:t xml:space="preserve"> för en låg kommunal fastighetsavgift.</w:t>
      </w:r>
    </w:p>
    <w:p w:rsidR="00195CBA" w:rsidRPr="00DE5829" w:rsidRDefault="00FA0CC9" w:rsidP="00FA0CC9">
      <w:pPr>
        <w:pStyle w:val="Normaltindrag"/>
      </w:pPr>
      <w:r w:rsidRPr="00DE5829">
        <w:t>Riksdagen bör tillkännag</w:t>
      </w:r>
      <w:r w:rsidR="00A35EA6" w:rsidRPr="00DE5829">
        <w:t>e</w:t>
      </w:r>
      <w:r w:rsidRPr="00DE5829">
        <w:t xml:space="preserve"> för regeringen som sin mening att energibesp</w:t>
      </w:r>
      <w:r w:rsidRPr="00DE5829">
        <w:t>a</w:t>
      </w:r>
      <w:r w:rsidRPr="00DE5829">
        <w:t>rande investeringar i bostäder ska underlättas genom att bryta kopplingen mellan dessa och ett ökat taxeringsvärde på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018A" w:rsidRPr="00DE5829">
        <w:tblPrEx>
          <w:tblCellMar>
            <w:top w:w="0" w:type="dxa"/>
            <w:bottom w:w="0" w:type="dxa"/>
          </w:tblCellMar>
        </w:tblPrEx>
        <w:trPr>
          <w:cantSplit/>
        </w:trPr>
        <w:tc>
          <w:tcPr>
            <w:tcW w:w="3046" w:type="dxa"/>
          </w:tcPr>
          <w:p w:rsidR="0004018A" w:rsidRPr="00DE5829" w:rsidRDefault="0004018A" w:rsidP="0004018A">
            <w:pPr>
              <w:pStyle w:val="UnderskriftDatum"/>
              <w:spacing w:before="0"/>
              <w:rPr>
                <w:snapToGrid w:val="0"/>
              </w:rPr>
            </w:pPr>
            <w:r w:rsidRPr="00DE5829">
              <w:rPr>
                <w:snapToGrid w:val="0"/>
              </w:rPr>
              <w:t>Stockholm den 6 april 2006</w:t>
            </w:r>
          </w:p>
        </w:tc>
        <w:tc>
          <w:tcPr>
            <w:tcW w:w="3047" w:type="dxa"/>
          </w:tcPr>
          <w:p w:rsidR="0004018A" w:rsidRPr="00DE5829" w:rsidRDefault="0004018A" w:rsidP="0004018A">
            <w:pPr>
              <w:pStyle w:val="Underskrifter"/>
              <w:rPr>
                <w:snapToGrid w:val="0"/>
              </w:rPr>
            </w:pPr>
          </w:p>
        </w:tc>
      </w:tr>
      <w:tr w:rsidR="0004018A" w:rsidRPr="00DE5829">
        <w:tblPrEx>
          <w:tblCellMar>
            <w:top w:w="0" w:type="dxa"/>
            <w:bottom w:w="0" w:type="dxa"/>
          </w:tblCellMar>
        </w:tblPrEx>
        <w:trPr>
          <w:cantSplit/>
        </w:trPr>
        <w:tc>
          <w:tcPr>
            <w:tcW w:w="3046" w:type="dxa"/>
          </w:tcPr>
          <w:p w:rsidR="0004018A" w:rsidRPr="00DE5829" w:rsidRDefault="0004018A" w:rsidP="0004018A">
            <w:pPr>
              <w:pStyle w:val="Underskrifter"/>
              <w:rPr>
                <w:snapToGrid w:val="0"/>
              </w:rPr>
            </w:pPr>
            <w:r w:rsidRPr="00DE5829">
              <w:rPr>
                <w:snapToGrid w:val="0"/>
              </w:rPr>
              <w:t>Ragnwi Marcelind (kd)</w:t>
            </w:r>
          </w:p>
        </w:tc>
        <w:tc>
          <w:tcPr>
            <w:tcW w:w="3047" w:type="dxa"/>
          </w:tcPr>
          <w:p w:rsidR="0004018A" w:rsidRPr="00DE5829" w:rsidRDefault="0004018A" w:rsidP="0004018A">
            <w:pPr>
              <w:pStyle w:val="Underskrifter"/>
              <w:rPr>
                <w:snapToGrid w:val="0"/>
              </w:rPr>
            </w:pPr>
          </w:p>
        </w:tc>
      </w:tr>
      <w:tr w:rsidR="0004018A" w:rsidRPr="00DE5829">
        <w:tblPrEx>
          <w:tblCellMar>
            <w:top w:w="0" w:type="dxa"/>
            <w:bottom w:w="0" w:type="dxa"/>
          </w:tblCellMar>
        </w:tblPrEx>
        <w:trPr>
          <w:cantSplit/>
        </w:trPr>
        <w:tc>
          <w:tcPr>
            <w:tcW w:w="3046" w:type="dxa"/>
          </w:tcPr>
          <w:p w:rsidR="0004018A" w:rsidRPr="00DE5829" w:rsidRDefault="0004018A" w:rsidP="0004018A">
            <w:pPr>
              <w:pStyle w:val="Underskrifter"/>
              <w:rPr>
                <w:snapToGrid w:val="0"/>
              </w:rPr>
            </w:pPr>
            <w:r w:rsidRPr="00DE5829">
              <w:rPr>
                <w:snapToGrid w:val="0"/>
              </w:rPr>
              <w:t>Dan Kihlström (kd)</w:t>
            </w:r>
          </w:p>
        </w:tc>
        <w:tc>
          <w:tcPr>
            <w:tcW w:w="3047" w:type="dxa"/>
          </w:tcPr>
          <w:p w:rsidR="0004018A" w:rsidRPr="00DE5829" w:rsidRDefault="0004018A" w:rsidP="0004018A">
            <w:pPr>
              <w:pStyle w:val="Underskrifter"/>
              <w:rPr>
                <w:snapToGrid w:val="0"/>
              </w:rPr>
            </w:pPr>
            <w:r w:rsidRPr="00DE5829">
              <w:rPr>
                <w:snapToGrid w:val="0"/>
              </w:rPr>
              <w:t>Sven Gunnar Persson (kd)</w:t>
            </w:r>
          </w:p>
        </w:tc>
      </w:tr>
      <w:tr w:rsidR="0004018A" w:rsidRPr="00DE5829">
        <w:tblPrEx>
          <w:tblCellMar>
            <w:top w:w="0" w:type="dxa"/>
            <w:bottom w:w="0" w:type="dxa"/>
          </w:tblCellMar>
        </w:tblPrEx>
        <w:trPr>
          <w:cantSplit/>
        </w:trPr>
        <w:tc>
          <w:tcPr>
            <w:tcW w:w="3046" w:type="dxa"/>
          </w:tcPr>
          <w:p w:rsidR="0004018A" w:rsidRPr="00DE5829" w:rsidRDefault="0004018A" w:rsidP="0004018A">
            <w:pPr>
              <w:pStyle w:val="Underskrifter"/>
              <w:rPr>
                <w:snapToGrid w:val="0"/>
              </w:rPr>
            </w:pPr>
            <w:r w:rsidRPr="00DE5829">
              <w:rPr>
                <w:snapToGrid w:val="0"/>
              </w:rPr>
              <w:t>Johnny Gylling (kd)</w:t>
            </w:r>
          </w:p>
        </w:tc>
        <w:tc>
          <w:tcPr>
            <w:tcW w:w="3047" w:type="dxa"/>
          </w:tcPr>
          <w:p w:rsidR="0004018A" w:rsidRPr="00DE5829" w:rsidRDefault="0004018A" w:rsidP="0004018A">
            <w:pPr>
              <w:pStyle w:val="Underskrifter"/>
              <w:rPr>
                <w:snapToGrid w:val="0"/>
              </w:rPr>
            </w:pPr>
            <w:r w:rsidRPr="00DE5829">
              <w:rPr>
                <w:snapToGrid w:val="0"/>
              </w:rPr>
              <w:t>Tuve Skånberg (kd)</w:t>
            </w:r>
          </w:p>
        </w:tc>
      </w:tr>
      <w:tr w:rsidR="0004018A" w:rsidRPr="00DE5829">
        <w:tblPrEx>
          <w:tblCellMar>
            <w:top w:w="0" w:type="dxa"/>
            <w:bottom w:w="0" w:type="dxa"/>
          </w:tblCellMar>
        </w:tblPrEx>
        <w:trPr>
          <w:cantSplit/>
        </w:trPr>
        <w:tc>
          <w:tcPr>
            <w:tcW w:w="3046" w:type="dxa"/>
          </w:tcPr>
          <w:p w:rsidR="0004018A" w:rsidRPr="00DE5829" w:rsidRDefault="0004018A" w:rsidP="0004018A">
            <w:pPr>
              <w:pStyle w:val="Underskrifter"/>
              <w:rPr>
                <w:snapToGrid w:val="0"/>
              </w:rPr>
            </w:pPr>
            <w:r w:rsidRPr="00DE5829">
              <w:rPr>
                <w:snapToGrid w:val="0"/>
              </w:rPr>
              <w:t>Annelie Enochson (kd)</w:t>
            </w:r>
          </w:p>
        </w:tc>
        <w:tc>
          <w:tcPr>
            <w:tcW w:w="3047" w:type="dxa"/>
          </w:tcPr>
          <w:p w:rsidR="0004018A" w:rsidRPr="00DE5829" w:rsidRDefault="0004018A" w:rsidP="0004018A">
            <w:pPr>
              <w:pStyle w:val="Underskrifter"/>
              <w:rPr>
                <w:snapToGrid w:val="0"/>
              </w:rPr>
            </w:pPr>
            <w:r w:rsidRPr="00DE5829">
              <w:rPr>
                <w:snapToGrid w:val="0"/>
              </w:rPr>
              <w:t>Björn von der Esch (kd)</w:t>
            </w:r>
          </w:p>
        </w:tc>
      </w:tr>
      <w:tr w:rsidR="0004018A" w:rsidRPr="00DE5829">
        <w:tblPrEx>
          <w:tblCellMar>
            <w:top w:w="0" w:type="dxa"/>
            <w:bottom w:w="0" w:type="dxa"/>
          </w:tblCellMar>
        </w:tblPrEx>
        <w:trPr>
          <w:cantSplit/>
        </w:trPr>
        <w:tc>
          <w:tcPr>
            <w:tcW w:w="3046" w:type="dxa"/>
          </w:tcPr>
          <w:p w:rsidR="0004018A" w:rsidRPr="00DE5829" w:rsidRDefault="0004018A" w:rsidP="0004018A">
            <w:pPr>
              <w:pStyle w:val="Underskrifter"/>
              <w:rPr>
                <w:snapToGrid w:val="0"/>
              </w:rPr>
            </w:pPr>
            <w:r w:rsidRPr="00DE5829">
              <w:rPr>
                <w:snapToGrid w:val="0"/>
              </w:rPr>
              <w:t>Lars Gustafsson (kd)</w:t>
            </w:r>
          </w:p>
        </w:tc>
        <w:tc>
          <w:tcPr>
            <w:tcW w:w="3047" w:type="dxa"/>
          </w:tcPr>
          <w:p w:rsidR="0004018A" w:rsidRPr="00DE5829" w:rsidRDefault="0004018A" w:rsidP="0004018A">
            <w:pPr>
              <w:pStyle w:val="Underskrifter"/>
              <w:rPr>
                <w:snapToGrid w:val="0"/>
              </w:rPr>
            </w:pPr>
          </w:p>
        </w:tc>
      </w:tr>
    </w:tbl>
    <w:p w:rsidR="00FA0CC9" w:rsidRPr="00DE5829" w:rsidRDefault="00FA0CC9" w:rsidP="0004018A">
      <w:pPr>
        <w:pStyle w:val="Normaltindrag"/>
        <w:rPr>
          <w:snapToGrid w:val="0"/>
        </w:rPr>
      </w:pPr>
    </w:p>
    <w:sectPr w:rsidR="00FA0CC9" w:rsidRPr="00DE5829" w:rsidSect="000401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B57" w:rsidRPr="00DE5829" w:rsidRDefault="00F44B57">
      <w:r w:rsidRPr="00DE5829">
        <w:separator/>
      </w:r>
    </w:p>
  </w:endnote>
  <w:endnote w:type="continuationSeparator" w:id="0">
    <w:p w:rsidR="00F44B57" w:rsidRPr="00DE5829" w:rsidRDefault="00F44B57">
      <w:r w:rsidRPr="00DE5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820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8A" w:rsidRPr="00DE5829" w:rsidRDefault="00DE5829" w:rsidP="0004018A">
    <w:pPr>
      <w:pStyle w:val="Sidfot"/>
    </w:pPr>
    <w:r w:rsidRPr="00DE5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177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8A" w:rsidRDefault="0004018A">
                          <w:pPr>
                            <w:pStyle w:val="NormalS5sidnrV"/>
                          </w:pPr>
                          <w:r>
                            <w:fldChar w:fldCharType="begin"/>
                          </w:r>
                          <w:r>
                            <w:instrText xml:space="preserve"> PAGE *\charformat</w:instrText>
                          </w:r>
                          <w:r>
                            <w:fldChar w:fldCharType="separate"/>
                          </w:r>
                          <w:r w:rsidR="00BA18F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18A" w:rsidRDefault="0004018A">
                    <w:pPr>
                      <w:pStyle w:val="NormalS5sidnrV"/>
                    </w:pPr>
                    <w:r>
                      <w:fldChar w:fldCharType="begin"/>
                    </w:r>
                    <w:r>
                      <w:instrText xml:space="preserve"> PAGE *\charformat</w:instrText>
                    </w:r>
                    <w:r>
                      <w:fldChar w:fldCharType="separate"/>
                    </w:r>
                    <w:r w:rsidR="00BA18F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8A" w:rsidRPr="00DE5829" w:rsidRDefault="00DE5829" w:rsidP="0004018A">
    <w:pPr>
      <w:pStyle w:val="Sidfot"/>
    </w:pPr>
    <w:r w:rsidRPr="00DE5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177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8A" w:rsidRDefault="0004018A">
                          <w:pPr>
                            <w:pStyle w:val="NormalS5sidnrH"/>
                            <w:ind w:right="0"/>
                          </w:pPr>
                          <w:r>
                            <w:fldChar w:fldCharType="begin"/>
                          </w:r>
                          <w:r>
                            <w:instrText xml:space="preserve"> PAGE *\charformat</w:instrText>
                          </w:r>
                          <w:r>
                            <w:fldChar w:fldCharType="separate"/>
                          </w:r>
                          <w:r w:rsidR="00BA18F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18A" w:rsidRDefault="0004018A">
                    <w:pPr>
                      <w:pStyle w:val="NormalS5sidnrH"/>
                      <w:ind w:right="0"/>
                    </w:pPr>
                    <w:r>
                      <w:fldChar w:fldCharType="begin"/>
                    </w:r>
                    <w:r>
                      <w:instrText xml:space="preserve"> PAGE *\charformat</w:instrText>
                    </w:r>
                    <w:r>
                      <w:fldChar w:fldCharType="separate"/>
                    </w:r>
                    <w:r w:rsidR="00BA18F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8A" w:rsidRPr="00DE5829" w:rsidRDefault="00DE5829" w:rsidP="0004018A">
    <w:pPr>
      <w:pStyle w:val="Sidfot"/>
    </w:pPr>
    <w:r w:rsidRPr="00DE5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420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8A" w:rsidRDefault="0004018A">
                          <w:pPr>
                            <w:pStyle w:val="NormalS5sidnrH"/>
                            <w:ind w:right="0"/>
                          </w:pPr>
                          <w:r>
                            <w:fldChar w:fldCharType="begin"/>
                          </w:r>
                          <w:r>
                            <w:instrText xml:space="preserve"> PAGE *\charformat</w:instrText>
                          </w:r>
                          <w:r>
                            <w:fldChar w:fldCharType="separate"/>
                          </w:r>
                          <w:r w:rsidR="00BA18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18A" w:rsidRDefault="0004018A">
                    <w:pPr>
                      <w:pStyle w:val="NormalS5sidnrH"/>
                      <w:ind w:right="0"/>
                    </w:pPr>
                    <w:r>
                      <w:fldChar w:fldCharType="begin"/>
                    </w:r>
                    <w:r>
                      <w:instrText xml:space="preserve"> PAGE *\charformat</w:instrText>
                    </w:r>
                    <w:r>
                      <w:fldChar w:fldCharType="separate"/>
                    </w:r>
                    <w:r w:rsidR="00BA18F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B57" w:rsidRPr="00DE5829" w:rsidRDefault="00F44B57">
      <w:r w:rsidRPr="00DE5829">
        <w:separator/>
      </w:r>
    </w:p>
  </w:footnote>
  <w:footnote w:type="continuationSeparator" w:id="0">
    <w:p w:rsidR="00F44B57" w:rsidRPr="00DE5829" w:rsidRDefault="00F44B57">
      <w:r w:rsidRPr="00DE5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8A" w:rsidRPr="00DE5829" w:rsidRDefault="00DE5829" w:rsidP="0004018A">
    <w:pPr>
      <w:pStyle w:val="Sidhuvud"/>
    </w:pPr>
    <w:r w:rsidRPr="00DE5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061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8A" w:rsidRDefault="0004018A">
                          <w:pPr>
                            <w:pStyle w:val="KantRubrikS5V"/>
                          </w:pPr>
                          <w:r>
                            <w:fldChar w:fldCharType="begin"/>
                          </w:r>
                          <w:r>
                            <w:instrText xml:space="preserve"> DOCPROPERTY "YearUser" *\charformat </w:instrText>
                          </w:r>
                          <w:r>
                            <w:fldChar w:fldCharType="separate"/>
                          </w:r>
                          <w:r w:rsidR="00BA18F9">
                            <w:t>2005/06</w:t>
                          </w:r>
                          <w:r>
                            <w:fldChar w:fldCharType="end"/>
                          </w:r>
                          <w:r>
                            <w:t>:</w:t>
                          </w:r>
                          <w:r>
                            <w:fldChar w:fldCharType="begin"/>
                          </w:r>
                          <w:r>
                            <w:instrText xml:space="preserve"> DOCPROPERTY "Motionsnummer" *\charformat </w:instrText>
                          </w:r>
                          <w:r>
                            <w:fldChar w:fldCharType="separate"/>
                          </w:r>
                          <w:r w:rsidR="00BA18F9">
                            <w:t>Bo17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18A" w:rsidRDefault="0004018A">
                    <w:pPr>
                      <w:pStyle w:val="KantRubrikS5V"/>
                    </w:pPr>
                    <w:r>
                      <w:fldChar w:fldCharType="begin"/>
                    </w:r>
                    <w:r>
                      <w:instrText xml:space="preserve"> DOCPROPERTY "YearUser" *\charformat </w:instrText>
                    </w:r>
                    <w:r>
                      <w:fldChar w:fldCharType="separate"/>
                    </w:r>
                    <w:r w:rsidR="00BA18F9">
                      <w:t>2005/06</w:t>
                    </w:r>
                    <w:r>
                      <w:fldChar w:fldCharType="end"/>
                    </w:r>
                    <w:r>
                      <w:t>:</w:t>
                    </w:r>
                    <w:r>
                      <w:fldChar w:fldCharType="begin"/>
                    </w:r>
                    <w:r>
                      <w:instrText xml:space="preserve"> DOCPROPERTY "Motionsnummer" *\charformat </w:instrText>
                    </w:r>
                    <w:r>
                      <w:fldChar w:fldCharType="separate"/>
                    </w:r>
                    <w:r w:rsidR="00BA18F9">
                      <w:t>Bo17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8A" w:rsidRPr="00DE5829" w:rsidRDefault="00DE5829" w:rsidP="0004018A">
    <w:pPr>
      <w:pStyle w:val="Sidhuvud"/>
    </w:pPr>
    <w:r w:rsidRPr="00DE5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462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8A" w:rsidRDefault="0004018A">
                          <w:pPr>
                            <w:pStyle w:val="KantRubrikS5H"/>
                            <w:ind w:right="0"/>
                          </w:pPr>
                          <w:r>
                            <w:fldChar w:fldCharType="begin"/>
                          </w:r>
                          <w:r>
                            <w:instrText xml:space="preserve"> DOCPROPERTY "YearUser" *\charformat </w:instrText>
                          </w:r>
                          <w:r>
                            <w:fldChar w:fldCharType="separate"/>
                          </w:r>
                          <w:r w:rsidR="00BA18F9">
                            <w:t>2005/06</w:t>
                          </w:r>
                          <w:r>
                            <w:fldChar w:fldCharType="end"/>
                          </w:r>
                          <w:r>
                            <w:t>:</w:t>
                          </w:r>
                          <w:r>
                            <w:fldChar w:fldCharType="begin"/>
                          </w:r>
                          <w:r>
                            <w:instrText xml:space="preserve"> DOCPROPERTY "Motionsnummer" *\charformat </w:instrText>
                          </w:r>
                          <w:r>
                            <w:fldChar w:fldCharType="separate"/>
                          </w:r>
                          <w:r w:rsidR="00BA18F9">
                            <w:t>Bo17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18A" w:rsidRDefault="0004018A">
                    <w:pPr>
                      <w:pStyle w:val="KantRubrikS5H"/>
                      <w:ind w:right="0"/>
                    </w:pPr>
                    <w:r>
                      <w:fldChar w:fldCharType="begin"/>
                    </w:r>
                    <w:r>
                      <w:instrText xml:space="preserve"> DOCPROPERTY "YearUser" *\charformat </w:instrText>
                    </w:r>
                    <w:r>
                      <w:fldChar w:fldCharType="separate"/>
                    </w:r>
                    <w:r w:rsidR="00BA18F9">
                      <w:t>2005/06</w:t>
                    </w:r>
                    <w:r>
                      <w:fldChar w:fldCharType="end"/>
                    </w:r>
                    <w:r>
                      <w:t>:</w:t>
                    </w:r>
                    <w:r>
                      <w:fldChar w:fldCharType="begin"/>
                    </w:r>
                    <w:r>
                      <w:instrText xml:space="preserve"> DOCPROPERTY "Motionsnummer" *\charformat </w:instrText>
                    </w:r>
                    <w:r>
                      <w:fldChar w:fldCharType="separate"/>
                    </w:r>
                    <w:r w:rsidR="00BA18F9">
                      <w:t>Bo17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8A" w:rsidRPr="00DE5829" w:rsidRDefault="0004018A">
    <w:pPr>
      <w:pStyle w:val="FSHNormal"/>
      <w:tabs>
        <w:tab w:val="right" w:pos="5840"/>
      </w:tabs>
    </w:pPr>
    <w:r w:rsidRPr="00DE5829">
      <w:br/>
    </w:r>
    <w:r w:rsidRPr="00DE5829">
      <w:fldChar w:fldCharType="begin" w:fldLock="1"/>
    </w:r>
    <w:r w:rsidRPr="00DE5829">
      <w:instrText xml:space="preserve"> DOCPROPERTY</w:instrText>
    </w:r>
    <w:r w:rsidRPr="00DE5829">
      <w:rPr>
        <w:sz w:val="18"/>
      </w:rPr>
      <w:instrText xml:space="preserve"> "YearUser" *\charformat </w:instrText>
    </w:r>
    <w:r w:rsidRPr="00DE5829">
      <w:fldChar w:fldCharType="separate"/>
    </w:r>
    <w:r w:rsidR="00BA18F9" w:rsidRPr="00DE5829">
      <w:t>2005/06</w:t>
    </w:r>
    <w:r w:rsidRPr="00DE5829">
      <w:fldChar w:fldCharType="end"/>
    </w:r>
    <w:r w:rsidRPr="00DE5829">
      <w:t xml:space="preserve"> </w:t>
    </w:r>
    <w:r w:rsidRPr="00DE5829">
      <w:tab/>
      <w:t xml:space="preserve">mnr: </w:t>
    </w:r>
    <w:r w:rsidRPr="00DE5829">
      <w:fldChar w:fldCharType="begin" w:fldLock="1"/>
    </w:r>
    <w:r w:rsidRPr="00DE5829">
      <w:instrText xml:space="preserve"> DOCPROPERTY</w:instrText>
    </w:r>
    <w:r w:rsidRPr="00DE5829">
      <w:rPr>
        <w:sz w:val="18"/>
      </w:rPr>
      <w:instrText xml:space="preserve"> "Motionsnummer" *\charformat </w:instrText>
    </w:r>
    <w:r w:rsidRPr="00DE5829">
      <w:fldChar w:fldCharType="separate"/>
    </w:r>
    <w:r w:rsidR="00BA18F9" w:rsidRPr="00DE5829">
      <w:t>Bo17</w:t>
    </w:r>
    <w:r w:rsidRPr="00DE5829">
      <w:fldChar w:fldCharType="end"/>
    </w:r>
    <w:r w:rsidRPr="00DE5829">
      <w:br/>
    </w:r>
    <w:r w:rsidRPr="00DE5829">
      <w:fldChar w:fldCharType="begin" w:fldLock="1"/>
    </w:r>
    <w:r w:rsidRPr="00DE5829">
      <w:instrText xml:space="preserve"> DOCPROPERTY</w:instrText>
    </w:r>
    <w:r w:rsidRPr="00DE5829">
      <w:rPr>
        <w:sz w:val="18"/>
      </w:rPr>
      <w:instrText xml:space="preserve"> "Samling" *\charformat </w:instrText>
    </w:r>
    <w:r w:rsidRPr="00DE5829">
      <w:fldChar w:fldCharType="end"/>
    </w:r>
    <w:r w:rsidRPr="00DE5829">
      <w:tab/>
      <w:t xml:space="preserve">pnr: </w:t>
    </w:r>
    <w:r w:rsidRPr="00DE5829">
      <w:fldChar w:fldCharType="begin" w:fldLock="1"/>
    </w:r>
    <w:r w:rsidRPr="00DE5829">
      <w:instrText xml:space="preserve"> DOCPROPERTY</w:instrText>
    </w:r>
    <w:r w:rsidRPr="00DE5829">
      <w:rPr>
        <w:sz w:val="18"/>
      </w:rPr>
      <w:instrText xml:space="preserve"> "Partinummer" *\charformat </w:instrText>
    </w:r>
    <w:r w:rsidRPr="00DE5829">
      <w:fldChar w:fldCharType="separate"/>
    </w:r>
    <w:r w:rsidR="00BA18F9" w:rsidRPr="00DE5829">
      <w:t>kd172</w:t>
    </w:r>
    <w:r w:rsidRPr="00DE5829">
      <w:fldChar w:fldCharType="end"/>
    </w:r>
  </w:p>
  <w:p w:rsidR="0004018A" w:rsidRPr="00DE5829" w:rsidRDefault="0004018A">
    <w:pPr>
      <w:pStyle w:val="FSHRub1"/>
    </w:pPr>
    <w:r w:rsidRPr="00DE5829">
      <w:t>Motion till riksdagen</w:t>
    </w:r>
    <w:r w:rsidRPr="00DE5829">
      <w:br/>
    </w:r>
    <w:r w:rsidRPr="00DE5829">
      <w:fldChar w:fldCharType="begin" w:fldLock="1"/>
    </w:r>
    <w:r w:rsidRPr="00DE5829">
      <w:instrText xml:space="preserve"> DOCPROPERTY "YearUser" *\charformat </w:instrText>
    </w:r>
    <w:r w:rsidRPr="00DE5829">
      <w:fldChar w:fldCharType="separate"/>
    </w:r>
    <w:r w:rsidR="00BA18F9" w:rsidRPr="00DE5829">
      <w:t>2005/06</w:t>
    </w:r>
    <w:r w:rsidRPr="00DE5829">
      <w:fldChar w:fldCharType="end"/>
    </w:r>
    <w:r w:rsidRPr="00DE5829">
      <w:t>:</w:t>
    </w:r>
    <w:r w:rsidRPr="00DE5829">
      <w:fldChar w:fldCharType="begin" w:fldLock="1"/>
    </w:r>
    <w:r w:rsidRPr="00DE5829">
      <w:instrText xml:space="preserve"> DOCPROPERTY "Motionsnummer" *\charformat </w:instrText>
    </w:r>
    <w:r w:rsidRPr="00DE5829">
      <w:fldChar w:fldCharType="separate"/>
    </w:r>
    <w:r w:rsidR="00BA18F9" w:rsidRPr="00DE5829">
      <w:t>Bo17</w:t>
    </w:r>
    <w:r w:rsidRPr="00DE5829">
      <w:fldChar w:fldCharType="end"/>
    </w:r>
  </w:p>
  <w:p w:rsidR="0004018A" w:rsidRPr="00DE5829" w:rsidRDefault="0004018A">
    <w:pPr>
      <w:pStyle w:val="FSHNormalS5"/>
    </w:pPr>
    <w:r w:rsidRPr="00DE5829">
      <w:fldChar w:fldCharType="begin" w:fldLock="1"/>
    </w:r>
    <w:r w:rsidRPr="00DE5829">
      <w:instrText xml:space="preserve"> DOCPROPERTY "MotionarText" *\charformat </w:instrText>
    </w:r>
    <w:r w:rsidRPr="00DE5829">
      <w:fldChar w:fldCharType="separate"/>
    </w:r>
    <w:r w:rsidR="00BA18F9" w:rsidRPr="00DE5829">
      <w:t>av Ragnwi Marcelind m.fl. (kd)</w:t>
    </w:r>
    <w:r w:rsidRPr="00DE5829">
      <w:fldChar w:fldCharType="end"/>
    </w:r>
    <w:r w:rsidRPr="00DE5829">
      <w:br/>
    </w:r>
    <w:r w:rsidRPr="00DE5829">
      <w:fldChar w:fldCharType="begin" w:fldLock="1"/>
    </w:r>
    <w:r w:rsidRPr="00DE5829">
      <w:instrText xml:space="preserve"> DOCPROPERTY "SvarFrasKort" *\charformat </w:instrText>
    </w:r>
    <w:r w:rsidRPr="00DE5829">
      <w:fldChar w:fldCharType="separate"/>
    </w:r>
    <w:r w:rsidR="00BA18F9" w:rsidRPr="00DE5829">
      <w:t>med anledning av prop. 2005/06:145</w:t>
    </w:r>
    <w:r w:rsidRPr="00DE5829">
      <w:fldChar w:fldCharType="end"/>
    </w:r>
  </w:p>
  <w:p w:rsidR="0004018A" w:rsidRPr="00DE5829" w:rsidRDefault="0004018A">
    <w:pPr>
      <w:pStyle w:val="FSHTitel"/>
    </w:pPr>
    <w:r w:rsidRPr="00DE5829">
      <w:fldChar w:fldCharType="begin" w:fldLock="1"/>
    </w:r>
    <w:r w:rsidRPr="00DE5829">
      <w:instrText xml:space="preserve"> DOCPROPERTY</w:instrText>
    </w:r>
    <w:r w:rsidRPr="00DE5829">
      <w:rPr>
        <w:sz w:val="18"/>
      </w:rPr>
      <w:instrText xml:space="preserve"> "RubrikSvar" *\charformat </w:instrText>
    </w:r>
    <w:r w:rsidRPr="00DE5829">
      <w:fldChar w:fldCharType="separate"/>
    </w:r>
    <w:r w:rsidR="00BA18F9" w:rsidRPr="00DE5829">
      <w:t>Nationellt program för energieffektivisering och energismart byggande</w:t>
    </w:r>
    <w:r w:rsidRPr="00DE5829">
      <w:fldChar w:fldCharType="end"/>
    </w:r>
  </w:p>
  <w:p w:rsidR="0004018A" w:rsidRPr="00DE5829" w:rsidRDefault="0004018A" w:rsidP="000401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280E4D"/>
    <w:multiLevelType w:val="multilevel"/>
    <w:tmpl w:val="AAB459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2E19C2"/>
    <w:multiLevelType w:val="hybridMultilevel"/>
    <w:tmpl w:val="244E27A2"/>
    <w:lvl w:ilvl="0" w:tplc="5B66F5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8826148">
    <w:abstractNumId w:val="15"/>
  </w:num>
  <w:num w:numId="2" w16cid:durableId="1652907723">
    <w:abstractNumId w:val="10"/>
  </w:num>
  <w:num w:numId="3" w16cid:durableId="1230530673">
    <w:abstractNumId w:val="12"/>
  </w:num>
  <w:num w:numId="4" w16cid:durableId="1982465340">
    <w:abstractNumId w:val="14"/>
  </w:num>
  <w:num w:numId="5" w16cid:durableId="1809931536">
    <w:abstractNumId w:val="8"/>
  </w:num>
  <w:num w:numId="6" w16cid:durableId="152526487">
    <w:abstractNumId w:val="3"/>
  </w:num>
  <w:num w:numId="7" w16cid:durableId="205877926">
    <w:abstractNumId w:val="2"/>
  </w:num>
  <w:num w:numId="8" w16cid:durableId="389614032">
    <w:abstractNumId w:val="1"/>
  </w:num>
  <w:num w:numId="9" w16cid:durableId="612827761">
    <w:abstractNumId w:val="0"/>
  </w:num>
  <w:num w:numId="10" w16cid:durableId="1621524423">
    <w:abstractNumId w:val="9"/>
  </w:num>
  <w:num w:numId="11" w16cid:durableId="1416704735">
    <w:abstractNumId w:val="7"/>
  </w:num>
  <w:num w:numId="12" w16cid:durableId="1084648982">
    <w:abstractNumId w:val="6"/>
  </w:num>
  <w:num w:numId="13" w16cid:durableId="462037936">
    <w:abstractNumId w:val="5"/>
  </w:num>
  <w:num w:numId="14" w16cid:durableId="1174418791">
    <w:abstractNumId w:val="4"/>
  </w:num>
  <w:num w:numId="15" w16cid:durableId="1567568054">
    <w:abstractNumId w:val="13"/>
  </w:num>
  <w:num w:numId="16" w16cid:durableId="1831940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D814E8"/>
    <w:rsid w:val="0004018A"/>
    <w:rsid w:val="00040D14"/>
    <w:rsid w:val="0004381F"/>
    <w:rsid w:val="000545D4"/>
    <w:rsid w:val="0006464E"/>
    <w:rsid w:val="00064BC3"/>
    <w:rsid w:val="000665E6"/>
    <w:rsid w:val="00066775"/>
    <w:rsid w:val="00072FB9"/>
    <w:rsid w:val="000E48DA"/>
    <w:rsid w:val="000F5ADD"/>
    <w:rsid w:val="00100531"/>
    <w:rsid w:val="001013FC"/>
    <w:rsid w:val="0010382E"/>
    <w:rsid w:val="00195CBA"/>
    <w:rsid w:val="001D7C7C"/>
    <w:rsid w:val="001E0043"/>
    <w:rsid w:val="00201DFB"/>
    <w:rsid w:val="00204A63"/>
    <w:rsid w:val="00212FF1"/>
    <w:rsid w:val="00224082"/>
    <w:rsid w:val="00230193"/>
    <w:rsid w:val="0025068A"/>
    <w:rsid w:val="0025186D"/>
    <w:rsid w:val="00254EC3"/>
    <w:rsid w:val="002818D3"/>
    <w:rsid w:val="002943C8"/>
    <w:rsid w:val="00295E6D"/>
    <w:rsid w:val="002C2373"/>
    <w:rsid w:val="002D11A8"/>
    <w:rsid w:val="002D5B86"/>
    <w:rsid w:val="0033215D"/>
    <w:rsid w:val="003866EC"/>
    <w:rsid w:val="003C3304"/>
    <w:rsid w:val="003D70E9"/>
    <w:rsid w:val="003F100A"/>
    <w:rsid w:val="0043394B"/>
    <w:rsid w:val="00445271"/>
    <w:rsid w:val="00447A04"/>
    <w:rsid w:val="00451988"/>
    <w:rsid w:val="004A0504"/>
    <w:rsid w:val="004E38D9"/>
    <w:rsid w:val="005460F9"/>
    <w:rsid w:val="00573BB9"/>
    <w:rsid w:val="00585254"/>
    <w:rsid w:val="005B145B"/>
    <w:rsid w:val="005D2CE6"/>
    <w:rsid w:val="006130F0"/>
    <w:rsid w:val="00626A11"/>
    <w:rsid w:val="00627734"/>
    <w:rsid w:val="00637916"/>
    <w:rsid w:val="00740D6D"/>
    <w:rsid w:val="00743F76"/>
    <w:rsid w:val="00794149"/>
    <w:rsid w:val="007B67A7"/>
    <w:rsid w:val="007C4081"/>
    <w:rsid w:val="007C6092"/>
    <w:rsid w:val="00846903"/>
    <w:rsid w:val="008D0192"/>
    <w:rsid w:val="00925691"/>
    <w:rsid w:val="00A053C6"/>
    <w:rsid w:val="00A35EA6"/>
    <w:rsid w:val="00A740E1"/>
    <w:rsid w:val="00AB5000"/>
    <w:rsid w:val="00B124F9"/>
    <w:rsid w:val="00B13BF0"/>
    <w:rsid w:val="00B33C81"/>
    <w:rsid w:val="00B67E5B"/>
    <w:rsid w:val="00BA18F9"/>
    <w:rsid w:val="00BA6BE0"/>
    <w:rsid w:val="00BB23BE"/>
    <w:rsid w:val="00BB6D75"/>
    <w:rsid w:val="00BD757C"/>
    <w:rsid w:val="00C1285C"/>
    <w:rsid w:val="00C27B7D"/>
    <w:rsid w:val="00C65BF5"/>
    <w:rsid w:val="00C71FFE"/>
    <w:rsid w:val="00C75555"/>
    <w:rsid w:val="00C76573"/>
    <w:rsid w:val="00CB7A12"/>
    <w:rsid w:val="00CE3037"/>
    <w:rsid w:val="00CF7A43"/>
    <w:rsid w:val="00D01775"/>
    <w:rsid w:val="00D1174F"/>
    <w:rsid w:val="00D53D04"/>
    <w:rsid w:val="00D814E8"/>
    <w:rsid w:val="00D86320"/>
    <w:rsid w:val="00D95005"/>
    <w:rsid w:val="00DC6C70"/>
    <w:rsid w:val="00DE5829"/>
    <w:rsid w:val="00DF3FF4"/>
    <w:rsid w:val="00E22893"/>
    <w:rsid w:val="00E349C2"/>
    <w:rsid w:val="00E360DE"/>
    <w:rsid w:val="00E42F68"/>
    <w:rsid w:val="00E521CB"/>
    <w:rsid w:val="00E70D86"/>
    <w:rsid w:val="00E75D28"/>
    <w:rsid w:val="00E84F25"/>
    <w:rsid w:val="00F21B30"/>
    <w:rsid w:val="00F44B57"/>
    <w:rsid w:val="00F73E9E"/>
    <w:rsid w:val="00F8459E"/>
    <w:rsid w:val="00FA0CC9"/>
    <w:rsid w:val="00FA3374"/>
    <w:rsid w:val="00FA492B"/>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BFDC341-DD60-4346-8257-C0928464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4018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4018A"/>
    <w:pPr>
      <w:numPr>
        <w:ilvl w:val="1"/>
      </w:numPr>
      <w:spacing w:before="500" w:line="250" w:lineRule="exact"/>
      <w:outlineLvl w:val="1"/>
    </w:pPr>
    <w:rPr>
      <w:sz w:val="27"/>
    </w:rPr>
  </w:style>
  <w:style w:type="paragraph" w:styleId="Rubrik3">
    <w:name w:val="heading 3"/>
    <w:aliases w:val="Mellanrubrik"/>
    <w:basedOn w:val="Rubrik2"/>
    <w:next w:val="Normal"/>
    <w:qFormat/>
    <w:rsid w:val="0004018A"/>
    <w:pPr>
      <w:numPr>
        <w:ilvl w:val="2"/>
      </w:numPr>
      <w:spacing w:before="250" w:after="0"/>
      <w:outlineLvl w:val="2"/>
    </w:pPr>
    <w:rPr>
      <w:b/>
      <w:sz w:val="21"/>
    </w:rPr>
  </w:style>
  <w:style w:type="paragraph" w:styleId="Rubrik4">
    <w:name w:val="heading 4"/>
    <w:aliases w:val="KursivRubrik"/>
    <w:basedOn w:val="Rubrik3"/>
    <w:next w:val="Normal"/>
    <w:qFormat/>
    <w:rsid w:val="0004018A"/>
    <w:pPr>
      <w:numPr>
        <w:ilvl w:val="3"/>
      </w:numPr>
      <w:outlineLvl w:val="3"/>
    </w:pPr>
    <w:rPr>
      <w:b w:val="0"/>
      <w:i/>
    </w:rPr>
  </w:style>
  <w:style w:type="paragraph" w:styleId="Rubrik5">
    <w:name w:val="heading 5"/>
    <w:aliases w:val="PackadFetRubrik,PackadKursivRubrik"/>
    <w:basedOn w:val="Rubrik4"/>
    <w:next w:val="Normal"/>
    <w:qFormat/>
    <w:rsid w:val="0004018A"/>
    <w:pPr>
      <w:numPr>
        <w:ilvl w:val="4"/>
      </w:numPr>
      <w:tabs>
        <w:tab w:val="clear" w:pos="1021"/>
      </w:tabs>
      <w:spacing w:before="125"/>
      <w:outlineLvl w:val="4"/>
    </w:pPr>
    <w:rPr>
      <w:i w:val="0"/>
      <w:sz w:val="19"/>
    </w:rPr>
  </w:style>
  <w:style w:type="paragraph" w:styleId="Rubrik6">
    <w:name w:val="heading 6"/>
    <w:basedOn w:val="Rubrik5"/>
    <w:next w:val="Normal"/>
    <w:qFormat/>
    <w:rsid w:val="0004018A"/>
    <w:pPr>
      <w:numPr>
        <w:ilvl w:val="5"/>
      </w:numPr>
      <w:spacing w:before="50" w:line="200" w:lineRule="exact"/>
      <w:outlineLvl w:val="5"/>
    </w:pPr>
    <w:rPr>
      <w:caps/>
      <w:sz w:val="14"/>
    </w:rPr>
  </w:style>
  <w:style w:type="paragraph" w:styleId="Rubrik7">
    <w:name w:val="heading 7"/>
    <w:basedOn w:val="Rubrik6"/>
    <w:next w:val="Normal"/>
    <w:qFormat/>
    <w:rsid w:val="0004018A"/>
    <w:pPr>
      <w:numPr>
        <w:ilvl w:val="6"/>
      </w:numPr>
      <w:spacing w:before="0"/>
      <w:outlineLvl w:val="6"/>
    </w:pPr>
  </w:style>
  <w:style w:type="paragraph" w:styleId="Rubrik8">
    <w:name w:val="heading 8"/>
    <w:basedOn w:val="Rubrik7"/>
    <w:next w:val="Normal"/>
    <w:qFormat/>
    <w:rsid w:val="0004018A"/>
    <w:pPr>
      <w:numPr>
        <w:ilvl w:val="7"/>
      </w:numPr>
      <w:outlineLvl w:val="7"/>
    </w:pPr>
  </w:style>
  <w:style w:type="paragraph" w:styleId="Rubrik9">
    <w:name w:val="heading 9"/>
    <w:basedOn w:val="Rubrik8"/>
    <w:next w:val="Normal"/>
    <w:qFormat/>
    <w:rsid w:val="0004018A"/>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2D5B86"/>
    <w:rPr>
      <w:sz w:val="19"/>
      <w:lang w:val="sv-SE" w:eastAsia="sv-SE" w:bidi="ar-SA"/>
    </w:rPr>
  </w:style>
  <w:style w:type="paragraph" w:styleId="Ballongtext">
    <w:name w:val="Balloon Text"/>
    <w:basedOn w:val="Normal"/>
    <w:semiHidden/>
    <w:rsid w:val="00C65BF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018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1376</Words>
  <Characters>8881</Characters>
  <Application>Microsoft Office Word</Application>
  <DocSecurity>4</DocSecurity>
  <Lines>164</Lines>
  <Paragraphs>51</Paragraphs>
  <ScaleCrop>false</ScaleCrop>
  <HeadingPairs>
    <vt:vector size="2" baseType="variant">
      <vt:variant>
        <vt:lpstr>Rubrik</vt:lpstr>
      </vt:variant>
      <vt:variant>
        <vt:i4>1</vt:i4>
      </vt:variant>
    </vt:vector>
  </HeadingPairs>
  <TitlesOfParts>
    <vt:vector size="1" baseType="lpstr">
      <vt:lpstr>Bo17</vt:lpstr>
    </vt:vector>
  </TitlesOfParts>
  <Company>Riksdagen</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Bo17</dc:title>
  <dc:subject>Bo17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2006-04-20T08:42:00Z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2005/06:145 Nationellt program för energieffektivisering och energismart byggande</vt:lpwstr>
  </property>
  <property fmtid="{D5CDD505-2E9C-101B-9397-08002B2CF9AE}" pid="11" name="SvarFrasKort">
    <vt:lpwstr>med anledning av prop. 2005/06:145</vt:lpwstr>
  </property>
  <property fmtid="{D5CDD505-2E9C-101B-9397-08002B2CF9AE}" pid="12" name="Svar">
    <vt:lpwstr>proposition</vt:lpwstr>
  </property>
  <property fmtid="{D5CDD505-2E9C-101B-9397-08002B2CF9AE}" pid="13" name="SvarNr">
    <vt:lpwstr>2005/06:145</vt:lpwstr>
  </property>
  <property fmtid="{D5CDD505-2E9C-101B-9397-08002B2CF9AE}" pid="14" name="RubrikSvar">
    <vt:lpwstr>Nationellt program för energieffektivisering och energismart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(kd)\Persson, Sven Gunnar (kd)\Gylling, Johnny (kd)\Skånberg, Tuve (kd)\Enochson, Annelie (kd)\von der Esch, Björn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Sven Gunnar Persson (kd), Johnny Gylling (kd), Tuve Skånberg (kd), Annelie Enochson (kd), Björn von der Esch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20052006000001070100000001720075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20052006000001070100000001720075</vt:lpwstr>
  </property>
  <property fmtid="{D5CDD505-2E9C-101B-9397-08002B2CF9AE}" pid="50" name="nummer">
    <vt:lpwstr>17</vt:lpwstr>
  </property>
  <property fmtid="{D5CDD505-2E9C-101B-9397-08002B2CF9AE}" pid="51" name="utskottsbeteckning">
    <vt:lpwstr>Bo</vt:lpwstr>
  </property>
  <property fmtid="{D5CDD505-2E9C-101B-9397-08002B2CF9AE}" pid="52" name="GlobalUID">
    <vt:lpwstr>{F41F98E2-0781-4D2C-AB59-0CD4BD32EE99}</vt:lpwstr>
  </property>
  <property fmtid="{D5CDD505-2E9C-101B-9397-08002B2CF9AE}" pid="53" name="Överföringar">
    <vt:i4>0</vt:i4>
  </property>
</Properties>
</file>