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AC6" w:rsidRPr="004A613C" w:rsidRDefault="002C3AC6" w:rsidP="002C3AC6">
      <w:pPr>
        <w:framePr w:w="4400" w:h="1644" w:wrap="notBeside" w:vAnchor="page" w:hAnchor="page" w:x="6573" w:y="721"/>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02AFA" w:rsidRPr="004A613C">
        <w:tblPrEx>
          <w:tblCellMar>
            <w:top w:w="0" w:type="dxa"/>
            <w:bottom w:w="0" w:type="dxa"/>
          </w:tblCellMar>
        </w:tblPrEx>
        <w:tc>
          <w:tcPr>
            <w:tcW w:w="2268" w:type="dxa"/>
          </w:tcPr>
          <w:p w:rsidR="00802AFA" w:rsidRPr="004A613C" w:rsidRDefault="00802AFA">
            <w:pPr>
              <w:framePr w:w="4400" w:h="1644" w:wrap="notBeside" w:vAnchor="page" w:hAnchor="page" w:x="6573" w:y="721"/>
              <w:rPr>
                <w:rFonts w:ascii="TradeGothic" w:hAnsi="TradeGothic"/>
                <w:i/>
                <w:sz w:val="18"/>
              </w:rPr>
            </w:pPr>
          </w:p>
        </w:tc>
        <w:tc>
          <w:tcPr>
            <w:tcW w:w="2347" w:type="dxa"/>
            <w:gridSpan w:val="2"/>
          </w:tcPr>
          <w:p w:rsidR="00802AFA" w:rsidRPr="004A613C" w:rsidRDefault="00802AFA">
            <w:pPr>
              <w:framePr w:w="4400" w:h="1644" w:wrap="notBeside" w:vAnchor="page" w:hAnchor="page" w:x="6573" w:y="721"/>
              <w:rPr>
                <w:rFonts w:ascii="TradeGothic" w:hAnsi="TradeGothic"/>
                <w:i/>
                <w:sz w:val="18"/>
              </w:rPr>
            </w:pPr>
          </w:p>
        </w:tc>
      </w:tr>
      <w:tr w:rsidR="00802AFA" w:rsidRPr="004A613C">
        <w:tblPrEx>
          <w:tblCellMar>
            <w:top w:w="0" w:type="dxa"/>
            <w:bottom w:w="0" w:type="dxa"/>
          </w:tblCellMar>
        </w:tblPrEx>
        <w:trPr>
          <w:cantSplit/>
        </w:trPr>
        <w:tc>
          <w:tcPr>
            <w:tcW w:w="4615" w:type="dxa"/>
            <w:gridSpan w:val="3"/>
          </w:tcPr>
          <w:p w:rsidR="00802AFA" w:rsidRPr="004A613C" w:rsidRDefault="00802AFA">
            <w:pPr>
              <w:framePr w:w="4400" w:h="1644" w:wrap="notBeside" w:vAnchor="page" w:hAnchor="page" w:x="6573" w:y="721"/>
              <w:rPr>
                <w:rFonts w:ascii="TradeGothic" w:hAnsi="TradeGothic"/>
                <w:b/>
                <w:sz w:val="22"/>
              </w:rPr>
            </w:pPr>
            <w:r w:rsidRPr="004A613C">
              <w:rPr>
                <w:rFonts w:ascii="TradeGothic" w:hAnsi="TradeGothic"/>
                <w:b/>
                <w:sz w:val="22"/>
              </w:rPr>
              <w:t>PM Till riksdagen</w:t>
            </w:r>
          </w:p>
        </w:tc>
      </w:tr>
      <w:tr w:rsidR="00802AFA" w:rsidRPr="004A613C">
        <w:tblPrEx>
          <w:tblCellMar>
            <w:top w:w="0" w:type="dxa"/>
            <w:bottom w:w="0" w:type="dxa"/>
          </w:tblCellMar>
        </w:tblPrEx>
        <w:tc>
          <w:tcPr>
            <w:tcW w:w="3402" w:type="dxa"/>
            <w:gridSpan w:val="2"/>
          </w:tcPr>
          <w:p w:rsidR="00802AFA" w:rsidRPr="004A613C" w:rsidRDefault="00802AFA">
            <w:pPr>
              <w:framePr w:w="4400" w:h="1644" w:wrap="notBeside" w:vAnchor="page" w:hAnchor="page" w:x="6573" w:y="721"/>
            </w:pPr>
          </w:p>
        </w:tc>
        <w:tc>
          <w:tcPr>
            <w:tcW w:w="1213" w:type="dxa"/>
          </w:tcPr>
          <w:p w:rsidR="00802AFA" w:rsidRPr="004A613C" w:rsidRDefault="00802AFA">
            <w:pPr>
              <w:framePr w:w="4400" w:h="1644" w:wrap="notBeside" w:vAnchor="page" w:hAnchor="page" w:x="6573" w:y="721"/>
            </w:pPr>
          </w:p>
        </w:tc>
      </w:tr>
      <w:tr w:rsidR="00802AFA" w:rsidRPr="004A613C">
        <w:tblPrEx>
          <w:tblCellMar>
            <w:top w:w="0" w:type="dxa"/>
            <w:bottom w:w="0" w:type="dxa"/>
          </w:tblCellMar>
        </w:tblPrEx>
        <w:tc>
          <w:tcPr>
            <w:tcW w:w="2268" w:type="dxa"/>
          </w:tcPr>
          <w:p w:rsidR="00802AFA" w:rsidRPr="004A613C" w:rsidRDefault="00914FEF">
            <w:pPr>
              <w:framePr w:w="4400" w:h="1644" w:wrap="notBeside" w:vAnchor="page" w:hAnchor="page" w:x="6573" w:y="721"/>
            </w:pPr>
            <w:r w:rsidRPr="004A613C">
              <w:t>2008-05-12</w:t>
            </w:r>
          </w:p>
        </w:tc>
        <w:tc>
          <w:tcPr>
            <w:tcW w:w="2347" w:type="dxa"/>
            <w:gridSpan w:val="2"/>
          </w:tcPr>
          <w:p w:rsidR="00802AFA" w:rsidRPr="004A613C" w:rsidRDefault="00802AFA">
            <w:pPr>
              <w:framePr w:w="4400" w:h="1644" w:wrap="notBeside" w:vAnchor="page" w:hAnchor="page" w:x="6573" w:y="721"/>
            </w:pPr>
          </w:p>
        </w:tc>
      </w:tr>
      <w:tr w:rsidR="00802AFA" w:rsidRPr="004A613C">
        <w:tblPrEx>
          <w:tblCellMar>
            <w:top w:w="0" w:type="dxa"/>
            <w:bottom w:w="0" w:type="dxa"/>
          </w:tblCellMar>
        </w:tblPrEx>
        <w:tc>
          <w:tcPr>
            <w:tcW w:w="2268" w:type="dxa"/>
          </w:tcPr>
          <w:p w:rsidR="00802AFA" w:rsidRPr="004A613C" w:rsidRDefault="00802AFA">
            <w:pPr>
              <w:framePr w:w="4400" w:h="1644" w:wrap="notBeside" w:vAnchor="page" w:hAnchor="page" w:x="6573" w:y="721"/>
            </w:pPr>
          </w:p>
        </w:tc>
        <w:tc>
          <w:tcPr>
            <w:tcW w:w="2347" w:type="dxa"/>
            <w:gridSpan w:val="2"/>
          </w:tcPr>
          <w:p w:rsidR="00802AFA" w:rsidRPr="004A613C" w:rsidRDefault="00802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
                <w:i w:val="0"/>
                <w:sz w:val="22"/>
              </w:rPr>
            </w:pPr>
            <w:r w:rsidRPr="004A613C">
              <w:rPr>
                <w:b/>
                <w:i w:val="0"/>
                <w:sz w:val="22"/>
              </w:rPr>
              <w:t>Utbildnings</w:t>
            </w:r>
            <w:r w:rsidR="00DF4684" w:rsidRPr="004A613C">
              <w:rPr>
                <w:b/>
                <w:i w:val="0"/>
                <w:sz w:val="22"/>
              </w:rPr>
              <w:t>departementet</w:t>
            </w: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r w:rsidRPr="004A613C">
              <w:rPr>
                <w:bCs/>
                <w:iCs/>
              </w:rPr>
              <w:t>Forskningspolitiska enheten</w:t>
            </w:r>
          </w:p>
          <w:p w:rsidR="00802AFA" w:rsidRPr="004A613C" w:rsidRDefault="00802AFA">
            <w:pPr>
              <w:pStyle w:val="Avsndare"/>
              <w:framePr w:h="2483" w:wrap="notBeside" w:x="1504"/>
              <w:rPr>
                <w:bCs/>
                <w:iCs/>
              </w:rPr>
            </w:pPr>
            <w:r w:rsidRPr="004A613C">
              <w:rPr>
                <w:bCs/>
                <w:iCs/>
              </w:rPr>
              <w:t>Britt-Marie Tygård</w:t>
            </w:r>
          </w:p>
          <w:p w:rsidR="00802AFA" w:rsidRPr="004A613C" w:rsidRDefault="00802AFA">
            <w:pPr>
              <w:pStyle w:val="Avsndare"/>
              <w:framePr w:h="2483" w:wrap="notBeside" w:x="1504"/>
              <w:rPr>
                <w:bCs/>
                <w:iCs/>
              </w:rPr>
            </w:pP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p>
        </w:tc>
      </w:tr>
      <w:tr w:rsidR="00802AFA" w:rsidRPr="004A613C">
        <w:tblPrEx>
          <w:tblCellMar>
            <w:top w:w="0" w:type="dxa"/>
            <w:bottom w:w="0" w:type="dxa"/>
          </w:tblCellMar>
        </w:tblPrEx>
        <w:trPr>
          <w:trHeight w:val="284"/>
        </w:trPr>
        <w:tc>
          <w:tcPr>
            <w:tcW w:w="4911" w:type="dxa"/>
          </w:tcPr>
          <w:p w:rsidR="00802AFA" w:rsidRPr="004A613C" w:rsidRDefault="00802AFA">
            <w:pPr>
              <w:pStyle w:val="Avsndare"/>
              <w:framePr w:h="2483" w:wrap="notBeside" w:x="1504"/>
              <w:rPr>
                <w:bCs/>
                <w:iCs/>
              </w:rPr>
            </w:pPr>
          </w:p>
        </w:tc>
      </w:tr>
    </w:tbl>
    <w:p w:rsidR="00802AFA" w:rsidRPr="004A613C" w:rsidRDefault="00802AFA">
      <w:pPr>
        <w:framePr w:w="4400" w:h="2523" w:wrap="notBeside" w:vAnchor="page" w:hAnchor="page" w:x="6453" w:y="2445"/>
        <w:ind w:left="142"/>
        <w:rPr>
          <w:b/>
        </w:rPr>
      </w:pPr>
    </w:p>
    <w:p w:rsidR="00802AFA" w:rsidRPr="004A613C" w:rsidRDefault="00914FEF">
      <w:pPr>
        <w:pStyle w:val="RKrubrik"/>
        <w:pBdr>
          <w:bottom w:val="single" w:sz="6" w:space="1" w:color="auto"/>
        </w:pBdr>
      </w:pPr>
      <w:bookmarkStart w:id="0" w:name="bRubrik"/>
      <w:bookmarkEnd w:id="0"/>
      <w:r w:rsidRPr="004A613C">
        <w:t xml:space="preserve">Dagordningspunkt </w:t>
      </w:r>
      <w:r w:rsidR="006A0D56" w:rsidRPr="004A613C">
        <w:t>7</w:t>
      </w:r>
      <w:r w:rsidR="00F20720" w:rsidRPr="004A613C">
        <w:t xml:space="preserve">: </w:t>
      </w:r>
      <w:r w:rsidR="00B56B2C" w:rsidRPr="004A613C">
        <w:t xml:space="preserve">Draft Council Resolution </w:t>
      </w:r>
      <w:r w:rsidRPr="004A613C">
        <w:t xml:space="preserve"> on the management of intellectual property in knowledge transfer activities and </w:t>
      </w:r>
      <w:r w:rsidR="00B56B2C" w:rsidRPr="004A613C">
        <w:t xml:space="preserve">on a </w:t>
      </w:r>
      <w:r w:rsidRPr="004A613C">
        <w:t>Code of Practic</w:t>
      </w:r>
      <w:r w:rsidR="00B520E2" w:rsidRPr="004A613C">
        <w:t>e</w:t>
      </w:r>
      <w:r w:rsidR="00A02FF3" w:rsidRPr="004A613C">
        <w:t xml:space="preserve"> for universitie</w:t>
      </w:r>
      <w:r w:rsidRPr="004A613C">
        <w:t>s and other public research organisations</w:t>
      </w:r>
    </w:p>
    <w:p w:rsidR="00802AFA" w:rsidRPr="004A613C" w:rsidRDefault="00802AFA">
      <w:pPr>
        <w:pStyle w:val="RKrubrik"/>
      </w:pPr>
      <w:r w:rsidRPr="004A613C">
        <w:t>Dokumentbeteckning</w:t>
      </w:r>
    </w:p>
    <w:p w:rsidR="00C9757C" w:rsidRPr="004A613C" w:rsidRDefault="00C9757C" w:rsidP="00F20720">
      <w:pPr>
        <w:pStyle w:val="RKnormal"/>
      </w:pPr>
      <w:r w:rsidRPr="004A613C">
        <w:t>9028/08 RECH 160 EDUC 135 COMPET 167</w:t>
      </w:r>
    </w:p>
    <w:p w:rsidR="00802AFA" w:rsidRPr="004A613C" w:rsidRDefault="00802AFA">
      <w:pPr>
        <w:pStyle w:val="RKrubrik"/>
      </w:pPr>
      <w:r w:rsidRPr="004A613C">
        <w:t>Sammanfattning</w:t>
      </w:r>
    </w:p>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734B1" w:rsidRPr="004A613C" w:rsidTr="00573D0C">
        <w:tblPrEx>
          <w:tblCellMar>
            <w:top w:w="0" w:type="dxa"/>
            <w:bottom w:w="0" w:type="dxa"/>
          </w:tblCellMar>
        </w:tblPrEx>
        <w:tc>
          <w:tcPr>
            <w:tcW w:w="2268" w:type="dxa"/>
          </w:tcPr>
          <w:p w:rsidR="000734B1" w:rsidRPr="004A613C" w:rsidRDefault="000734B1" w:rsidP="00573D0C">
            <w:pPr>
              <w:framePr w:w="5035" w:h="1644" w:wrap="notBeside" w:vAnchor="page" w:hAnchor="page" w:x="6573" w:y="721"/>
              <w:rPr>
                <w:rFonts w:ascii="Times New Roman" w:hAnsi="Times New Roman"/>
                <w:i/>
                <w:sz w:val="18"/>
              </w:rPr>
            </w:pPr>
          </w:p>
        </w:tc>
        <w:tc>
          <w:tcPr>
            <w:tcW w:w="2999" w:type="dxa"/>
            <w:gridSpan w:val="2"/>
          </w:tcPr>
          <w:p w:rsidR="000734B1" w:rsidRPr="004A613C" w:rsidRDefault="000734B1" w:rsidP="00573D0C">
            <w:pPr>
              <w:framePr w:w="5035" w:h="1644" w:wrap="notBeside" w:vAnchor="page" w:hAnchor="page" w:x="6573" w:y="721"/>
              <w:rPr>
                <w:rFonts w:ascii="TradeGothic" w:hAnsi="TradeGothic"/>
                <w:i/>
                <w:sz w:val="18"/>
              </w:rPr>
            </w:pPr>
          </w:p>
        </w:tc>
      </w:tr>
      <w:tr w:rsidR="000734B1" w:rsidRPr="004A613C" w:rsidTr="00573D0C">
        <w:tblPrEx>
          <w:tblCellMar>
            <w:top w:w="0" w:type="dxa"/>
            <w:bottom w:w="0" w:type="dxa"/>
          </w:tblCellMar>
        </w:tblPrEx>
        <w:tc>
          <w:tcPr>
            <w:tcW w:w="2268" w:type="dxa"/>
          </w:tcPr>
          <w:p w:rsidR="000734B1" w:rsidRPr="004A613C" w:rsidRDefault="000734B1" w:rsidP="00573D0C">
            <w:pPr>
              <w:framePr w:w="5035" w:h="1644" w:wrap="notBeside" w:vAnchor="page" w:hAnchor="page" w:x="6573" w:y="721"/>
              <w:rPr>
                <w:rFonts w:ascii="TradeGothic" w:hAnsi="TradeGothic"/>
                <w:b/>
                <w:sz w:val="22"/>
              </w:rPr>
            </w:pPr>
          </w:p>
        </w:tc>
        <w:tc>
          <w:tcPr>
            <w:tcW w:w="2999" w:type="dxa"/>
            <w:gridSpan w:val="2"/>
          </w:tcPr>
          <w:p w:rsidR="000734B1" w:rsidRPr="004A613C" w:rsidRDefault="000734B1" w:rsidP="00573D0C">
            <w:pPr>
              <w:framePr w:w="5035" w:h="1644" w:wrap="notBeside" w:vAnchor="page" w:hAnchor="page" w:x="6573" w:y="721"/>
              <w:rPr>
                <w:rFonts w:ascii="TradeGothic" w:hAnsi="TradeGothic"/>
                <w:b/>
                <w:sz w:val="22"/>
              </w:rPr>
            </w:pPr>
          </w:p>
        </w:tc>
      </w:tr>
      <w:tr w:rsidR="000734B1" w:rsidRPr="004A613C" w:rsidTr="00573D0C">
        <w:tblPrEx>
          <w:tblCellMar>
            <w:top w:w="0" w:type="dxa"/>
            <w:bottom w:w="0" w:type="dxa"/>
          </w:tblCellMar>
        </w:tblPrEx>
        <w:tc>
          <w:tcPr>
            <w:tcW w:w="3402" w:type="dxa"/>
            <w:gridSpan w:val="2"/>
          </w:tcPr>
          <w:p w:rsidR="000734B1" w:rsidRPr="004A613C" w:rsidRDefault="000734B1" w:rsidP="00573D0C">
            <w:pPr>
              <w:framePr w:w="5035" w:h="1644" w:wrap="notBeside" w:vAnchor="page" w:hAnchor="page" w:x="6573" w:y="721"/>
            </w:pPr>
          </w:p>
        </w:tc>
        <w:tc>
          <w:tcPr>
            <w:tcW w:w="1865" w:type="dxa"/>
          </w:tcPr>
          <w:p w:rsidR="000734B1" w:rsidRPr="004A613C" w:rsidRDefault="000734B1" w:rsidP="00573D0C">
            <w:pPr>
              <w:framePr w:w="5035" w:h="1644" w:wrap="notBeside" w:vAnchor="page" w:hAnchor="page" w:x="6573" w:y="721"/>
            </w:pPr>
          </w:p>
        </w:tc>
      </w:tr>
      <w:tr w:rsidR="000734B1" w:rsidRPr="004A613C" w:rsidTr="00573D0C">
        <w:tblPrEx>
          <w:tblCellMar>
            <w:top w:w="0" w:type="dxa"/>
            <w:bottom w:w="0" w:type="dxa"/>
          </w:tblCellMar>
        </w:tblPrEx>
        <w:tc>
          <w:tcPr>
            <w:tcW w:w="2268" w:type="dxa"/>
          </w:tcPr>
          <w:p w:rsidR="000734B1" w:rsidRPr="004A613C" w:rsidRDefault="000734B1" w:rsidP="00573D0C">
            <w:pPr>
              <w:framePr w:w="5035" w:h="1644" w:wrap="notBeside" w:vAnchor="page" w:hAnchor="page" w:x="6573" w:y="721"/>
            </w:pPr>
          </w:p>
        </w:tc>
        <w:tc>
          <w:tcPr>
            <w:tcW w:w="2999" w:type="dxa"/>
            <w:gridSpan w:val="2"/>
          </w:tcPr>
          <w:p w:rsidR="000734B1" w:rsidRPr="004A613C" w:rsidRDefault="000734B1" w:rsidP="00573D0C">
            <w:pPr>
              <w:framePr w:w="5035" w:h="1644" w:wrap="notBeside" w:vAnchor="page" w:hAnchor="page" w:x="6573" w:y="721"/>
            </w:pPr>
          </w:p>
        </w:tc>
      </w:tr>
      <w:tr w:rsidR="000734B1" w:rsidRPr="004A613C" w:rsidTr="00573D0C">
        <w:tblPrEx>
          <w:tblCellMar>
            <w:top w:w="0" w:type="dxa"/>
            <w:bottom w:w="0" w:type="dxa"/>
          </w:tblCellMar>
        </w:tblPrEx>
        <w:tc>
          <w:tcPr>
            <w:tcW w:w="2268" w:type="dxa"/>
          </w:tcPr>
          <w:p w:rsidR="000734B1" w:rsidRPr="004A613C" w:rsidRDefault="000734B1" w:rsidP="00573D0C">
            <w:pPr>
              <w:framePr w:w="5035" w:h="1644" w:wrap="notBeside" w:vAnchor="page" w:hAnchor="page" w:x="6573" w:y="721"/>
            </w:pPr>
          </w:p>
        </w:tc>
        <w:tc>
          <w:tcPr>
            <w:tcW w:w="2999" w:type="dxa"/>
            <w:gridSpan w:val="2"/>
          </w:tcPr>
          <w:p w:rsidR="000734B1" w:rsidRPr="004A613C" w:rsidRDefault="000734B1" w:rsidP="00573D0C">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734B1" w:rsidRPr="004A613C" w:rsidTr="00573D0C">
        <w:tblPrEx>
          <w:tblCellMar>
            <w:top w:w="0" w:type="dxa"/>
            <w:bottom w:w="0" w:type="dxa"/>
          </w:tblCellMar>
        </w:tblPrEx>
        <w:trPr>
          <w:trHeight w:val="284"/>
        </w:trPr>
        <w:tc>
          <w:tcPr>
            <w:tcW w:w="4911" w:type="dxa"/>
          </w:tcPr>
          <w:p w:rsidR="000734B1" w:rsidRPr="004A613C" w:rsidRDefault="000734B1" w:rsidP="00573D0C">
            <w:pPr>
              <w:pStyle w:val="Avsndare"/>
              <w:framePr w:h="2483" w:wrap="notBeside" w:x="1504"/>
              <w:rPr>
                <w:b/>
                <w:i w:val="0"/>
                <w:sz w:val="22"/>
              </w:rPr>
            </w:pPr>
            <w:r w:rsidRPr="004A613C">
              <w:rPr>
                <w:b/>
                <w:i w:val="0"/>
                <w:sz w:val="22"/>
              </w:rPr>
              <w:t>Utbildningsdepartementet</w:t>
            </w:r>
          </w:p>
        </w:tc>
      </w:tr>
      <w:tr w:rsidR="000734B1" w:rsidRPr="004A613C" w:rsidTr="00573D0C">
        <w:tblPrEx>
          <w:tblCellMar>
            <w:top w:w="0" w:type="dxa"/>
            <w:bottom w:w="0" w:type="dxa"/>
          </w:tblCellMar>
        </w:tblPrEx>
        <w:trPr>
          <w:trHeight w:val="284"/>
        </w:trPr>
        <w:tc>
          <w:tcPr>
            <w:tcW w:w="4911" w:type="dxa"/>
          </w:tcPr>
          <w:p w:rsidR="000734B1" w:rsidRPr="004A613C" w:rsidRDefault="000734B1" w:rsidP="00573D0C">
            <w:pPr>
              <w:pStyle w:val="Avsndare"/>
              <w:framePr w:h="2483" w:wrap="notBeside" w:x="1504"/>
              <w:rPr>
                <w:bCs/>
                <w:iCs/>
              </w:rPr>
            </w:pPr>
          </w:p>
        </w:tc>
      </w:tr>
      <w:tr w:rsidR="000734B1" w:rsidRPr="004A613C" w:rsidTr="00573D0C">
        <w:tblPrEx>
          <w:tblCellMar>
            <w:top w:w="0" w:type="dxa"/>
            <w:bottom w:w="0" w:type="dxa"/>
          </w:tblCellMar>
        </w:tblPrEx>
        <w:trPr>
          <w:trHeight w:val="284"/>
        </w:trPr>
        <w:tc>
          <w:tcPr>
            <w:tcW w:w="4911" w:type="dxa"/>
          </w:tcPr>
          <w:p w:rsidR="000734B1" w:rsidRPr="004A613C" w:rsidRDefault="000734B1" w:rsidP="00573D0C">
            <w:pPr>
              <w:pStyle w:val="Avsndare"/>
              <w:framePr w:h="2483" w:wrap="notBeside" w:x="1504"/>
              <w:rPr>
                <w:bCs/>
                <w:iCs/>
              </w:rPr>
            </w:pPr>
            <w:r w:rsidRPr="004A613C">
              <w:rPr>
                <w:bCs/>
                <w:iCs/>
              </w:rPr>
              <w:t>Forskningspolitiska enheten</w:t>
            </w:r>
          </w:p>
        </w:tc>
      </w:tr>
      <w:tr w:rsidR="000734B1" w:rsidRPr="004A613C" w:rsidTr="00573D0C">
        <w:tblPrEx>
          <w:tblCellMar>
            <w:top w:w="0" w:type="dxa"/>
            <w:bottom w:w="0" w:type="dxa"/>
          </w:tblCellMar>
        </w:tblPrEx>
        <w:trPr>
          <w:trHeight w:val="284"/>
        </w:trPr>
        <w:tc>
          <w:tcPr>
            <w:tcW w:w="4911" w:type="dxa"/>
          </w:tcPr>
          <w:p w:rsidR="000734B1" w:rsidRPr="004A613C" w:rsidRDefault="000734B1" w:rsidP="00573D0C">
            <w:pPr>
              <w:pStyle w:val="Avsndare"/>
              <w:framePr w:h="2483" w:wrap="notBeside" w:x="1504"/>
              <w:rPr>
                <w:bCs/>
                <w:iCs/>
              </w:rPr>
            </w:pPr>
          </w:p>
        </w:tc>
      </w:tr>
      <w:tr w:rsidR="000734B1" w:rsidRPr="004A613C" w:rsidTr="00573D0C">
        <w:tblPrEx>
          <w:tblCellMar>
            <w:top w:w="0" w:type="dxa"/>
            <w:bottom w:w="0" w:type="dxa"/>
          </w:tblCellMar>
        </w:tblPrEx>
        <w:trPr>
          <w:trHeight w:val="284"/>
        </w:trPr>
        <w:tc>
          <w:tcPr>
            <w:tcW w:w="4911" w:type="dxa"/>
          </w:tcPr>
          <w:p w:rsidR="000734B1" w:rsidRPr="004A613C" w:rsidRDefault="000734B1" w:rsidP="00573D0C">
            <w:pPr>
              <w:pStyle w:val="Avsndare"/>
              <w:framePr w:h="2483" w:wrap="notBeside" w:x="1504"/>
              <w:rPr>
                <w:bCs/>
                <w:iCs/>
              </w:rPr>
            </w:pPr>
          </w:p>
        </w:tc>
      </w:tr>
    </w:tbl>
    <w:p w:rsidR="000734B1" w:rsidRPr="004A613C" w:rsidRDefault="000734B1" w:rsidP="000734B1">
      <w:pPr>
        <w:framePr w:w="4400" w:h="2523" w:wrap="notBeside" w:vAnchor="page" w:hAnchor="page" w:x="6453" w:y="2445"/>
        <w:ind w:left="142"/>
      </w:pPr>
    </w:p>
    <w:p w:rsidR="000734B1" w:rsidRPr="004A613C" w:rsidRDefault="000734B1" w:rsidP="000734B1">
      <w:r w:rsidRPr="004A613C">
        <w:t>Kommissionen har den 10 april 2008 antagit en rekommendation om hantering av immateriella rättigheter (IP)</w:t>
      </w:r>
      <w:r w:rsidRPr="004A613C">
        <w:rPr>
          <w:rStyle w:val="Fotnotsreferens"/>
        </w:rPr>
        <w:footnoteReference w:id="1"/>
      </w:r>
      <w:r w:rsidRPr="004A613C">
        <w:t xml:space="preserve"> i </w:t>
      </w:r>
      <w:r w:rsidR="00B56B2C" w:rsidRPr="004A613C">
        <w:t>samband med</w:t>
      </w:r>
      <w:r w:rsidRPr="004A613C">
        <w:t xml:space="preserve"> kunskapsöverföring (KT)</w:t>
      </w:r>
      <w:r w:rsidRPr="004A613C">
        <w:rPr>
          <w:rStyle w:val="Fotnotsreferens"/>
        </w:rPr>
        <w:footnoteReference w:id="2"/>
      </w:r>
      <w:r w:rsidRPr="004A613C">
        <w:t xml:space="preserve"> och en uppförandekod för universitet och andra offentliga forskningsorganisationer (båda kategorierna i fortsättningen benämnda OF). </w:t>
      </w:r>
    </w:p>
    <w:p w:rsidR="004E5766" w:rsidRPr="004A613C" w:rsidRDefault="004E5766" w:rsidP="000734B1"/>
    <w:p w:rsidR="000734B1" w:rsidRPr="004A613C" w:rsidRDefault="000734B1" w:rsidP="000734B1">
      <w:r w:rsidRPr="004A613C">
        <w:t xml:space="preserve">Vid </w:t>
      </w:r>
      <w:r w:rsidR="00B56B2C" w:rsidRPr="004A613C">
        <w:t xml:space="preserve">nylanseringen av </w:t>
      </w:r>
      <w:r w:rsidRPr="004A613C">
        <w:t xml:space="preserve">Lissabonstrategin 2005 poängterades den viktiga roll som bättre samverkan mellan OF och industrin har för att öka konkurrenskraft och välfärd. Det ansågs att OF behöver sprida och effektivt exploatera offentligt finansierade forskningsresultat i syfte att förvandla dessa till produkter och tjänster. År 2007 inbjöds kommissionen att utveckla </w:t>
      </w:r>
      <w:r w:rsidR="00B56B2C" w:rsidRPr="004A613C">
        <w:t xml:space="preserve">en </w:t>
      </w:r>
      <w:r w:rsidRPr="004A613C">
        <w:t>rekommendation till medlemsstaterna om hantering av immateriella rättigheter inom offentliga forskningsorganisationer</w:t>
      </w:r>
      <w:r w:rsidR="00B56B2C" w:rsidRPr="004A613C">
        <w:t xml:space="preserve"> m.m.</w:t>
      </w:r>
      <w:r w:rsidRPr="004A613C">
        <w:t>.</w:t>
      </w:r>
    </w:p>
    <w:p w:rsidR="0091357B" w:rsidRPr="004A613C" w:rsidRDefault="0091357B" w:rsidP="000734B1"/>
    <w:p w:rsidR="009220C4" w:rsidRPr="004A613C" w:rsidRDefault="00B56B2C" w:rsidP="000734B1">
      <w:r w:rsidRPr="004A613C">
        <w:t>Ordförandeskapet har presenterat en rådsresolution, i vilken stöd lämnas för k</w:t>
      </w:r>
      <w:r w:rsidR="000734B1" w:rsidRPr="004A613C">
        <w:t>ommissionens rekommendation</w:t>
      </w:r>
      <w:r w:rsidRPr="004A613C">
        <w:t xml:space="preserve">. Målsättningen är att rådsresolutionen ska antas </w:t>
      </w:r>
      <w:r w:rsidR="009220C4" w:rsidRPr="004A613C">
        <w:t xml:space="preserve"> av</w:t>
      </w:r>
      <w:r w:rsidR="004E5766" w:rsidRPr="004A613C">
        <w:t xml:space="preserve"> </w:t>
      </w:r>
      <w:r w:rsidR="000734B1" w:rsidRPr="004A613C">
        <w:t>Ko</w:t>
      </w:r>
      <w:r w:rsidR="009220C4" w:rsidRPr="004A613C">
        <w:t>nkurrenskr</w:t>
      </w:r>
      <w:r w:rsidR="00F00745" w:rsidRPr="004A613C">
        <w:t>aftsrådet</w:t>
      </w:r>
      <w:r w:rsidRPr="004A613C">
        <w:t xml:space="preserve">. I resolutionen uppmanas också </w:t>
      </w:r>
      <w:r w:rsidR="009220C4" w:rsidRPr="004A613C">
        <w:t>Europeiska rådet</w:t>
      </w:r>
      <w:r w:rsidRPr="004A613C">
        <w:t xml:space="preserve"> att lämna sitt stöd för resolutionen</w:t>
      </w:r>
      <w:r w:rsidR="009220C4" w:rsidRPr="004A613C">
        <w:t xml:space="preserve">. </w:t>
      </w:r>
    </w:p>
    <w:p w:rsidR="008B22DD" w:rsidRPr="004A613C" w:rsidRDefault="000734B1" w:rsidP="008B22DD">
      <w:r w:rsidRPr="004A613C">
        <w:lastRenderedPageBreak/>
        <w:t xml:space="preserve"> </w:t>
      </w:r>
    </w:p>
    <w:p w:rsidR="00802AFA" w:rsidRPr="004A613C" w:rsidRDefault="00802AFA" w:rsidP="008B22DD">
      <w:pPr>
        <w:pStyle w:val="RKrubrik"/>
      </w:pPr>
      <w:r w:rsidRPr="004A613C">
        <w:t>I Förslaget</w:t>
      </w:r>
    </w:p>
    <w:p w:rsidR="00802AFA" w:rsidRPr="004A613C" w:rsidRDefault="00802AFA" w:rsidP="005442D5">
      <w:pPr>
        <w:pStyle w:val="RKrubrik"/>
      </w:pPr>
      <w:r w:rsidRPr="004A613C">
        <w:t>1. Innehåll</w:t>
      </w:r>
    </w:p>
    <w:p w:rsidR="008B22DD" w:rsidRPr="004A613C" w:rsidRDefault="008B22DD" w:rsidP="008B22DD">
      <w:r w:rsidRPr="004A613C">
        <w:t>Kommissionens rekommendation består av tre delar:</w:t>
      </w:r>
    </w:p>
    <w:p w:rsidR="008B22DD" w:rsidRPr="004A613C" w:rsidRDefault="008B22DD" w:rsidP="002225DC">
      <w:pPr>
        <w:numPr>
          <w:ilvl w:val="1"/>
          <w:numId w:val="14"/>
        </w:numPr>
      </w:pPr>
      <w:r w:rsidRPr="004A613C">
        <w:t>Ett antal rekommendationer som riktar sig till medlems</w:t>
      </w:r>
      <w:r w:rsidR="006A0D56" w:rsidRPr="004A613C">
        <w:t>länderna</w:t>
      </w:r>
      <w:r w:rsidRPr="004A613C">
        <w:t xml:space="preserve"> (i fortsättningen MS)</w:t>
      </w:r>
    </w:p>
    <w:p w:rsidR="008B22DD" w:rsidRPr="004A613C" w:rsidRDefault="008B22DD" w:rsidP="002225DC">
      <w:pPr>
        <w:numPr>
          <w:ilvl w:val="1"/>
          <w:numId w:val="14"/>
        </w:numPr>
      </w:pPr>
      <w:r w:rsidRPr="004A613C">
        <w:t>Annex I: En uppförandekod som riktar sig till OF</w:t>
      </w:r>
    </w:p>
    <w:p w:rsidR="008B22DD" w:rsidRPr="004A613C" w:rsidRDefault="008B22DD" w:rsidP="002225DC">
      <w:pPr>
        <w:numPr>
          <w:ilvl w:val="1"/>
          <w:numId w:val="14"/>
        </w:numPr>
      </w:pPr>
      <w:r w:rsidRPr="004A613C">
        <w:t>Annex II: Ett antal ”goda exempel”</w:t>
      </w:r>
    </w:p>
    <w:p w:rsidR="008B22DD" w:rsidRPr="004A613C" w:rsidRDefault="008B22DD" w:rsidP="008B22DD">
      <w:pPr>
        <w:pStyle w:val="Rubrik3"/>
        <w:rPr>
          <w:b/>
        </w:rPr>
      </w:pPr>
      <w:r w:rsidRPr="004A613C">
        <w:rPr>
          <w:b/>
        </w:rPr>
        <w:t>Rekommendationer till MS</w:t>
      </w:r>
    </w:p>
    <w:p w:rsidR="00094B2C" w:rsidRPr="004A613C" w:rsidRDefault="008B22DD" w:rsidP="00094B2C">
      <w:r w:rsidRPr="004A613C">
        <w:t xml:space="preserve">MS rekommenderas </w:t>
      </w:r>
      <w:r w:rsidR="00094B2C" w:rsidRPr="004A613C">
        <w:t>bl</w:t>
      </w:r>
      <w:r w:rsidR="00870235" w:rsidRPr="004A613C">
        <w:t>.</w:t>
      </w:r>
      <w:r w:rsidR="00094B2C" w:rsidRPr="004A613C">
        <w:t>a</w:t>
      </w:r>
      <w:r w:rsidR="00870235" w:rsidRPr="004A613C">
        <w:t>.</w:t>
      </w:r>
      <w:r w:rsidR="00094B2C" w:rsidRPr="004A613C">
        <w:t xml:space="preserve"> </w:t>
      </w:r>
      <w:r w:rsidRPr="004A613C">
        <w:t>att</w:t>
      </w:r>
      <w:r w:rsidR="00094B2C" w:rsidRPr="004A613C">
        <w:t xml:space="preserve"> </w:t>
      </w:r>
    </w:p>
    <w:p w:rsidR="002E736C" w:rsidRPr="004A613C" w:rsidRDefault="00870235" w:rsidP="002E736C">
      <w:pPr>
        <w:numPr>
          <w:ilvl w:val="0"/>
          <w:numId w:val="5"/>
        </w:numPr>
      </w:pPr>
      <w:r w:rsidRPr="004A613C">
        <w:t>s</w:t>
      </w:r>
      <w:r w:rsidR="008B22DD" w:rsidRPr="004A613C">
        <w:t>äkerställa att alla OF betraktar kunskapsöverf</w:t>
      </w:r>
      <w:r w:rsidR="00094B2C" w:rsidRPr="004A613C">
        <w:t>öring som en strategisk uppgift</w:t>
      </w:r>
      <w:r w:rsidR="001959CD" w:rsidRPr="004A613C">
        <w:t>,</w:t>
      </w:r>
      <w:r w:rsidR="00094B2C" w:rsidRPr="004A613C">
        <w:t xml:space="preserve"> </w:t>
      </w:r>
    </w:p>
    <w:p w:rsidR="00094B2C" w:rsidRPr="004A613C" w:rsidRDefault="001959CD" w:rsidP="002E736C">
      <w:pPr>
        <w:numPr>
          <w:ilvl w:val="0"/>
          <w:numId w:val="5"/>
        </w:numPr>
      </w:pPr>
      <w:r w:rsidRPr="004A613C">
        <w:t>s</w:t>
      </w:r>
      <w:r w:rsidR="008B22DD" w:rsidRPr="004A613C">
        <w:t>tödja utveckling av såväl organisationers som studenters kunskap</w:t>
      </w:r>
      <w:r w:rsidR="00094B2C" w:rsidRPr="004A613C">
        <w:t xml:space="preserve"> om IP, KT och entreprenörskap och f</w:t>
      </w:r>
      <w:r w:rsidR="008B22DD" w:rsidRPr="004A613C">
        <w:t>rämja bred spridning av offentligt finansierade resultat</w:t>
      </w:r>
      <w:r w:rsidRPr="004A613C">
        <w:t>,</w:t>
      </w:r>
    </w:p>
    <w:p w:rsidR="005D726C" w:rsidRPr="004A613C" w:rsidRDefault="001959CD" w:rsidP="002E736C">
      <w:pPr>
        <w:numPr>
          <w:ilvl w:val="0"/>
          <w:numId w:val="5"/>
        </w:numPr>
      </w:pPr>
      <w:r w:rsidRPr="004A613C">
        <w:t>s</w:t>
      </w:r>
      <w:r w:rsidR="008B22DD" w:rsidRPr="004A613C">
        <w:t xml:space="preserve">amarbeta och vidta åtgärder för att förbättra harmonisering av respektive lands regelverk för äganderätt till IP </w:t>
      </w:r>
    </w:p>
    <w:p w:rsidR="005D726C" w:rsidRPr="004A613C" w:rsidRDefault="001959CD" w:rsidP="002E736C">
      <w:pPr>
        <w:numPr>
          <w:ilvl w:val="0"/>
          <w:numId w:val="5"/>
        </w:numPr>
      </w:pPr>
      <w:r w:rsidRPr="004A613C">
        <w:t>a</w:t>
      </w:r>
      <w:r w:rsidR="008B22DD" w:rsidRPr="004A613C">
        <w:t>nvända sig av principerna i denna rekommendation som grund för fastställande av nationella riktlinjer och lagstiftning</w:t>
      </w:r>
      <w:r w:rsidR="00693C2D" w:rsidRPr="004A613C">
        <w:t>, och</w:t>
      </w:r>
      <w:r w:rsidR="008B22DD" w:rsidRPr="004A613C">
        <w:t xml:space="preserve"> </w:t>
      </w:r>
    </w:p>
    <w:p w:rsidR="008B22DD" w:rsidRPr="004A613C" w:rsidRDefault="001959CD" w:rsidP="002E736C">
      <w:pPr>
        <w:numPr>
          <w:ilvl w:val="0"/>
          <w:numId w:val="5"/>
        </w:numPr>
      </w:pPr>
      <w:r w:rsidRPr="004A613C">
        <w:t>v</w:t>
      </w:r>
      <w:r w:rsidR="008B22DD" w:rsidRPr="004A613C">
        <w:t>idta åtgärder för största möjliga implementering av uppförandekoden antingen direkt eller genom regler fastställda av nationella och regionala forskningsfinansiärer.</w:t>
      </w:r>
    </w:p>
    <w:p w:rsidR="008B22DD" w:rsidRPr="004A613C" w:rsidRDefault="002E736C" w:rsidP="00350FC6">
      <w:pPr>
        <w:overflowPunct/>
        <w:autoSpaceDE/>
        <w:autoSpaceDN/>
        <w:adjustRightInd/>
        <w:spacing w:line="240" w:lineRule="auto"/>
        <w:ind w:left="360"/>
        <w:textAlignment w:val="auto"/>
      </w:pPr>
      <w:r w:rsidRPr="004A613C">
        <w:t>Vidare rekommenderas MS att u</w:t>
      </w:r>
      <w:r w:rsidR="008B22DD" w:rsidRPr="004A613C">
        <w:t xml:space="preserve">tse nationellt kontaktorgan </w:t>
      </w:r>
      <w:r w:rsidRPr="004A613C">
        <w:t xml:space="preserve">för </w:t>
      </w:r>
      <w:r w:rsidR="008B22DD" w:rsidRPr="004A613C">
        <w:t xml:space="preserve">samordning av åtgärder avseende kunskapsöverföring mellan OF och privat sektor </w:t>
      </w:r>
      <w:r w:rsidRPr="004A613C">
        <w:t>och att i</w:t>
      </w:r>
      <w:r w:rsidR="008B22DD" w:rsidRPr="004A613C">
        <w:t xml:space="preserve">nformera </w:t>
      </w:r>
      <w:r w:rsidR="00870235" w:rsidRPr="004A613C">
        <w:t>k</w:t>
      </w:r>
      <w:r w:rsidR="008B22DD" w:rsidRPr="004A613C">
        <w:t xml:space="preserve">ommissionen om vidtagna </w:t>
      </w:r>
      <w:r w:rsidRPr="004A613C">
        <w:t xml:space="preserve">åtgärder </w:t>
      </w:r>
      <w:r w:rsidR="00D175AA" w:rsidRPr="004A613C">
        <w:t xml:space="preserve">och effekten av </w:t>
      </w:r>
      <w:r w:rsidR="005D726C" w:rsidRPr="004A613C">
        <w:t>dessa.</w:t>
      </w:r>
    </w:p>
    <w:p w:rsidR="008B22DD" w:rsidRPr="004A613C" w:rsidRDefault="007D2CF3" w:rsidP="008B22DD">
      <w:pPr>
        <w:pStyle w:val="Rubrik3"/>
        <w:rPr>
          <w:b/>
        </w:rPr>
      </w:pPr>
      <w:r w:rsidRPr="004A613C">
        <w:rPr>
          <w:b/>
        </w:rPr>
        <w:t>Annex I</w:t>
      </w:r>
      <w:r w:rsidR="00A246D9" w:rsidRPr="004A613C">
        <w:rPr>
          <w:b/>
        </w:rPr>
        <w:t>:</w:t>
      </w:r>
      <w:r w:rsidRPr="004A613C">
        <w:rPr>
          <w:b/>
        </w:rPr>
        <w:t xml:space="preserve"> </w:t>
      </w:r>
      <w:r w:rsidR="008B22DD" w:rsidRPr="004A613C">
        <w:rPr>
          <w:b/>
        </w:rPr>
        <w:t xml:space="preserve">Uppförandekod för OF avseende hantering av immateriella rättigheter vid kunskapsöverföring. </w:t>
      </w:r>
    </w:p>
    <w:p w:rsidR="008B22DD" w:rsidRPr="004A613C" w:rsidRDefault="008B22DD" w:rsidP="008B22DD">
      <w:r w:rsidRPr="004A613C">
        <w:t>Koden består av tre delar:</w:t>
      </w:r>
    </w:p>
    <w:p w:rsidR="00F34D23" w:rsidRPr="004A613C" w:rsidRDefault="000D1A09" w:rsidP="00F34D23">
      <w:pPr>
        <w:pStyle w:val="Rubrik3"/>
        <w:rPr>
          <w:b/>
        </w:rPr>
      </w:pPr>
      <w:r w:rsidRPr="004A613C">
        <w:rPr>
          <w:b/>
        </w:rPr>
        <w:t xml:space="preserve">a) </w:t>
      </w:r>
      <w:r w:rsidR="00A07BDE" w:rsidRPr="004A613C">
        <w:rPr>
          <w:b/>
        </w:rPr>
        <w:t>Principer för en intern IP-</w:t>
      </w:r>
      <w:r w:rsidR="008B22DD" w:rsidRPr="004A613C">
        <w:rPr>
          <w:b/>
        </w:rPr>
        <w:t xml:space="preserve">policy, </w:t>
      </w:r>
    </w:p>
    <w:p w:rsidR="00F34D23" w:rsidRPr="004A613C" w:rsidRDefault="00A07BDE" w:rsidP="00F34D23">
      <w:r w:rsidRPr="004A613C">
        <w:t>Denna del i</w:t>
      </w:r>
      <w:r w:rsidR="00F34D23" w:rsidRPr="004A613C">
        <w:t>nnehåller gru</w:t>
      </w:r>
      <w:r w:rsidR="001566E1" w:rsidRPr="004A613C">
        <w:t xml:space="preserve">ndläggande principer som OF rekommenderas </w:t>
      </w:r>
      <w:r w:rsidR="00F34D23" w:rsidRPr="004A613C">
        <w:t>implementera fö</w:t>
      </w:r>
      <w:r w:rsidR="001566E1" w:rsidRPr="004A613C">
        <w:t>r att hantera IP genererad i</w:t>
      </w:r>
      <w:r w:rsidR="00F34D23" w:rsidRPr="004A613C">
        <w:t xml:space="preserve"> forskning bedriven i egen regi eller i samverkan med andra. </w:t>
      </w:r>
    </w:p>
    <w:p w:rsidR="008B22DD" w:rsidRPr="004A613C" w:rsidRDefault="000D1A09" w:rsidP="008B22DD">
      <w:pPr>
        <w:pStyle w:val="Rubrik3"/>
        <w:rPr>
          <w:b/>
        </w:rPr>
      </w:pPr>
      <w:r w:rsidRPr="004A613C">
        <w:rPr>
          <w:b/>
        </w:rPr>
        <w:t>b)</w:t>
      </w:r>
      <w:r w:rsidR="00A07BDE" w:rsidRPr="004A613C">
        <w:rPr>
          <w:b/>
        </w:rPr>
        <w:t xml:space="preserve"> Principer för kunskapsöverförings-</w:t>
      </w:r>
      <w:r w:rsidR="008B22DD" w:rsidRPr="004A613C">
        <w:rPr>
          <w:b/>
        </w:rPr>
        <w:t>policy</w:t>
      </w:r>
    </w:p>
    <w:p w:rsidR="008B22DD" w:rsidRPr="004A613C" w:rsidRDefault="008B22DD" w:rsidP="008B22DD">
      <w:r w:rsidRPr="004A613C">
        <w:t xml:space="preserve">Principerna som anges i denna del kompletterar IP policyn och har fokus på aktiv överföring och exploatering av forskningsresultat. </w:t>
      </w:r>
    </w:p>
    <w:p w:rsidR="008B22DD" w:rsidRPr="004A613C" w:rsidRDefault="000D1A09" w:rsidP="008B22DD">
      <w:pPr>
        <w:pStyle w:val="Rubrik3"/>
        <w:rPr>
          <w:b/>
        </w:rPr>
      </w:pPr>
      <w:r w:rsidRPr="004A613C">
        <w:rPr>
          <w:b/>
        </w:rPr>
        <w:t>c)</w:t>
      </w:r>
      <w:r w:rsidR="008B22DD" w:rsidRPr="004A613C">
        <w:rPr>
          <w:b/>
        </w:rPr>
        <w:t xml:space="preserve"> Principer för samverkans- och uppdragsforskning</w:t>
      </w:r>
    </w:p>
    <w:p w:rsidR="008B22DD" w:rsidRPr="004A613C" w:rsidRDefault="008B22DD" w:rsidP="008B22DD">
      <w:pPr>
        <w:pStyle w:val="RKnormal"/>
      </w:pPr>
      <w:r w:rsidRPr="004A613C">
        <w:t xml:space="preserve">Denna del innehåller rekommendationer om frågor som bör beaktas i avtal om samverkans- och uppdragsforskning:           </w:t>
      </w:r>
    </w:p>
    <w:p w:rsidR="00802AFA" w:rsidRPr="004A613C" w:rsidRDefault="00802AFA">
      <w:pPr>
        <w:pStyle w:val="RKrubrik"/>
      </w:pPr>
      <w:r w:rsidRPr="004A613C">
        <w:t>2. Gällande svenska regler och förslagets effekt på dessa</w:t>
      </w:r>
    </w:p>
    <w:p w:rsidR="00601F2A" w:rsidRPr="004A613C" w:rsidRDefault="00E24058" w:rsidP="00601F2A">
      <w:pPr>
        <w:pStyle w:val="RKnormal"/>
      </w:pPr>
      <w:r w:rsidRPr="004A613C">
        <w:t>Gällande svenska bestämmelser återfinns i</w:t>
      </w:r>
      <w:r w:rsidR="009326ED" w:rsidRPr="004A613C">
        <w:t xml:space="preserve"> högskolelagen</w:t>
      </w:r>
      <w:r w:rsidR="003D0D92" w:rsidRPr="004A613C">
        <w:t>,</w:t>
      </w:r>
      <w:r w:rsidR="009326ED" w:rsidRPr="004A613C">
        <w:t xml:space="preserve"> högskoleförordningen, lagen om rätten till arbetstagares uppfinningar och sekretesslagen. </w:t>
      </w:r>
      <w:r w:rsidR="0020656D" w:rsidRPr="004A613C">
        <w:t xml:space="preserve"> </w:t>
      </w:r>
    </w:p>
    <w:p w:rsidR="00802AFA" w:rsidRPr="004A613C" w:rsidRDefault="00802AFA">
      <w:pPr>
        <w:pStyle w:val="RKrubrik"/>
      </w:pPr>
      <w:r w:rsidRPr="004A613C">
        <w:t xml:space="preserve">3. Budgetära konsekvenser </w:t>
      </w:r>
    </w:p>
    <w:p w:rsidR="00802AFA" w:rsidRPr="004A613C" w:rsidRDefault="00802AFA">
      <w:pPr>
        <w:pStyle w:val="RKrubrik"/>
      </w:pPr>
      <w:r w:rsidRPr="004A613C">
        <w:t>II Ståndpunkter</w:t>
      </w:r>
    </w:p>
    <w:p w:rsidR="00DA7D42" w:rsidRPr="004A613C" w:rsidRDefault="00802AFA" w:rsidP="007E2342">
      <w:pPr>
        <w:pStyle w:val="RKrubrik"/>
      </w:pPr>
      <w:r w:rsidRPr="004A613C">
        <w:t>1. Svensk ståndpunkt</w:t>
      </w:r>
    </w:p>
    <w:p w:rsidR="007E2342" w:rsidRPr="004A613C" w:rsidRDefault="007E2342" w:rsidP="007E2342">
      <w:pPr>
        <w:pStyle w:val="RKnormal"/>
      </w:pPr>
      <w:r w:rsidRPr="004A613C">
        <w:t>SE stödjer ordförandeskapets rådslutsatser</w:t>
      </w:r>
      <w:r w:rsidR="008C4024" w:rsidRPr="004A613C">
        <w:t xml:space="preserve">. </w:t>
      </w:r>
      <w:r w:rsidRPr="004A613C">
        <w:t>Kommissionens rekommendation ligger i linje med Sveriges ambitioner avseende kommersialisering av forskningsresultat, stöd till utveckling av entreprenörskap, kunskapsöverföring</w:t>
      </w:r>
      <w:r w:rsidR="003D0D92" w:rsidRPr="004A613C">
        <w:t>,</w:t>
      </w:r>
      <w:r w:rsidRPr="004A613C">
        <w:t xml:space="preserve"> spridning av resultat</w:t>
      </w:r>
      <w:r w:rsidR="003D0D92" w:rsidRPr="004A613C">
        <w:t xml:space="preserve"> och skydd av immateriella rättigheter</w:t>
      </w:r>
      <w:r w:rsidRPr="004A613C">
        <w:t xml:space="preserve"> m</w:t>
      </w:r>
      <w:r w:rsidR="003D0D92" w:rsidRPr="004A613C">
        <w:t>.</w:t>
      </w:r>
      <w:r w:rsidRPr="004A613C">
        <w:t>m.</w:t>
      </w:r>
    </w:p>
    <w:p w:rsidR="003D0D92" w:rsidRPr="004A613C" w:rsidRDefault="003D0D92" w:rsidP="007E2342">
      <w:pPr>
        <w:pStyle w:val="RKnormal"/>
      </w:pPr>
    </w:p>
    <w:p w:rsidR="007E2342" w:rsidRPr="004A613C" w:rsidRDefault="007E2342" w:rsidP="007E2342">
      <w:pPr>
        <w:pStyle w:val="RKnormal"/>
      </w:pPr>
      <w:r w:rsidRPr="004A613C">
        <w:t>SE får fortsättningsvis överväga på vilket sätt rekommendationerna, som i</w:t>
      </w:r>
      <w:r w:rsidR="003D0D92" w:rsidRPr="004A613C">
        <w:t>nt</w:t>
      </w:r>
      <w:r w:rsidRPr="004A613C">
        <w:t xml:space="preserve">e är bindande, kan genomföras. </w:t>
      </w:r>
    </w:p>
    <w:p w:rsidR="00652BEE" w:rsidRPr="004A613C" w:rsidRDefault="00802AFA">
      <w:pPr>
        <w:pStyle w:val="RKrubrik"/>
        <w:rPr>
          <w:u w:val="single"/>
        </w:rPr>
      </w:pPr>
      <w:r w:rsidRPr="004A613C">
        <w:rPr>
          <w:u w:val="single"/>
        </w:rPr>
        <w:t>2.</w:t>
      </w:r>
      <w:r w:rsidR="005442D5" w:rsidRPr="004A613C">
        <w:rPr>
          <w:u w:val="single"/>
        </w:rPr>
        <w:t xml:space="preserve"> Medlemsstaternas ståndpunkter</w:t>
      </w:r>
    </w:p>
    <w:p w:rsidR="00A77D13" w:rsidRPr="004A613C" w:rsidRDefault="003F7C95" w:rsidP="00A77D13">
      <w:pPr>
        <w:pStyle w:val="RKnormal"/>
      </w:pPr>
      <w:r w:rsidRPr="004A613C">
        <w:t>Vid behandlingen av rekommendationerna och ordförandeskapets förslag till rådsresolution har medlemsstaterna uttalat ett stort stöd för både rekommendationerna och rådsresolutionsförslaget.</w:t>
      </w:r>
    </w:p>
    <w:p w:rsidR="00802AFA" w:rsidRPr="004A613C" w:rsidRDefault="00802AFA">
      <w:pPr>
        <w:pStyle w:val="RKrubrik"/>
      </w:pPr>
      <w:r w:rsidRPr="004A613C">
        <w:t xml:space="preserve">3. Institutionernas ståndpunkter </w:t>
      </w:r>
    </w:p>
    <w:p w:rsidR="00802AFA" w:rsidRPr="004A613C" w:rsidRDefault="00802AFA">
      <w:pPr>
        <w:pStyle w:val="RKnormal"/>
      </w:pPr>
    </w:p>
    <w:p w:rsidR="00802AFA" w:rsidRPr="004A613C" w:rsidRDefault="00802AFA">
      <w:pPr>
        <w:pStyle w:val="RKrubrik"/>
      </w:pPr>
      <w:r w:rsidRPr="004A613C">
        <w:t>4. Remissinstansernas ståndpunkter</w:t>
      </w:r>
    </w:p>
    <w:p w:rsidR="00802AFA" w:rsidRPr="004A613C" w:rsidRDefault="008D4348">
      <w:pPr>
        <w:pStyle w:val="RKnormal"/>
      </w:pPr>
      <w:r w:rsidRPr="004A613C">
        <w:t>SE har</w:t>
      </w:r>
      <w:r w:rsidR="00710526" w:rsidRPr="004A613C">
        <w:t xml:space="preserve"> berett</w:t>
      </w:r>
      <w:r w:rsidR="00D426EB" w:rsidRPr="004A613C">
        <w:t xml:space="preserve"> </w:t>
      </w:r>
      <w:r w:rsidR="005F0B57" w:rsidRPr="004A613C">
        <w:t>forskningsfinansierande myndigheter</w:t>
      </w:r>
      <w:r w:rsidR="0025688B" w:rsidRPr="004A613C">
        <w:t xml:space="preserve"> </w:t>
      </w:r>
      <w:r w:rsidR="00710526" w:rsidRPr="004A613C">
        <w:t xml:space="preserve">möjlighet att inkomma med synpunkter. </w:t>
      </w:r>
      <w:r w:rsidR="00652BEE" w:rsidRPr="004A613C">
        <w:t xml:space="preserve">Myndigheterna har avstått från att </w:t>
      </w:r>
      <w:r w:rsidR="003F7C95" w:rsidRPr="004A613C">
        <w:t xml:space="preserve">ge </w:t>
      </w:r>
      <w:r w:rsidR="00652BEE" w:rsidRPr="004A613C">
        <w:t>kommenter</w:t>
      </w:r>
      <w:r w:rsidR="003F7C95" w:rsidRPr="004A613C">
        <w:t>arer.</w:t>
      </w:r>
    </w:p>
    <w:p w:rsidR="00802AFA" w:rsidRPr="004A613C" w:rsidRDefault="00802AFA">
      <w:pPr>
        <w:pStyle w:val="RKrubrik"/>
      </w:pPr>
      <w:r w:rsidRPr="004A613C">
        <w:t>III Övrigt</w:t>
      </w:r>
    </w:p>
    <w:p w:rsidR="00802AFA" w:rsidRPr="004A613C" w:rsidRDefault="00802AFA">
      <w:pPr>
        <w:pStyle w:val="RKrubrik"/>
      </w:pPr>
      <w:r w:rsidRPr="004A613C">
        <w:t>1. Fortsatt behandling av ärendet</w:t>
      </w:r>
    </w:p>
    <w:p w:rsidR="00802AFA" w:rsidRPr="004A613C" w:rsidRDefault="000F5137">
      <w:pPr>
        <w:pStyle w:val="RKnormal"/>
      </w:pPr>
      <w:r w:rsidRPr="004A613C">
        <w:t>Ärendet behandlas</w:t>
      </w:r>
      <w:r w:rsidR="00A87D1C" w:rsidRPr="004A613C">
        <w:t xml:space="preserve"> inom ramen för </w:t>
      </w:r>
      <w:r w:rsidRPr="004A613C">
        <w:t>beredning av</w:t>
      </w:r>
      <w:r w:rsidR="0025688B" w:rsidRPr="004A613C">
        <w:t xml:space="preserve"> </w:t>
      </w:r>
      <w:r w:rsidR="00A87D1C" w:rsidRPr="004A613C">
        <w:t>forskningspropositionen.</w:t>
      </w:r>
    </w:p>
    <w:p w:rsidR="00802AFA" w:rsidRPr="004A613C" w:rsidRDefault="00802AFA">
      <w:pPr>
        <w:pStyle w:val="RKrubrik"/>
        <w:spacing w:before="0" w:after="0"/>
      </w:pPr>
    </w:p>
    <w:p w:rsidR="00802AFA" w:rsidRPr="004A613C" w:rsidRDefault="00802AFA">
      <w:pPr>
        <w:pStyle w:val="RKnormal"/>
      </w:pPr>
    </w:p>
    <w:p w:rsidR="00802AFA" w:rsidRPr="004A613C" w:rsidRDefault="00802AFA">
      <w:pPr>
        <w:pStyle w:val="RKnormal"/>
      </w:pPr>
    </w:p>
    <w:sectPr w:rsidR="00802AFA" w:rsidRPr="004A613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2B6E" w:rsidRPr="004A613C" w:rsidRDefault="00AA2B6E">
      <w:r w:rsidRPr="004A613C">
        <w:separator/>
      </w:r>
    </w:p>
  </w:endnote>
  <w:endnote w:type="continuationSeparator" w:id="0">
    <w:p w:rsidR="00AA2B6E" w:rsidRPr="004A613C" w:rsidRDefault="00AA2B6E">
      <w:r w:rsidRPr="004A6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2B6E" w:rsidRPr="004A613C" w:rsidRDefault="00AA2B6E">
      <w:r w:rsidRPr="004A613C">
        <w:separator/>
      </w:r>
    </w:p>
  </w:footnote>
  <w:footnote w:type="continuationSeparator" w:id="0">
    <w:p w:rsidR="00AA2B6E" w:rsidRPr="004A613C" w:rsidRDefault="00AA2B6E">
      <w:r w:rsidRPr="004A613C">
        <w:continuationSeparator/>
      </w:r>
    </w:p>
  </w:footnote>
  <w:footnote w:id="1">
    <w:p w:rsidR="00627FEF" w:rsidRPr="004A613C" w:rsidRDefault="00627FEF" w:rsidP="000734B1">
      <w:pPr>
        <w:pStyle w:val="Fotnotstext"/>
      </w:pPr>
      <w:r w:rsidRPr="004A613C">
        <w:rPr>
          <w:rStyle w:val="Fotnotsreferens"/>
        </w:rPr>
        <w:footnoteRef/>
      </w:r>
      <w:r w:rsidRPr="004A613C">
        <w:t xml:space="preserve"> IP = Intellectual property (immateriell egendom/immateriella rättigheter) enligt KOM: kunskap i bredast möjliga avseende, omfattande uppfinningar,  mjukvara, databaser och mikroorganismer oavsett om de är skyddade genom lag såsom patent</w:t>
      </w:r>
    </w:p>
  </w:footnote>
  <w:footnote w:id="2">
    <w:p w:rsidR="00627FEF" w:rsidRPr="004A613C" w:rsidRDefault="00627FEF" w:rsidP="000734B1">
      <w:pPr>
        <w:pStyle w:val="Fotnotstext"/>
      </w:pPr>
      <w:r w:rsidRPr="004A613C">
        <w:rPr>
          <w:rStyle w:val="Fotnotsreferens"/>
        </w:rPr>
        <w:footnoteRef/>
      </w:r>
      <w:r w:rsidRPr="004A613C">
        <w:t xml:space="preserve"> KT = Knowledge transfer (kunskapsöverföring)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FEF" w:rsidRPr="004A613C" w:rsidRDefault="00627FEF">
    <w:pPr>
      <w:pStyle w:val="Sidhuvud"/>
      <w:framePr w:wrap="around" w:vAnchor="text" w:hAnchor="margin" w:xAlign="right" w:y="1"/>
      <w:rPr>
        <w:rStyle w:val="Sidnummer"/>
      </w:rPr>
    </w:pPr>
    <w:r w:rsidRPr="004A613C">
      <w:rPr>
        <w:rStyle w:val="Sidnummer"/>
      </w:rPr>
      <w:fldChar w:fldCharType="begin" w:fldLock="1"/>
    </w:r>
    <w:r w:rsidRPr="004A613C">
      <w:rPr>
        <w:rStyle w:val="Sidnummer"/>
      </w:rPr>
      <w:instrText xml:space="preserve">PAGE  </w:instrText>
    </w:r>
    <w:r w:rsidRPr="004A613C">
      <w:rPr>
        <w:rStyle w:val="Sidnummer"/>
      </w:rPr>
      <w:fldChar w:fldCharType="separate"/>
    </w:r>
    <w:r w:rsidR="006A0D56" w:rsidRPr="004A613C">
      <w:rPr>
        <w:rStyle w:val="Sidnummer"/>
      </w:rPr>
      <w:t>2</w:t>
    </w:r>
    <w:r w:rsidRPr="004A613C">
      <w:rPr>
        <w:rStyle w:val="Sidnummer"/>
      </w:rPr>
      <w:fldChar w:fldCharType="end"/>
    </w:r>
  </w:p>
  <w:p w:rsidR="00627FEF" w:rsidRPr="004A613C" w:rsidRDefault="00627FEF">
    <w:pPr>
      <w:pStyle w:val="Sidhuvud"/>
      <w:ind w:right="360"/>
    </w:pPr>
  </w:p>
  <w:p w:rsidR="00627FEF" w:rsidRPr="004A613C" w:rsidRDefault="00627FE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FEF" w:rsidRPr="004A613C" w:rsidRDefault="00627FEF">
    <w:pPr>
      <w:pStyle w:val="Sidhuvud"/>
      <w:framePr w:wrap="around" w:vAnchor="text" w:hAnchor="margin" w:xAlign="right" w:y="1"/>
      <w:rPr>
        <w:rStyle w:val="Sidnummer"/>
      </w:rPr>
    </w:pPr>
    <w:r w:rsidRPr="004A613C">
      <w:rPr>
        <w:rStyle w:val="Sidnummer"/>
      </w:rPr>
      <w:fldChar w:fldCharType="begin" w:fldLock="1"/>
    </w:r>
    <w:r w:rsidRPr="004A613C">
      <w:rPr>
        <w:rStyle w:val="Sidnummer"/>
      </w:rPr>
      <w:instrText xml:space="preserve">PAGE  </w:instrText>
    </w:r>
    <w:r w:rsidRPr="004A613C">
      <w:rPr>
        <w:rStyle w:val="Sidnummer"/>
      </w:rPr>
      <w:fldChar w:fldCharType="separate"/>
    </w:r>
    <w:r w:rsidR="006A0D56" w:rsidRPr="004A613C">
      <w:rPr>
        <w:rStyle w:val="Sidnummer"/>
      </w:rPr>
      <w:t>3</w:t>
    </w:r>
    <w:r w:rsidRPr="004A613C">
      <w:rPr>
        <w:rStyle w:val="Sidnummer"/>
      </w:rPr>
      <w:fldChar w:fldCharType="end"/>
    </w:r>
  </w:p>
  <w:p w:rsidR="00627FEF" w:rsidRPr="004A613C" w:rsidRDefault="00627FEF">
    <w:pPr>
      <w:pStyle w:val="Sidhuvud"/>
      <w:ind w:right="360"/>
    </w:pPr>
  </w:p>
  <w:p w:rsidR="00627FEF" w:rsidRPr="004A613C" w:rsidRDefault="00627FE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FEF" w:rsidRPr="004A613C" w:rsidRDefault="004A613C">
    <w:pPr>
      <w:framePr w:w="2948" w:h="1321" w:hRule="exact" w:wrap="notBeside" w:vAnchor="page" w:hAnchor="page" w:x="1362" w:y="653"/>
    </w:pPr>
    <w:r w:rsidRPr="004A613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27FEF" w:rsidRPr="004A613C" w:rsidRDefault="00627FEF">
    <w:pPr>
      <w:pStyle w:val="RKrubrik"/>
      <w:keepNext w:val="0"/>
      <w:tabs>
        <w:tab w:val="clear" w:pos="1134"/>
        <w:tab w:val="clear" w:pos="2835"/>
      </w:tabs>
      <w:spacing w:before="0" w:after="0" w:line="320" w:lineRule="atLeast"/>
      <w:rPr>
        <w:bCs/>
      </w:rPr>
    </w:pPr>
  </w:p>
  <w:p w:rsidR="00627FEF" w:rsidRPr="004A613C" w:rsidRDefault="00627FEF">
    <w:pPr>
      <w:rPr>
        <w:rFonts w:ascii="TradeGothic" w:hAnsi="TradeGothic"/>
        <w:b/>
        <w:bCs/>
        <w:spacing w:val="12"/>
        <w:sz w:val="22"/>
      </w:rPr>
    </w:pPr>
  </w:p>
  <w:p w:rsidR="00627FEF" w:rsidRPr="004A613C" w:rsidRDefault="00627FEF">
    <w:pPr>
      <w:pStyle w:val="RKrubrik"/>
      <w:keepNext w:val="0"/>
      <w:tabs>
        <w:tab w:val="clear" w:pos="1134"/>
        <w:tab w:val="clear" w:pos="2835"/>
      </w:tabs>
      <w:spacing w:before="0" w:after="0" w:line="320" w:lineRule="atLeast"/>
      <w:rPr>
        <w:bCs/>
      </w:rPr>
    </w:pPr>
  </w:p>
  <w:p w:rsidR="00627FEF" w:rsidRPr="004A613C" w:rsidRDefault="00627FE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BC4"/>
    <w:multiLevelType w:val="hybridMultilevel"/>
    <w:tmpl w:val="56CC37C2"/>
    <w:lvl w:ilvl="0" w:tplc="A290E3AC">
      <w:start w:val="1"/>
      <w:numFmt w:val="decimal"/>
      <w:lvlText w:val="%1."/>
      <w:lvlJc w:val="left"/>
      <w:pPr>
        <w:tabs>
          <w:tab w:val="num" w:pos="720"/>
        </w:tabs>
        <w:ind w:left="720" w:hanging="360"/>
      </w:pPr>
      <w:rPr>
        <w:rFonts w:hint="default"/>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 w15:restartNumberingAfterBreak="0">
    <w:nsid w:val="06022659"/>
    <w:multiLevelType w:val="hybridMultilevel"/>
    <w:tmpl w:val="2B1C38AC"/>
    <w:lvl w:ilvl="0" w:tplc="DFC0515C">
      <w:start w:val="1"/>
      <w:numFmt w:val="decimal"/>
      <w:lvlText w:val="%1."/>
      <w:lvlJc w:val="left"/>
      <w:pPr>
        <w:tabs>
          <w:tab w:val="num" w:pos="777"/>
        </w:tabs>
        <w:ind w:left="777" w:hanging="360"/>
      </w:pPr>
      <w:rPr>
        <w:rFonts w:hint="default"/>
      </w:rPr>
    </w:lvl>
    <w:lvl w:ilvl="1" w:tplc="DBA29092">
      <w:start w:val="1"/>
      <w:numFmt w:val="lowerRoman"/>
      <w:lvlText w:val="%2."/>
      <w:lvlJc w:val="left"/>
      <w:pPr>
        <w:tabs>
          <w:tab w:val="num" w:pos="567"/>
        </w:tabs>
        <w:ind w:left="567" w:hanging="567"/>
      </w:pPr>
      <w:rPr>
        <w:rFonts w:hint="default"/>
      </w:rPr>
    </w:lvl>
    <w:lvl w:ilvl="2" w:tplc="041D001B" w:tentative="1">
      <w:start w:val="1"/>
      <w:numFmt w:val="lowerRoman"/>
      <w:lvlText w:val="%3."/>
      <w:lvlJc w:val="right"/>
      <w:pPr>
        <w:tabs>
          <w:tab w:val="num" w:pos="2217"/>
        </w:tabs>
        <w:ind w:left="2217" w:hanging="180"/>
      </w:pPr>
    </w:lvl>
    <w:lvl w:ilvl="3" w:tplc="041D000F" w:tentative="1">
      <w:start w:val="1"/>
      <w:numFmt w:val="decimal"/>
      <w:lvlText w:val="%4."/>
      <w:lvlJc w:val="left"/>
      <w:pPr>
        <w:tabs>
          <w:tab w:val="num" w:pos="2937"/>
        </w:tabs>
        <w:ind w:left="2937" w:hanging="360"/>
      </w:pPr>
    </w:lvl>
    <w:lvl w:ilvl="4" w:tplc="041D0019" w:tentative="1">
      <w:start w:val="1"/>
      <w:numFmt w:val="lowerLetter"/>
      <w:lvlText w:val="%5."/>
      <w:lvlJc w:val="left"/>
      <w:pPr>
        <w:tabs>
          <w:tab w:val="num" w:pos="3657"/>
        </w:tabs>
        <w:ind w:left="3657" w:hanging="360"/>
      </w:pPr>
    </w:lvl>
    <w:lvl w:ilvl="5" w:tplc="041D001B" w:tentative="1">
      <w:start w:val="1"/>
      <w:numFmt w:val="lowerRoman"/>
      <w:lvlText w:val="%6."/>
      <w:lvlJc w:val="right"/>
      <w:pPr>
        <w:tabs>
          <w:tab w:val="num" w:pos="4377"/>
        </w:tabs>
        <w:ind w:left="4377" w:hanging="180"/>
      </w:pPr>
    </w:lvl>
    <w:lvl w:ilvl="6" w:tplc="041D000F" w:tentative="1">
      <w:start w:val="1"/>
      <w:numFmt w:val="decimal"/>
      <w:lvlText w:val="%7."/>
      <w:lvlJc w:val="left"/>
      <w:pPr>
        <w:tabs>
          <w:tab w:val="num" w:pos="5097"/>
        </w:tabs>
        <w:ind w:left="5097" w:hanging="360"/>
      </w:pPr>
    </w:lvl>
    <w:lvl w:ilvl="7" w:tplc="041D0019" w:tentative="1">
      <w:start w:val="1"/>
      <w:numFmt w:val="lowerLetter"/>
      <w:lvlText w:val="%8."/>
      <w:lvlJc w:val="left"/>
      <w:pPr>
        <w:tabs>
          <w:tab w:val="num" w:pos="5817"/>
        </w:tabs>
        <w:ind w:left="5817" w:hanging="360"/>
      </w:pPr>
    </w:lvl>
    <w:lvl w:ilvl="8" w:tplc="041D001B" w:tentative="1">
      <w:start w:val="1"/>
      <w:numFmt w:val="lowerRoman"/>
      <w:lvlText w:val="%9."/>
      <w:lvlJc w:val="right"/>
      <w:pPr>
        <w:tabs>
          <w:tab w:val="num" w:pos="6537"/>
        </w:tabs>
        <w:ind w:left="6537" w:hanging="180"/>
      </w:pPr>
    </w:lvl>
  </w:abstractNum>
  <w:abstractNum w:abstractNumId="2" w15:restartNumberingAfterBreak="0">
    <w:nsid w:val="0950690D"/>
    <w:multiLevelType w:val="multilevel"/>
    <w:tmpl w:val="915CD8D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F4828"/>
    <w:multiLevelType w:val="multilevel"/>
    <w:tmpl w:val="EF2AA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1C826DD"/>
    <w:multiLevelType w:val="hybridMultilevel"/>
    <w:tmpl w:val="388A5EC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27910"/>
    <w:multiLevelType w:val="hybridMultilevel"/>
    <w:tmpl w:val="73AAA52C"/>
    <w:lvl w:ilvl="0" w:tplc="041D0001">
      <w:start w:val="1"/>
      <w:numFmt w:val="bullet"/>
      <w:lvlText w:val=""/>
      <w:lvlJc w:val="left"/>
      <w:pPr>
        <w:tabs>
          <w:tab w:val="num" w:pos="720"/>
        </w:tabs>
        <w:ind w:left="720" w:hanging="360"/>
      </w:pPr>
      <w:rPr>
        <w:rFonts w:ascii="Symbol" w:hAnsi="Symbol" w:hint="default"/>
      </w:rPr>
    </w:lvl>
    <w:lvl w:ilvl="1" w:tplc="DFC0515C">
      <w:start w:val="1"/>
      <w:numFmt w:val="decimal"/>
      <w:lvlText w:val="%2."/>
      <w:lvlJc w:val="left"/>
      <w:pPr>
        <w:tabs>
          <w:tab w:val="num" w:pos="417"/>
        </w:tabs>
        <w:ind w:left="417"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33F61"/>
    <w:multiLevelType w:val="hybridMultilevel"/>
    <w:tmpl w:val="50BA3F20"/>
    <w:lvl w:ilvl="0" w:tplc="A290E3A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1081D80"/>
    <w:multiLevelType w:val="hybridMultilevel"/>
    <w:tmpl w:val="F398BCA8"/>
    <w:lvl w:ilvl="0" w:tplc="DFC0515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4658713E"/>
    <w:multiLevelType w:val="hybridMultilevel"/>
    <w:tmpl w:val="57B679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5B71A6"/>
    <w:multiLevelType w:val="hybridMultilevel"/>
    <w:tmpl w:val="915CD8DC"/>
    <w:lvl w:ilvl="0" w:tplc="041D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B0276A"/>
    <w:multiLevelType w:val="hybridMultilevel"/>
    <w:tmpl w:val="E6FE4FBC"/>
    <w:lvl w:ilvl="0" w:tplc="041D0009">
      <w:start w:val="1"/>
      <w:numFmt w:val="bullet"/>
      <w:lvlText w:val=""/>
      <w:lvlJc w:val="left"/>
      <w:pPr>
        <w:tabs>
          <w:tab w:val="num" w:pos="890"/>
        </w:tabs>
        <w:ind w:left="890" w:hanging="360"/>
      </w:pPr>
      <w:rPr>
        <w:rFonts w:ascii="Wingdings" w:hAnsi="Wingdings"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5E053B61"/>
    <w:multiLevelType w:val="hybridMultilevel"/>
    <w:tmpl w:val="55761C38"/>
    <w:lvl w:ilvl="0" w:tplc="041D0001">
      <w:start w:val="1"/>
      <w:numFmt w:val="bullet"/>
      <w:lvlText w:val=""/>
      <w:lvlJc w:val="left"/>
      <w:pPr>
        <w:tabs>
          <w:tab w:val="num" w:pos="720"/>
        </w:tabs>
        <w:ind w:left="720" w:hanging="360"/>
      </w:pPr>
      <w:rPr>
        <w:rFonts w:ascii="Symbol" w:hAnsi="Symbol" w:hint="default"/>
      </w:rPr>
    </w:lvl>
    <w:lvl w:ilvl="1" w:tplc="2F2E707E">
      <w:start w:val="1"/>
      <w:numFmt w:val="bullet"/>
      <w:lvlText w:val=""/>
      <w:lvlJc w:val="left"/>
      <w:pPr>
        <w:tabs>
          <w:tab w:val="num" w:pos="567"/>
        </w:tabs>
        <w:ind w:left="567" w:hanging="51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5C31AA"/>
    <w:multiLevelType w:val="multilevel"/>
    <w:tmpl w:val="C13A7312"/>
    <w:lvl w:ilvl="0">
      <w:start w:val="1"/>
      <w:numFmt w:val="decimal"/>
      <w:lvlText w:val="%1."/>
      <w:lvlJc w:val="left"/>
      <w:pPr>
        <w:tabs>
          <w:tab w:val="num" w:pos="777"/>
        </w:tabs>
        <w:ind w:left="777" w:hanging="360"/>
      </w:pPr>
      <w:rPr>
        <w:rFonts w:hint="default"/>
      </w:rPr>
    </w:lvl>
    <w:lvl w:ilvl="1">
      <w:start w:val="1"/>
      <w:numFmt w:val="lowerLetter"/>
      <w:lvlText w:val="%2."/>
      <w:lvlJc w:val="left"/>
      <w:pPr>
        <w:tabs>
          <w:tab w:val="num" w:pos="1497"/>
        </w:tabs>
        <w:ind w:left="1497" w:hanging="360"/>
      </w:pPr>
    </w:lvl>
    <w:lvl w:ilvl="2">
      <w:start w:val="1"/>
      <w:numFmt w:val="lowerRoman"/>
      <w:lvlText w:val="%3."/>
      <w:lvlJc w:val="righ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righ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right"/>
      <w:pPr>
        <w:tabs>
          <w:tab w:val="num" w:pos="6537"/>
        </w:tabs>
        <w:ind w:left="6537" w:hanging="180"/>
      </w:pPr>
    </w:lvl>
  </w:abstractNum>
  <w:abstractNum w:abstractNumId="13" w15:restartNumberingAfterBreak="0">
    <w:nsid w:val="6D0404E0"/>
    <w:multiLevelType w:val="multilevel"/>
    <w:tmpl w:val="55761C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567"/>
        </w:tabs>
        <w:ind w:left="567" w:hanging="51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B43DB9"/>
    <w:multiLevelType w:val="multilevel"/>
    <w:tmpl w:val="3B0801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77"/>
        </w:tabs>
        <w:ind w:left="777" w:hanging="72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1251"/>
        </w:tabs>
        <w:ind w:left="1251" w:hanging="1080"/>
      </w:pPr>
      <w:rPr>
        <w:rFonts w:hint="default"/>
      </w:rPr>
    </w:lvl>
    <w:lvl w:ilvl="4">
      <w:start w:val="1"/>
      <w:numFmt w:val="decimal"/>
      <w:lvlText w:val="%1.%2.%3.%4.%5"/>
      <w:lvlJc w:val="left"/>
      <w:pPr>
        <w:tabs>
          <w:tab w:val="num" w:pos="1668"/>
        </w:tabs>
        <w:ind w:left="1668" w:hanging="1440"/>
      </w:pPr>
      <w:rPr>
        <w:rFonts w:hint="default"/>
      </w:rPr>
    </w:lvl>
    <w:lvl w:ilvl="5">
      <w:start w:val="1"/>
      <w:numFmt w:val="decimal"/>
      <w:lvlText w:val="%1.%2.%3.%4.%5.%6"/>
      <w:lvlJc w:val="left"/>
      <w:pPr>
        <w:tabs>
          <w:tab w:val="num" w:pos="1725"/>
        </w:tabs>
        <w:ind w:left="1725" w:hanging="1440"/>
      </w:pPr>
      <w:rPr>
        <w:rFonts w:hint="default"/>
      </w:rPr>
    </w:lvl>
    <w:lvl w:ilvl="6">
      <w:start w:val="1"/>
      <w:numFmt w:val="decimal"/>
      <w:lvlText w:val="%1.%2.%3.%4.%5.%6.%7"/>
      <w:lvlJc w:val="left"/>
      <w:pPr>
        <w:tabs>
          <w:tab w:val="num" w:pos="2142"/>
        </w:tabs>
        <w:ind w:left="2142" w:hanging="1800"/>
      </w:pPr>
      <w:rPr>
        <w:rFonts w:hint="default"/>
      </w:rPr>
    </w:lvl>
    <w:lvl w:ilvl="7">
      <w:start w:val="1"/>
      <w:numFmt w:val="decimal"/>
      <w:lvlText w:val="%1.%2.%3.%4.%5.%6.%7.%8"/>
      <w:lvlJc w:val="left"/>
      <w:pPr>
        <w:tabs>
          <w:tab w:val="num" w:pos="2559"/>
        </w:tabs>
        <w:ind w:left="2559" w:hanging="2160"/>
      </w:pPr>
      <w:rPr>
        <w:rFonts w:hint="default"/>
      </w:rPr>
    </w:lvl>
    <w:lvl w:ilvl="8">
      <w:start w:val="1"/>
      <w:numFmt w:val="decimal"/>
      <w:lvlText w:val="%1.%2.%3.%4.%5.%6.%7.%8.%9"/>
      <w:lvlJc w:val="left"/>
      <w:pPr>
        <w:tabs>
          <w:tab w:val="num" w:pos="2616"/>
        </w:tabs>
        <w:ind w:left="2616" w:hanging="2160"/>
      </w:pPr>
      <w:rPr>
        <w:rFonts w:hint="default"/>
      </w:rPr>
    </w:lvl>
  </w:abstractNum>
  <w:abstractNum w:abstractNumId="15" w15:restartNumberingAfterBreak="0">
    <w:nsid w:val="7EEC6617"/>
    <w:multiLevelType w:val="multilevel"/>
    <w:tmpl w:val="388A5E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8575269">
    <w:abstractNumId w:val="10"/>
  </w:num>
  <w:num w:numId="2" w16cid:durableId="1689256734">
    <w:abstractNumId w:val="0"/>
  </w:num>
  <w:num w:numId="3" w16cid:durableId="939265758">
    <w:abstractNumId w:val="6"/>
  </w:num>
  <w:num w:numId="4" w16cid:durableId="357203559">
    <w:abstractNumId w:val="7"/>
  </w:num>
  <w:num w:numId="5" w16cid:durableId="2014793422">
    <w:abstractNumId w:val="8"/>
  </w:num>
  <w:num w:numId="6" w16cid:durableId="2131850760">
    <w:abstractNumId w:val="4"/>
  </w:num>
  <w:num w:numId="7" w16cid:durableId="1587299365">
    <w:abstractNumId w:val="3"/>
  </w:num>
  <w:num w:numId="8" w16cid:durableId="67775572">
    <w:abstractNumId w:val="15"/>
  </w:num>
  <w:num w:numId="9" w16cid:durableId="1226452377">
    <w:abstractNumId w:val="9"/>
  </w:num>
  <w:num w:numId="10" w16cid:durableId="225843430">
    <w:abstractNumId w:val="2"/>
  </w:num>
  <w:num w:numId="11" w16cid:durableId="1625844925">
    <w:abstractNumId w:val="11"/>
  </w:num>
  <w:num w:numId="12" w16cid:durableId="1496261060">
    <w:abstractNumId w:val="13"/>
  </w:num>
  <w:num w:numId="13" w16cid:durableId="483200517">
    <w:abstractNumId w:val="5"/>
  </w:num>
  <w:num w:numId="14" w16cid:durableId="2098597663">
    <w:abstractNumId w:val="1"/>
  </w:num>
  <w:num w:numId="15" w16cid:durableId="1013074372">
    <w:abstractNumId w:val="14"/>
  </w:num>
  <w:num w:numId="16" w16cid:durableId="986279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B1A59"/>
    <w:rsid w:val="00012352"/>
    <w:rsid w:val="000266B1"/>
    <w:rsid w:val="000315B9"/>
    <w:rsid w:val="000339BF"/>
    <w:rsid w:val="000734B1"/>
    <w:rsid w:val="00094B2C"/>
    <w:rsid w:val="000D1A09"/>
    <w:rsid w:val="000D6883"/>
    <w:rsid w:val="000F5137"/>
    <w:rsid w:val="000F69B2"/>
    <w:rsid w:val="001566E1"/>
    <w:rsid w:val="0019075C"/>
    <w:rsid w:val="001959CD"/>
    <w:rsid w:val="001A32C0"/>
    <w:rsid w:val="001D6E6F"/>
    <w:rsid w:val="001F7750"/>
    <w:rsid w:val="0020656D"/>
    <w:rsid w:val="00207945"/>
    <w:rsid w:val="002225DC"/>
    <w:rsid w:val="0025688B"/>
    <w:rsid w:val="00282661"/>
    <w:rsid w:val="002C3AC6"/>
    <w:rsid w:val="002E3A9B"/>
    <w:rsid w:val="002E736C"/>
    <w:rsid w:val="003049EC"/>
    <w:rsid w:val="003068BA"/>
    <w:rsid w:val="00331C0F"/>
    <w:rsid w:val="00344159"/>
    <w:rsid w:val="00350FC6"/>
    <w:rsid w:val="00371F38"/>
    <w:rsid w:val="003B7E12"/>
    <w:rsid w:val="003C3A7E"/>
    <w:rsid w:val="003D0D92"/>
    <w:rsid w:val="003F1789"/>
    <w:rsid w:val="003F7C95"/>
    <w:rsid w:val="00406F24"/>
    <w:rsid w:val="00493AC9"/>
    <w:rsid w:val="004A613C"/>
    <w:rsid w:val="004B69EF"/>
    <w:rsid w:val="004E5766"/>
    <w:rsid w:val="005442D5"/>
    <w:rsid w:val="00546DF7"/>
    <w:rsid w:val="00547A99"/>
    <w:rsid w:val="00561FBD"/>
    <w:rsid w:val="00573D0C"/>
    <w:rsid w:val="005A381A"/>
    <w:rsid w:val="005D726C"/>
    <w:rsid w:val="005E30C2"/>
    <w:rsid w:val="005F0B57"/>
    <w:rsid w:val="00601F2A"/>
    <w:rsid w:val="00612200"/>
    <w:rsid w:val="0061303A"/>
    <w:rsid w:val="0062739B"/>
    <w:rsid w:val="00627FEF"/>
    <w:rsid w:val="006466CF"/>
    <w:rsid w:val="00647049"/>
    <w:rsid w:val="00652BEE"/>
    <w:rsid w:val="00693C2D"/>
    <w:rsid w:val="006A0D56"/>
    <w:rsid w:val="006D4626"/>
    <w:rsid w:val="006E4F80"/>
    <w:rsid w:val="00710526"/>
    <w:rsid w:val="00742703"/>
    <w:rsid w:val="00751C2D"/>
    <w:rsid w:val="00752307"/>
    <w:rsid w:val="00773F96"/>
    <w:rsid w:val="007C38FA"/>
    <w:rsid w:val="007D2CF3"/>
    <w:rsid w:val="007E2342"/>
    <w:rsid w:val="007E718A"/>
    <w:rsid w:val="007F33B7"/>
    <w:rsid w:val="007F6EE3"/>
    <w:rsid w:val="00802AFA"/>
    <w:rsid w:val="00810762"/>
    <w:rsid w:val="00870235"/>
    <w:rsid w:val="00893559"/>
    <w:rsid w:val="008B22DD"/>
    <w:rsid w:val="008C299B"/>
    <w:rsid w:val="008C4024"/>
    <w:rsid w:val="008D4348"/>
    <w:rsid w:val="00903A01"/>
    <w:rsid w:val="00904D9B"/>
    <w:rsid w:val="00907899"/>
    <w:rsid w:val="0091357B"/>
    <w:rsid w:val="0091478C"/>
    <w:rsid w:val="00914FEF"/>
    <w:rsid w:val="009220C4"/>
    <w:rsid w:val="009326ED"/>
    <w:rsid w:val="00946CD4"/>
    <w:rsid w:val="009515A2"/>
    <w:rsid w:val="009772C6"/>
    <w:rsid w:val="0098668C"/>
    <w:rsid w:val="00987FBB"/>
    <w:rsid w:val="00990B5F"/>
    <w:rsid w:val="009A21AA"/>
    <w:rsid w:val="009E35ED"/>
    <w:rsid w:val="00A02FF3"/>
    <w:rsid w:val="00A07BDE"/>
    <w:rsid w:val="00A11737"/>
    <w:rsid w:val="00A246D9"/>
    <w:rsid w:val="00A31D30"/>
    <w:rsid w:val="00A77D13"/>
    <w:rsid w:val="00A87D1C"/>
    <w:rsid w:val="00AA2B6E"/>
    <w:rsid w:val="00AD6172"/>
    <w:rsid w:val="00AE44FC"/>
    <w:rsid w:val="00AF2DE6"/>
    <w:rsid w:val="00B216B2"/>
    <w:rsid w:val="00B308D7"/>
    <w:rsid w:val="00B4141B"/>
    <w:rsid w:val="00B520E2"/>
    <w:rsid w:val="00B56B2C"/>
    <w:rsid w:val="00B721F1"/>
    <w:rsid w:val="00B91123"/>
    <w:rsid w:val="00BB6982"/>
    <w:rsid w:val="00C42FBE"/>
    <w:rsid w:val="00C77ABB"/>
    <w:rsid w:val="00C9757C"/>
    <w:rsid w:val="00CC72AF"/>
    <w:rsid w:val="00CE7AE4"/>
    <w:rsid w:val="00D1290D"/>
    <w:rsid w:val="00D175AA"/>
    <w:rsid w:val="00D261F9"/>
    <w:rsid w:val="00D426EB"/>
    <w:rsid w:val="00D45AC8"/>
    <w:rsid w:val="00D70316"/>
    <w:rsid w:val="00D961A4"/>
    <w:rsid w:val="00DA7D42"/>
    <w:rsid w:val="00DB1A59"/>
    <w:rsid w:val="00DC1385"/>
    <w:rsid w:val="00DE4743"/>
    <w:rsid w:val="00DF4684"/>
    <w:rsid w:val="00DF5DF7"/>
    <w:rsid w:val="00E0442E"/>
    <w:rsid w:val="00E24058"/>
    <w:rsid w:val="00E979DD"/>
    <w:rsid w:val="00EA4C0D"/>
    <w:rsid w:val="00F00745"/>
    <w:rsid w:val="00F1709A"/>
    <w:rsid w:val="00F20720"/>
    <w:rsid w:val="00F34D23"/>
    <w:rsid w:val="00F530B8"/>
    <w:rsid w:val="00F67F6E"/>
    <w:rsid w:val="00F970EC"/>
    <w:rsid w:val="00FD1918"/>
    <w:rsid w:val="00FF2C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4387A1-5027-420A-9410-EC47CED9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5442D5"/>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Kommentarsreferens">
    <w:name w:val="annotation reference"/>
    <w:basedOn w:val="Standardstycketeckensnitt"/>
    <w:semiHidden/>
    <w:rsid w:val="005442D5"/>
    <w:rPr>
      <w:sz w:val="16"/>
    </w:rPr>
  </w:style>
  <w:style w:type="paragraph" w:customStyle="1" w:styleId="Dokumentbeteckning-titel">
    <w:name w:val="Dokumentbeteckning - titel"/>
    <w:basedOn w:val="Normal"/>
    <w:rsid w:val="005442D5"/>
    <w:pPr>
      <w:overflowPunct/>
      <w:autoSpaceDE/>
      <w:autoSpaceDN/>
      <w:adjustRightInd/>
      <w:spacing w:line="245" w:lineRule="exact"/>
      <w:jc w:val="both"/>
      <w:textAlignment w:val="auto"/>
    </w:pPr>
    <w:rPr>
      <w:rFonts w:ascii="Times New Roman" w:hAnsi="Times New Roman"/>
      <w:sz w:val="19"/>
      <w:lang w:eastAsia="sv-SE"/>
    </w:rPr>
  </w:style>
  <w:style w:type="paragraph" w:customStyle="1" w:styleId="Dokumentbeteckning">
    <w:name w:val="Dokumentbeteckning"/>
    <w:basedOn w:val="Normal"/>
    <w:rsid w:val="005442D5"/>
    <w:pPr>
      <w:suppressAutoHyphens/>
      <w:overflowPunct/>
      <w:autoSpaceDE/>
      <w:autoSpaceDN/>
      <w:adjustRightInd/>
      <w:spacing w:line="400" w:lineRule="exact"/>
      <w:textAlignment w:val="auto"/>
    </w:pPr>
    <w:rPr>
      <w:rFonts w:ascii="Times New Roman" w:hAnsi="Times New Roman"/>
      <w:sz w:val="28"/>
      <w:lang w:eastAsia="sv-SE"/>
    </w:rPr>
  </w:style>
  <w:style w:type="paragraph" w:styleId="Kommentarer">
    <w:name w:val="annotation text"/>
    <w:basedOn w:val="Normal"/>
    <w:semiHidden/>
    <w:rsid w:val="005442D5"/>
    <w:pPr>
      <w:overflowPunct/>
      <w:autoSpaceDE/>
      <w:autoSpaceDN/>
      <w:adjustRightInd/>
      <w:spacing w:before="122" w:line="245" w:lineRule="exact"/>
      <w:textAlignment w:val="auto"/>
    </w:pPr>
    <w:rPr>
      <w:rFonts w:ascii="Times New Roman" w:hAnsi="Times New Roman"/>
      <w:sz w:val="20"/>
      <w:lang w:eastAsia="sv-SE"/>
    </w:rPr>
  </w:style>
  <w:style w:type="paragraph" w:styleId="Ballongtext">
    <w:name w:val="Balloon Text"/>
    <w:basedOn w:val="Normal"/>
    <w:semiHidden/>
    <w:rsid w:val="00331C0F"/>
    <w:rPr>
      <w:rFonts w:ascii="Tahoma" w:hAnsi="Tahoma" w:cs="Tahoma"/>
      <w:sz w:val="16"/>
      <w:szCs w:val="16"/>
    </w:rPr>
  </w:style>
  <w:style w:type="paragraph" w:styleId="Fotnotstext">
    <w:name w:val="footnote text"/>
    <w:basedOn w:val="Normal"/>
    <w:semiHidden/>
    <w:rsid w:val="000734B1"/>
    <w:pPr>
      <w:overflowPunct/>
      <w:autoSpaceDE/>
      <w:autoSpaceDN/>
      <w:adjustRightInd/>
      <w:spacing w:line="240" w:lineRule="auto"/>
      <w:textAlignment w:val="auto"/>
    </w:pPr>
    <w:rPr>
      <w:rFonts w:ascii="Times New Roman" w:hAnsi="Times New Roman"/>
      <w:sz w:val="20"/>
      <w:lang w:eastAsia="sv-SE"/>
    </w:rPr>
  </w:style>
  <w:style w:type="character" w:styleId="Fotnotsreferens">
    <w:name w:val="footnote reference"/>
    <w:basedOn w:val="Standardstycketeckensnitt"/>
    <w:semiHidden/>
    <w:rsid w:val="000734B1"/>
    <w:rPr>
      <w:vertAlign w:val="superscript"/>
    </w:rPr>
  </w:style>
  <w:style w:type="character" w:styleId="Hyperlnk">
    <w:name w:val="Hyperlink"/>
    <w:basedOn w:val="Standardstycketeckensnitt"/>
    <w:rsid w:val="00073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576</Words>
  <Characters>4020</Characters>
  <Application>Microsoft Office Word</Application>
  <DocSecurity>4</DocSecurity>
  <Lines>134</Lines>
  <Paragraphs>58</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2008-05-08T13:47:00Z</cp:lastPrinted>
  <dcterms:created xsi:type="dcterms:W3CDTF">2025-12-17T13:25:00Z</dcterms:created>
  <dcterms:modified xsi:type="dcterms:W3CDTF">2025-12-17T13:25:00Z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