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04F" w:rsidRPr="0071591C" w:rsidRDefault="00FF2C4A">
      <w:pPr>
        <w:pStyle w:val="Hemstlrubrik"/>
      </w:pPr>
      <w:r w:rsidRPr="0071591C">
        <w:t>Förslag till riksdagsbeslut</w:t>
      </w:r>
    </w:p>
    <w:p w:rsidR="009B522F" w:rsidRPr="0071591C" w:rsidRDefault="009B522F">
      <w:pPr>
        <w:pStyle w:val="Hemstlatt"/>
        <w:ind w:left="0"/>
      </w:pPr>
      <w:r w:rsidRPr="0071591C">
        <w:t>Riksdagen tillkännager för regeringen som sin mening vad i motionen anförs om reglerna för fordons väjningsplikt gentemot såväl fotgängare som cyklister och mopedister på korsande gång- eller cykelb</w:t>
      </w:r>
      <w:r w:rsidRPr="0071591C">
        <w:t>a</w:t>
      </w:r>
      <w:r w:rsidRPr="0071591C">
        <w:t>na.</w:t>
      </w:r>
    </w:p>
    <w:p w:rsidR="0041704F" w:rsidRPr="0071591C" w:rsidRDefault="00FF2C4A">
      <w:pPr>
        <w:pStyle w:val="Rubrik1"/>
      </w:pPr>
      <w:r w:rsidRPr="0071591C">
        <w:t>Motivering</w:t>
      </w:r>
    </w:p>
    <w:p w:rsidR="0041704F" w:rsidRPr="0071591C" w:rsidRDefault="00FF2C4A">
      <w:r w:rsidRPr="0071591C">
        <w:t>En övergripande ambition i trafiksäkerhetsarbetet är att skilja olika trafikslag från varandra. Framför allt är det viktigt att skilja s.k. skyddade trafikanter – gångtrafikanter och cyklister – från biltrafiken, eftersom olyckor med osky</w:t>
      </w:r>
      <w:r w:rsidRPr="0071591C">
        <w:t>d</w:t>
      </w:r>
      <w:r w:rsidRPr="0071591C">
        <w:t>dade trafikanter ofta medför allvarliga följder, även vid mycket låg hastighet.</w:t>
      </w:r>
    </w:p>
    <w:p w:rsidR="0041704F" w:rsidRPr="0071591C" w:rsidRDefault="00FF2C4A">
      <w:pPr>
        <w:pStyle w:val="Normaltindrag"/>
      </w:pPr>
      <w:r w:rsidRPr="0071591C">
        <w:t>Ett led i att skilja fotgängare och cyklister från biltrafiken är att bygga sä</w:t>
      </w:r>
      <w:r w:rsidRPr="0071591C">
        <w:t>r</w:t>
      </w:r>
      <w:r w:rsidRPr="0071591C">
        <w:t>skilda gång- och cykelbanor. Ofta är dessa gång/cykelbanor kombinerade eller anordnade parallellt. Detta medför att korsningar mellan gång/cykel</w:t>
      </w:r>
      <w:r w:rsidR="00A41976" w:rsidRPr="0071591C">
        <w:softHyphen/>
      </w:r>
      <w:r w:rsidRPr="0071591C">
        <w:t>trafiken och biltrafiken också ligger parallellt.</w:t>
      </w:r>
    </w:p>
    <w:p w:rsidR="0041704F" w:rsidRPr="0071591C" w:rsidRDefault="00FF2C4A">
      <w:pPr>
        <w:pStyle w:val="Normaltindrag"/>
      </w:pPr>
      <w:r w:rsidRPr="0071591C">
        <w:t>I detta hänseende skapar reglerna om väjningsplikt i trafikförordningen osäkerhet. Fordonsförare har alltid väjningsplikt gentemot fotgängare. Enligt trf 3 kap. 61 § kan fordonsförare få väjningsplikt mot cyklister m.fl. på korsande cykelbana/överfart om kommunen inför sådana bestämmelser i de lokala trafikföreskrifterna.</w:t>
      </w:r>
    </w:p>
    <w:p w:rsidR="0041704F" w:rsidRPr="0071591C" w:rsidRDefault="00FF2C4A">
      <w:pPr>
        <w:pStyle w:val="Normaltindrag"/>
      </w:pPr>
      <w:r w:rsidRPr="0071591C">
        <w:t>Däremot gäller enligt trf 3 kap. 21 § att fordonsförare alltid har väjning</w:t>
      </w:r>
      <w:r w:rsidRPr="0071591C">
        <w:t>s</w:t>
      </w:r>
      <w:r w:rsidRPr="0071591C">
        <w:t>plikt vid ”förhöjd cykelbana” – fordon som korsar denna har väjningsplikt.</w:t>
      </w:r>
    </w:p>
    <w:p w:rsidR="0041704F" w:rsidRPr="0071591C" w:rsidRDefault="00FF2C4A">
      <w:pPr>
        <w:pStyle w:val="Normaltindrag"/>
      </w:pPr>
      <w:r w:rsidRPr="0071591C">
        <w:t>Ofta markeras numera korsande gång/cykelbanor inte bara med normal vit-streckad markering, utan dessutom med t.ex. särskilda plattor. Det innebär att även ”vanliga” korsande gång/cykelbanor ibland kan uppfattas som ”förhö</w:t>
      </w:r>
      <w:r w:rsidRPr="0071591C">
        <w:t>j</w:t>
      </w:r>
      <w:r w:rsidRPr="0071591C">
        <w:t>da”.</w:t>
      </w:r>
    </w:p>
    <w:p w:rsidR="0041704F" w:rsidRPr="0071591C" w:rsidRDefault="00FF2C4A">
      <w:pPr>
        <w:pStyle w:val="Normaltindrag"/>
      </w:pPr>
      <w:r w:rsidRPr="0071591C">
        <w:lastRenderedPageBreak/>
        <w:t>Jag anser att reglerna för väjningsplikt bör ändras på så sätt att fordon al</w:t>
      </w:r>
      <w:r w:rsidRPr="0071591C">
        <w:t>l</w:t>
      </w:r>
      <w:r w:rsidRPr="0071591C">
        <w:t>tid har väjningsplikt gentemot såväl fotgängare som cyklister/mopedister på korsande gång/cykelbana.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591C">
        <w:trPr>
          <w:cantSplit/>
        </w:trPr>
        <w:tc>
          <w:tcPr>
            <w:tcW w:w="3046" w:type="dxa"/>
          </w:tcPr>
          <w:p w:rsidR="009B522F" w:rsidRPr="0071591C" w:rsidRDefault="009B522F">
            <w:pPr>
              <w:pStyle w:val="UnderskriftDatum"/>
              <w:spacing w:before="240"/>
            </w:pPr>
            <w:r w:rsidRPr="0071591C">
              <w:t>Stockholm den 25 oktober 2006</w:t>
            </w:r>
          </w:p>
        </w:tc>
        <w:tc>
          <w:tcPr>
            <w:tcW w:w="3047" w:type="dxa"/>
          </w:tcPr>
          <w:p w:rsidR="009B522F" w:rsidRPr="0071591C" w:rsidRDefault="009B522F">
            <w:pPr>
              <w:pStyle w:val="Underskrifter"/>
              <w:spacing w:before="240"/>
            </w:pPr>
          </w:p>
        </w:tc>
      </w:tr>
      <w:tr w:rsidR="00000000" w:rsidRPr="0071591C">
        <w:trPr>
          <w:cantSplit/>
        </w:trPr>
        <w:tc>
          <w:tcPr>
            <w:tcW w:w="3046" w:type="dxa"/>
          </w:tcPr>
          <w:p w:rsidR="009B522F" w:rsidRPr="0071591C" w:rsidRDefault="009B522F">
            <w:pPr>
              <w:pStyle w:val="Underskrifter"/>
            </w:pPr>
            <w:r w:rsidRPr="0071591C">
              <w:t>Lars Elinderson (m)</w:t>
            </w:r>
          </w:p>
        </w:tc>
        <w:tc>
          <w:tcPr>
            <w:tcW w:w="3046" w:type="dxa"/>
          </w:tcPr>
          <w:p w:rsidR="009B522F" w:rsidRPr="0071591C" w:rsidRDefault="009B522F">
            <w:pPr>
              <w:pStyle w:val="Underskrifter"/>
            </w:pPr>
          </w:p>
        </w:tc>
      </w:tr>
    </w:tbl>
    <w:p w:rsidR="0041704F" w:rsidRPr="0071591C" w:rsidRDefault="0041704F">
      <w:pPr>
        <w:pStyle w:val="Normaltindrag"/>
      </w:pPr>
    </w:p>
    <w:sectPr w:rsidR="0041704F" w:rsidRPr="0071591C" w:rsidSect="00417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22F" w:rsidRPr="0071591C" w:rsidRDefault="009B522F">
      <w:r w:rsidRPr="0071591C">
        <w:separator/>
      </w:r>
    </w:p>
  </w:endnote>
  <w:endnote w:type="continuationSeparator" w:id="0">
    <w:p w:rsidR="009B522F" w:rsidRPr="0071591C" w:rsidRDefault="009B522F">
      <w:r w:rsidRPr="007159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4F" w:rsidRPr="0071591C" w:rsidRDefault="0071591C">
    <w:pPr>
      <w:pStyle w:val="Sidfot"/>
    </w:pPr>
    <w:r w:rsidRPr="007159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6812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04F" w:rsidRDefault="009B52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F2C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704F" w:rsidRDefault="009B522F">
                    <w:pPr>
                      <w:pStyle w:val="NormalS5sidnrV"/>
                    </w:pPr>
                    <w:r>
                      <w:fldChar w:fldCharType="begin"/>
                    </w:r>
                    <w:r w:rsidR="00FF2C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4F" w:rsidRPr="0071591C" w:rsidRDefault="0071591C">
    <w:pPr>
      <w:pStyle w:val="Sidfot"/>
    </w:pPr>
    <w:r w:rsidRPr="007159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45311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04F" w:rsidRDefault="009B52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2C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2C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04F" w:rsidRDefault="009B52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2C4A">
                      <w:instrText xml:space="preserve"> PAGE *\charformat</w:instrText>
                    </w:r>
                    <w:r>
                      <w:fldChar w:fldCharType="separate"/>
                    </w:r>
                    <w:r w:rsidR="00FF2C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4F" w:rsidRPr="0071591C" w:rsidRDefault="0071591C">
    <w:pPr>
      <w:pStyle w:val="Sidfot"/>
    </w:pPr>
    <w:r w:rsidRPr="007159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7755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04F" w:rsidRDefault="009B52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2C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04F" w:rsidRDefault="009B52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2C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22F" w:rsidRPr="0071591C" w:rsidRDefault="009B522F">
      <w:r w:rsidRPr="0071591C">
        <w:separator/>
      </w:r>
    </w:p>
  </w:footnote>
  <w:footnote w:type="continuationSeparator" w:id="0">
    <w:p w:rsidR="009B522F" w:rsidRPr="0071591C" w:rsidRDefault="009B522F">
      <w:r w:rsidRPr="007159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4F" w:rsidRPr="0071591C" w:rsidRDefault="0071591C">
    <w:pPr>
      <w:pStyle w:val="Sidhuvud"/>
    </w:pPr>
    <w:r w:rsidRPr="007159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63374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04F" w:rsidRDefault="009B52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F2C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43E6">
                            <w:t>2006/07</w:t>
                          </w:r>
                          <w:r>
                            <w:fldChar w:fldCharType="end"/>
                          </w:r>
                          <w:r w:rsidR="00FF2C4A">
                            <w:t>:</w:t>
                          </w:r>
                          <w:r>
                            <w:fldChar w:fldCharType="begin"/>
                          </w:r>
                          <w:r w:rsidR="00FF2C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43E6">
                            <w:t>T222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704F" w:rsidRDefault="009B522F">
                    <w:pPr>
                      <w:pStyle w:val="KantRubrikS5V"/>
                    </w:pPr>
                    <w:r>
                      <w:fldChar w:fldCharType="begin"/>
                    </w:r>
                    <w:r w:rsidR="00FF2C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43E6">
                      <w:t>2006/07</w:t>
                    </w:r>
                    <w:r>
                      <w:fldChar w:fldCharType="end"/>
                    </w:r>
                    <w:r w:rsidR="00FF2C4A">
                      <w:t>:</w:t>
                    </w:r>
                    <w:r>
                      <w:fldChar w:fldCharType="begin"/>
                    </w:r>
                    <w:r w:rsidR="00FF2C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43E6">
                      <w:t>T222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4F" w:rsidRPr="0071591C" w:rsidRDefault="0071591C">
    <w:pPr>
      <w:pStyle w:val="Sidhuvud"/>
    </w:pPr>
    <w:r w:rsidRPr="007159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23029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04F" w:rsidRDefault="009B52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F2C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43E6">
                            <w:t>2006/07</w:t>
                          </w:r>
                          <w:r>
                            <w:fldChar w:fldCharType="end"/>
                          </w:r>
                          <w:r w:rsidR="00FF2C4A">
                            <w:t>:</w:t>
                          </w:r>
                          <w:r>
                            <w:fldChar w:fldCharType="begin"/>
                          </w:r>
                          <w:r w:rsidR="00FF2C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43E6">
                            <w:t>T222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704F" w:rsidRDefault="009B52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F2C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43E6">
                      <w:t>2006/07</w:t>
                    </w:r>
                    <w:r>
                      <w:fldChar w:fldCharType="end"/>
                    </w:r>
                    <w:r w:rsidR="00FF2C4A">
                      <w:t>:</w:t>
                    </w:r>
                    <w:r>
                      <w:fldChar w:fldCharType="begin"/>
                    </w:r>
                    <w:r w:rsidR="00FF2C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43E6">
                      <w:t>T222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22F" w:rsidRPr="0071591C" w:rsidRDefault="009B522F">
    <w:pPr>
      <w:pStyle w:val="FSHNormal"/>
      <w:tabs>
        <w:tab w:val="right" w:pos="5840"/>
      </w:tabs>
    </w:pPr>
    <w:r w:rsidRPr="0071591C">
      <w:br/>
    </w:r>
    <w:r w:rsidRPr="0071591C">
      <w:fldChar w:fldCharType="begin" w:fldLock="1"/>
    </w:r>
    <w:r w:rsidRPr="0071591C">
      <w:instrText xml:space="preserve"> DOCPROPERTY</w:instrText>
    </w:r>
    <w:r w:rsidRPr="0071591C">
      <w:rPr>
        <w:sz w:val="18"/>
      </w:rPr>
      <w:instrText xml:space="preserve"> "YearUser" *\charformat </w:instrText>
    </w:r>
    <w:r w:rsidRPr="0071591C">
      <w:fldChar w:fldCharType="separate"/>
    </w:r>
    <w:r w:rsidRPr="0071591C">
      <w:t>2006/07</w:t>
    </w:r>
    <w:r w:rsidRPr="0071591C">
      <w:fldChar w:fldCharType="end"/>
    </w:r>
    <w:r w:rsidRPr="0071591C">
      <w:t xml:space="preserve"> </w:t>
    </w:r>
    <w:r w:rsidRPr="0071591C">
      <w:tab/>
      <w:t xml:space="preserve">mnr: </w:t>
    </w:r>
    <w:r w:rsidRPr="0071591C">
      <w:fldChar w:fldCharType="begin" w:fldLock="1"/>
    </w:r>
    <w:r w:rsidRPr="0071591C">
      <w:instrText xml:space="preserve"> DOCPROPERTY</w:instrText>
    </w:r>
    <w:r w:rsidRPr="0071591C">
      <w:rPr>
        <w:sz w:val="18"/>
      </w:rPr>
      <w:instrText xml:space="preserve"> "Motionsnummer" *\charformat </w:instrText>
    </w:r>
    <w:r w:rsidRPr="0071591C">
      <w:fldChar w:fldCharType="separate"/>
    </w:r>
    <w:r w:rsidRPr="0071591C">
      <w:t>T222</w:t>
    </w:r>
    <w:r w:rsidRPr="0071591C">
      <w:fldChar w:fldCharType="end"/>
    </w:r>
    <w:r w:rsidRPr="0071591C">
      <w:br/>
    </w:r>
    <w:r w:rsidRPr="0071591C">
      <w:fldChar w:fldCharType="begin" w:fldLock="1"/>
    </w:r>
    <w:r w:rsidRPr="0071591C">
      <w:instrText xml:space="preserve"> DOCPROPERTY</w:instrText>
    </w:r>
    <w:r w:rsidRPr="0071591C">
      <w:rPr>
        <w:sz w:val="18"/>
      </w:rPr>
      <w:instrText xml:space="preserve"> "Samling" *\charformat </w:instrText>
    </w:r>
    <w:r w:rsidRPr="0071591C">
      <w:fldChar w:fldCharType="end"/>
    </w:r>
    <w:r w:rsidRPr="0071591C">
      <w:tab/>
      <w:t xml:space="preserve">pnr: </w:t>
    </w:r>
    <w:r w:rsidRPr="0071591C">
      <w:fldChar w:fldCharType="begin" w:fldLock="1"/>
    </w:r>
    <w:r w:rsidRPr="0071591C">
      <w:instrText xml:space="preserve"> DOCPROPERTY</w:instrText>
    </w:r>
    <w:r w:rsidRPr="0071591C">
      <w:rPr>
        <w:sz w:val="18"/>
      </w:rPr>
      <w:instrText xml:space="preserve"> "Partinummer" *\charformat </w:instrText>
    </w:r>
    <w:r w:rsidRPr="0071591C">
      <w:fldChar w:fldCharType="separate"/>
    </w:r>
    <w:r w:rsidRPr="0071591C">
      <w:t>m1069</w:t>
    </w:r>
    <w:r w:rsidRPr="0071591C">
      <w:fldChar w:fldCharType="end"/>
    </w:r>
  </w:p>
  <w:p w:rsidR="009B522F" w:rsidRPr="0071591C" w:rsidRDefault="009B522F">
    <w:pPr>
      <w:pStyle w:val="FSHRub1"/>
    </w:pPr>
    <w:r w:rsidRPr="0071591C">
      <w:t>Motion till riksdagen</w:t>
    </w:r>
    <w:r w:rsidRPr="0071591C">
      <w:br/>
    </w:r>
    <w:r w:rsidRPr="0071591C">
      <w:fldChar w:fldCharType="begin" w:fldLock="1"/>
    </w:r>
    <w:r w:rsidRPr="0071591C">
      <w:instrText xml:space="preserve"> DOCPROPERTY "YearUser" *\charformat </w:instrText>
    </w:r>
    <w:r w:rsidRPr="0071591C">
      <w:fldChar w:fldCharType="separate"/>
    </w:r>
    <w:r w:rsidRPr="0071591C">
      <w:t>2006/07</w:t>
    </w:r>
    <w:r w:rsidRPr="0071591C">
      <w:fldChar w:fldCharType="end"/>
    </w:r>
    <w:r w:rsidRPr="0071591C">
      <w:t>:</w:t>
    </w:r>
    <w:r w:rsidRPr="0071591C">
      <w:fldChar w:fldCharType="begin" w:fldLock="1"/>
    </w:r>
    <w:r w:rsidRPr="0071591C">
      <w:instrText xml:space="preserve"> DOCPROPERTY "Motionsnummer" *\charformat </w:instrText>
    </w:r>
    <w:r w:rsidRPr="0071591C">
      <w:fldChar w:fldCharType="separate"/>
    </w:r>
    <w:r w:rsidRPr="0071591C">
      <w:t>T222</w:t>
    </w:r>
    <w:r w:rsidRPr="0071591C">
      <w:fldChar w:fldCharType="end"/>
    </w:r>
  </w:p>
  <w:p w:rsidR="009B522F" w:rsidRPr="0071591C" w:rsidRDefault="009B522F">
    <w:pPr>
      <w:pStyle w:val="FSHNormalS5"/>
    </w:pPr>
    <w:r w:rsidRPr="0071591C">
      <w:fldChar w:fldCharType="begin" w:fldLock="1"/>
    </w:r>
    <w:r w:rsidRPr="0071591C">
      <w:instrText xml:space="preserve"> DOCPROPERTY "MotionarText" *\charformat </w:instrText>
    </w:r>
    <w:r w:rsidRPr="0071591C">
      <w:fldChar w:fldCharType="separate"/>
    </w:r>
    <w:r w:rsidRPr="0071591C">
      <w:t>av Lars Elinderson (m)</w:t>
    </w:r>
    <w:r w:rsidRPr="0071591C">
      <w:fldChar w:fldCharType="end"/>
    </w:r>
    <w:r w:rsidRPr="0071591C">
      <w:br/>
    </w:r>
    <w:r w:rsidRPr="0071591C">
      <w:fldChar w:fldCharType="begin" w:fldLock="1"/>
    </w:r>
    <w:r w:rsidRPr="0071591C">
      <w:instrText xml:space="preserve"> DOCPROPERTY "SvarFrasKort" *\charformat </w:instrText>
    </w:r>
    <w:r w:rsidRPr="0071591C">
      <w:fldChar w:fldCharType="end"/>
    </w:r>
  </w:p>
  <w:p w:rsidR="009B522F" w:rsidRPr="0071591C" w:rsidRDefault="009B522F">
    <w:pPr>
      <w:pStyle w:val="FSHTitel"/>
    </w:pPr>
    <w:r w:rsidRPr="0071591C">
      <w:fldChar w:fldCharType="begin" w:fldLock="1"/>
    </w:r>
    <w:r w:rsidRPr="0071591C">
      <w:instrText xml:space="preserve"> DOCPROPERTY</w:instrText>
    </w:r>
    <w:r w:rsidRPr="0071591C">
      <w:rPr>
        <w:sz w:val="18"/>
      </w:rPr>
      <w:instrText xml:space="preserve"> "RubrikSvar" *\charformat </w:instrText>
    </w:r>
    <w:r w:rsidRPr="0071591C">
      <w:fldChar w:fldCharType="separate"/>
    </w:r>
    <w:r w:rsidRPr="0071591C">
      <w:t>Fordons väjningsplikt för fotgängare och cyklister</w:t>
    </w:r>
    <w:r w:rsidRPr="0071591C">
      <w:fldChar w:fldCharType="end"/>
    </w:r>
  </w:p>
  <w:p w:rsidR="009B522F" w:rsidRPr="0071591C" w:rsidRDefault="009B522F">
    <w:pPr>
      <w:pStyle w:val="Normal00"/>
    </w:pPr>
  </w:p>
  <w:p w:rsidR="0041704F" w:rsidRPr="0071591C" w:rsidRDefault="004170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146658">
    <w:abstractNumId w:val="13"/>
  </w:num>
  <w:num w:numId="2" w16cid:durableId="1360543521">
    <w:abstractNumId w:val="10"/>
  </w:num>
  <w:num w:numId="3" w16cid:durableId="589436336">
    <w:abstractNumId w:val="11"/>
  </w:num>
  <w:num w:numId="4" w16cid:durableId="805243252">
    <w:abstractNumId w:val="12"/>
  </w:num>
  <w:num w:numId="5" w16cid:durableId="1776945892">
    <w:abstractNumId w:val="8"/>
  </w:num>
  <w:num w:numId="6" w16cid:durableId="71242289">
    <w:abstractNumId w:val="3"/>
  </w:num>
  <w:num w:numId="7" w16cid:durableId="422460310">
    <w:abstractNumId w:val="2"/>
  </w:num>
  <w:num w:numId="8" w16cid:durableId="605887417">
    <w:abstractNumId w:val="1"/>
  </w:num>
  <w:num w:numId="9" w16cid:durableId="1130593831">
    <w:abstractNumId w:val="0"/>
  </w:num>
  <w:num w:numId="10" w16cid:durableId="1758361521">
    <w:abstractNumId w:val="9"/>
  </w:num>
  <w:num w:numId="11" w16cid:durableId="201674295">
    <w:abstractNumId w:val="7"/>
  </w:num>
  <w:num w:numId="12" w16cid:durableId="1347057005">
    <w:abstractNumId w:val="6"/>
  </w:num>
  <w:num w:numId="13" w16cid:durableId="593899613">
    <w:abstractNumId w:val="5"/>
  </w:num>
  <w:num w:numId="14" w16cid:durableId="721054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22C744D-E38B-41E6-80EC-B97E5E6109DE}"/>
  </w:docVars>
  <w:rsids>
    <w:rsidRoot w:val="0071591C"/>
    <w:rsid w:val="0041704F"/>
    <w:rsid w:val="005E0025"/>
    <w:rsid w:val="006D59BF"/>
    <w:rsid w:val="0071591C"/>
    <w:rsid w:val="009B522F"/>
    <w:rsid w:val="00A41976"/>
    <w:rsid w:val="00BC43E6"/>
    <w:rsid w:val="00E31B37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A544E7-BEC8-428D-A500-0DF39DAB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A198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A198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A198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A198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A198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A198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A198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A198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A1987"/>
    <w:pPr>
      <w:outlineLvl w:val="7"/>
    </w:pPr>
  </w:style>
  <w:style w:type="paragraph" w:styleId="Rubrik9">
    <w:name w:val="heading 9"/>
    <w:basedOn w:val="Rubrik8"/>
    <w:next w:val="Normal"/>
    <w:qFormat/>
    <w:rsid w:val="008A198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A198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A198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A1987"/>
    <w:pPr>
      <w:spacing w:before="0"/>
      <w:ind w:firstLine="227"/>
    </w:pPr>
  </w:style>
  <w:style w:type="paragraph" w:customStyle="1" w:styleId="FSHNormal">
    <w:name w:val="FSH_Normal"/>
    <w:semiHidden/>
    <w:rsid w:val="008A198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A198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A198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A198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A198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A198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A198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1987"/>
    <w:pPr>
      <w:spacing w:after="250"/>
    </w:pPr>
  </w:style>
  <w:style w:type="paragraph" w:customStyle="1" w:styleId="Autokorrigering">
    <w:name w:val="Autokorrigering"/>
    <w:rsid w:val="008A198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A198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A198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A198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A198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A198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A198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A198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A1987"/>
    <w:pPr>
      <w:ind w:firstLine="170"/>
    </w:pPr>
  </w:style>
  <w:style w:type="paragraph" w:customStyle="1" w:styleId="NormalA4fot">
    <w:name w:val="Normal_A4fot"/>
    <w:basedOn w:val="Normal"/>
    <w:semiHidden/>
    <w:rsid w:val="008A198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A198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A198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A198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A198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A198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A198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A198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A1987"/>
  </w:style>
  <w:style w:type="paragraph" w:customStyle="1" w:styleId="RubrikInnehllsf">
    <w:name w:val="RubrikInnehållsf"/>
    <w:basedOn w:val="RubrikSammanf"/>
    <w:next w:val="Normal"/>
    <w:rsid w:val="008A1987"/>
  </w:style>
  <w:style w:type="paragraph" w:customStyle="1" w:styleId="Tabellochbildrubrik">
    <w:name w:val="Tabell och bildrubrik"/>
    <w:basedOn w:val="Normal"/>
    <w:next w:val="Normal"/>
    <w:rsid w:val="008A198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A198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A198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A198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A198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A198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A1987"/>
    <w:pPr>
      <w:ind w:left="284"/>
    </w:pPr>
  </w:style>
  <w:style w:type="paragraph" w:styleId="Innehll3">
    <w:name w:val="toc 3"/>
    <w:basedOn w:val="Innehll2"/>
    <w:next w:val="Innehll4"/>
    <w:semiHidden/>
    <w:rsid w:val="008A1987"/>
    <w:pPr>
      <w:ind w:left="567"/>
    </w:pPr>
  </w:style>
  <w:style w:type="paragraph" w:styleId="Innehll4">
    <w:name w:val="toc 4"/>
    <w:basedOn w:val="Innehll3"/>
    <w:next w:val="Normal"/>
    <w:semiHidden/>
    <w:rsid w:val="008A198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A198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A1987"/>
  </w:style>
  <w:style w:type="character" w:styleId="Hyperlnk">
    <w:name w:val="Hyperlink"/>
    <w:basedOn w:val="Standardstycketeckensnitt"/>
    <w:semiHidden/>
    <w:rsid w:val="008A1987"/>
    <w:rPr>
      <w:color w:val="0000FF"/>
      <w:u w:val="single"/>
    </w:rPr>
  </w:style>
  <w:style w:type="paragraph" w:styleId="Indragetstycke">
    <w:name w:val="Block Text"/>
    <w:basedOn w:val="Normal"/>
    <w:semiHidden/>
    <w:rsid w:val="008A198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A1987"/>
  </w:style>
  <w:style w:type="paragraph" w:styleId="Lista">
    <w:name w:val="List"/>
    <w:basedOn w:val="Normal"/>
    <w:semiHidden/>
    <w:rsid w:val="008A1987"/>
    <w:pPr>
      <w:ind w:left="283" w:hanging="283"/>
    </w:pPr>
  </w:style>
  <w:style w:type="paragraph" w:styleId="Normalwebb">
    <w:name w:val="Normal (Web)"/>
    <w:basedOn w:val="Normal"/>
    <w:semiHidden/>
    <w:rsid w:val="008A1987"/>
    <w:rPr>
      <w:szCs w:val="24"/>
    </w:rPr>
  </w:style>
  <w:style w:type="paragraph" w:styleId="Numreradlista">
    <w:name w:val="List Number"/>
    <w:basedOn w:val="Normal"/>
    <w:semiHidden/>
    <w:rsid w:val="008A1987"/>
    <w:pPr>
      <w:numPr>
        <w:numId w:val="5"/>
      </w:numPr>
    </w:pPr>
  </w:style>
  <w:style w:type="paragraph" w:styleId="Punktlista">
    <w:name w:val="List Bullet"/>
    <w:basedOn w:val="Normal"/>
    <w:semiHidden/>
    <w:rsid w:val="008A198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A1987"/>
  </w:style>
  <w:style w:type="character" w:styleId="Sidnummer">
    <w:name w:val="page number"/>
    <w:basedOn w:val="Standardstycketeckensnitt"/>
    <w:semiHidden/>
    <w:rsid w:val="008A1987"/>
  </w:style>
  <w:style w:type="paragraph" w:styleId="Signatur">
    <w:name w:val="Signature"/>
    <w:basedOn w:val="Normal"/>
    <w:semiHidden/>
    <w:rsid w:val="008A1987"/>
    <w:pPr>
      <w:ind w:left="4252"/>
    </w:pPr>
  </w:style>
  <w:style w:type="paragraph" w:styleId="Underrubrik">
    <w:name w:val="Subtitle"/>
    <w:basedOn w:val="Normal"/>
    <w:qFormat/>
    <w:rsid w:val="008A1987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8A1987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8A1987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pcast-headingnumber">
    <w:name w:val="upcast-headingnumber"/>
    <w:basedOn w:val="Standardstycketeckensnitt"/>
    <w:rsid w:val="008A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1535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m1069</vt:lpstr>
    </vt:vector>
  </TitlesOfParts>
  <Company>Riksdagen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m1069</dc:title>
  <dc:subject>m1069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2007-01-23T08:52:00Z</cp:lastPrinted>
  <dcterms:created xsi:type="dcterms:W3CDTF">2025-12-17T01:55:00Z</dcterms:created>
  <dcterms:modified xsi:type="dcterms:W3CDTF">2025-12-17T01:55:00Z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Fordons väjningsplikt för fotgängare och cyklister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Fordons väjningsplikt för fotgängare och cyklister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20062007000000000109000010690069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20062007000000000109000010690069</vt:lpwstr>
  </property>
  <property fmtid="{D5CDD505-2E9C-101B-9397-08002B2CF9AE}" pid="50" name="nummer">
    <vt:lpwstr>222</vt:lpwstr>
  </property>
  <property fmtid="{D5CDD505-2E9C-101B-9397-08002B2CF9AE}" pid="51" name="utskottsbeteckning">
    <vt:lpwstr>T</vt:lpwstr>
  </property>
  <property fmtid="{D5CDD505-2E9C-101B-9397-08002B2CF9AE}" pid="52" name="GlobalUID">
    <vt:lpwstr>{E235C61E-4A2D-40BD-BCE4-435CAA58881A}</vt:lpwstr>
  </property>
  <property fmtid="{D5CDD505-2E9C-101B-9397-08002B2CF9AE}" pid="53" name="Överföringar">
    <vt:i4>0</vt:i4>
  </property>
  <property fmtid="{D5CDD505-2E9C-101B-9397-08002B2CF9AE}" pid="54" name="Checksum">
    <vt:lpwstr>*1003584861585*</vt:lpwstr>
  </property>
  <property fmtid="{D5CDD505-2E9C-101B-9397-08002B2CF9AE}" pid="55" name="skuggnummer">
    <vt:lpwstr>207</vt:lpwstr>
  </property>
  <property fmtid="{D5CDD505-2E9C-101B-9397-08002B2CF9AE}" pid="56" name="urixVersion">
    <vt:lpwstr>3.1.4.4</vt:lpwstr>
  </property>
  <property fmtid="{D5CDD505-2E9C-101B-9397-08002B2CF9AE}" pid="57" name="urixOrigin">
    <vt:lpwstr>070215 16:31:10.115</vt:lpwstr>
  </property>
  <property fmtid="{D5CDD505-2E9C-101B-9397-08002B2CF9AE}" pid="58" name="urixGuid">
    <vt:lpwstr>{9B18BD83-ED69-4C99-8F47-A732E0845056}</vt:lpwstr>
  </property>
</Properties>
</file>