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767D70FB5640B493859A9A79C8614C"/>
        </w:placeholder>
        <w15:appearance w15:val="hidden"/>
        <w:text/>
      </w:sdtPr>
      <w:sdtEndPr/>
      <w:sdtContent>
        <w:p w:rsidRPr="009B062B" w:rsidR="00AF30DD" w:rsidP="009B062B" w:rsidRDefault="00AF30DD" w14:paraId="1814412C" w14:textId="77777777">
          <w:pPr>
            <w:pStyle w:val="RubrikFrslagTIllRiksdagsbeslut"/>
          </w:pPr>
          <w:r w:rsidRPr="009B062B">
            <w:t>Förslag till riksdagsbeslut</w:t>
          </w:r>
        </w:p>
      </w:sdtContent>
    </w:sdt>
    <w:sdt>
      <w:sdtPr>
        <w:alias w:val="Yrkande 1"/>
        <w:tag w:val="6e32a07c-2875-4d6d-930b-e93183ea5a0b"/>
        <w:id w:val="329655521"/>
        <w:lock w:val="sdtLocked"/>
      </w:sdtPr>
      <w:sdtEndPr/>
      <w:sdtContent>
        <w:p w:rsidR="003B5EF1" w:rsidRDefault="004C2543" w14:paraId="1814412D" w14:textId="77777777">
          <w:pPr>
            <w:pStyle w:val="Frslagstext"/>
            <w:numPr>
              <w:ilvl w:val="0"/>
              <w:numId w:val="0"/>
            </w:numPr>
          </w:pPr>
          <w:r>
            <w:t>Riksdagen ställer sig bakom det som anförs i motionen om skuldsatta personer som är ägare av många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FC9F4CB7F84BBD9BE36241F9D0A39A"/>
        </w:placeholder>
        <w15:appearance w15:val="hidden"/>
        <w:text/>
      </w:sdtPr>
      <w:sdtEndPr/>
      <w:sdtContent>
        <w:p w:rsidRPr="009B062B" w:rsidR="006D79C9" w:rsidP="00333E95" w:rsidRDefault="006D79C9" w14:paraId="1814412E" w14:textId="77777777">
          <w:pPr>
            <w:pStyle w:val="Rubrik1"/>
          </w:pPr>
          <w:r>
            <w:t>Motivering</w:t>
          </w:r>
        </w:p>
      </w:sdtContent>
    </w:sdt>
    <w:p w:rsidR="008C1CD4" w:rsidP="008C1CD4" w:rsidRDefault="008C1CD4" w14:paraId="1814412F" w14:textId="68CE5315">
      <w:pPr>
        <w:pStyle w:val="Normalutanindragellerluft"/>
      </w:pPr>
      <w:r>
        <w:t>År 2014 infördes en ny lag för att komma åt problemet med att tungt skuldsatta personer sätts upp som ägare av bilar. Syftet med sådana ”målvakter” är att undvika att behöva betala avgifter och skatter som har med bilägande att göra. Den nya lagen innebär att om man påträffar en felparkerad bil, där den registrerade ägaren har felparkerings</w:t>
      </w:r>
      <w:r w:rsidR="005179B0">
        <w:softHyphen/>
      </w:r>
      <w:r>
        <w:t>skulder för mer än 5 000 kronor, så kan bilen transporteras bort av kommunen utan kronofogdens inblandning. Rapporter visar dock att problemen kvarstår och många kryphål finns. Den nya lagen var ett lovvärt försök att komma åt problemet men den fungerar inte som den var tänkt.</w:t>
      </w:r>
    </w:p>
    <w:p w:rsidRPr="005179B0" w:rsidR="008C1CD4" w:rsidP="005179B0" w:rsidRDefault="008C1CD4" w14:paraId="18144131" w14:textId="3C13E0DD">
      <w:r w:rsidRPr="005179B0">
        <w:t xml:space="preserve">Enligt Finansdepartementet består de fordonsrelaterade skulderna av bland annat felparkeringsavgifter, fordonsskatter, trängselskatter och infrastrukturavgifter. Vid årsskiftet hade 102 043 personer och organisationer sammanlagt nästan 2 miljarder kronor i fordonsskulder hos Kronofogdemyndigheten. </w:t>
      </w:r>
    </w:p>
    <w:p w:rsidR="00652B73" w:rsidP="005179B0" w:rsidRDefault="008C1CD4" w14:paraId="18144133" w14:textId="54B9D567">
      <w:r w:rsidRPr="005179B0">
        <w:t xml:space="preserve">Kronofogdemyndigheten gör bedömningen att den nya lagstiftningen rörande fordonsrelaterade skulder har haft en preventiv effekt men att det samtidigt är svårt att hitta fordonen för att kunna ta dem i beslag. Kopplingen mellan hur mycket det kostar att göra jobbet och samhällsnyttan är också ett bekymmer. Många av bilarna är gamla och inte värda så mycket. Nya åtgärder och idéer måste alltså till för att komma åt detta problem. </w:t>
      </w:r>
    </w:p>
    <w:p w:rsidRPr="005179B0" w:rsidR="005179B0" w:rsidP="005179B0" w:rsidRDefault="005179B0" w14:paraId="783CC647" w14:textId="77777777"/>
    <w:sdt>
      <w:sdtPr>
        <w:rPr>
          <w:i/>
          <w:noProof/>
        </w:rPr>
        <w:alias w:val="CC_Underskrifter"/>
        <w:tag w:val="CC_Underskrifter"/>
        <w:id w:val="583496634"/>
        <w:lock w:val="sdtContentLocked"/>
        <w:placeholder>
          <w:docPart w:val="192BCD37B3304C639A8EEA68393435F5"/>
        </w:placeholder>
        <w15:appearance w15:val="hidden"/>
      </w:sdtPr>
      <w:sdtEndPr>
        <w:rPr>
          <w:i w:val="0"/>
          <w:noProof w:val="0"/>
        </w:rPr>
      </w:sdtEndPr>
      <w:sdtContent>
        <w:p w:rsidR="004801AC" w:rsidP="00B9483F" w:rsidRDefault="005179B0" w14:paraId="181441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506E48" w:rsidP="005179B0" w:rsidRDefault="00506E48" w14:paraId="18144138" w14:textId="77777777">
      <w:pPr>
        <w:spacing w:line="160" w:lineRule="exact"/>
      </w:pPr>
      <w:bookmarkStart w:name="_GoBack" w:id="1"/>
      <w:bookmarkEnd w:id="1"/>
    </w:p>
    <w:sectPr w:rsidR="00506E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4413A" w14:textId="77777777" w:rsidR="0059103D" w:rsidRDefault="0059103D" w:rsidP="000C1CAD">
      <w:pPr>
        <w:spacing w:line="240" w:lineRule="auto"/>
      </w:pPr>
      <w:r>
        <w:separator/>
      </w:r>
    </w:p>
  </w:endnote>
  <w:endnote w:type="continuationSeparator" w:id="0">
    <w:p w14:paraId="1814413B" w14:textId="77777777" w:rsidR="0059103D" w:rsidRDefault="005910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41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44141" w14:textId="3B912DE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79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44138" w14:textId="77777777" w:rsidR="0059103D" w:rsidRDefault="0059103D" w:rsidP="000C1CAD">
      <w:pPr>
        <w:spacing w:line="240" w:lineRule="auto"/>
      </w:pPr>
      <w:r>
        <w:separator/>
      </w:r>
    </w:p>
  </w:footnote>
  <w:footnote w:type="continuationSeparator" w:id="0">
    <w:p w14:paraId="18144139" w14:textId="77777777" w:rsidR="0059103D" w:rsidRDefault="005910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144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4414B" wp14:anchorId="18144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79B0" w14:paraId="1814414C" w14:textId="77777777">
                          <w:pPr>
                            <w:jc w:val="right"/>
                          </w:pPr>
                          <w:sdt>
                            <w:sdtPr>
                              <w:alias w:val="CC_Noformat_Partikod"/>
                              <w:tag w:val="CC_Noformat_Partikod"/>
                              <w:id w:val="-53464382"/>
                              <w:placeholder>
                                <w:docPart w:val="AF910810792B4BC5BC01FE25F5DF655D"/>
                              </w:placeholder>
                              <w:text/>
                            </w:sdtPr>
                            <w:sdtEndPr/>
                            <w:sdtContent>
                              <w:r w:rsidR="008C1CD4">
                                <w:t>S</w:t>
                              </w:r>
                            </w:sdtContent>
                          </w:sdt>
                          <w:sdt>
                            <w:sdtPr>
                              <w:alias w:val="CC_Noformat_Partinummer"/>
                              <w:tag w:val="CC_Noformat_Partinummer"/>
                              <w:id w:val="-1709555926"/>
                              <w:placeholder>
                                <w:docPart w:val="E555C886E2BD4DD1BD4C469322579A23"/>
                              </w:placeholder>
                              <w:text/>
                            </w:sdtPr>
                            <w:sdtEndPr/>
                            <w:sdtContent>
                              <w:r w:rsidR="008C1CD4">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441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79B0" w14:paraId="1814414C" w14:textId="77777777">
                    <w:pPr>
                      <w:jc w:val="right"/>
                    </w:pPr>
                    <w:sdt>
                      <w:sdtPr>
                        <w:alias w:val="CC_Noformat_Partikod"/>
                        <w:tag w:val="CC_Noformat_Partikod"/>
                        <w:id w:val="-53464382"/>
                        <w:placeholder>
                          <w:docPart w:val="AF910810792B4BC5BC01FE25F5DF655D"/>
                        </w:placeholder>
                        <w:text/>
                      </w:sdtPr>
                      <w:sdtEndPr/>
                      <w:sdtContent>
                        <w:r w:rsidR="008C1CD4">
                          <w:t>S</w:t>
                        </w:r>
                      </w:sdtContent>
                    </w:sdt>
                    <w:sdt>
                      <w:sdtPr>
                        <w:alias w:val="CC_Noformat_Partinummer"/>
                        <w:tag w:val="CC_Noformat_Partinummer"/>
                        <w:id w:val="-1709555926"/>
                        <w:placeholder>
                          <w:docPart w:val="E555C886E2BD4DD1BD4C469322579A23"/>
                        </w:placeholder>
                        <w:text/>
                      </w:sdtPr>
                      <w:sdtEndPr/>
                      <w:sdtContent>
                        <w:r w:rsidR="008C1CD4">
                          <w:t>1212</w:t>
                        </w:r>
                      </w:sdtContent>
                    </w:sdt>
                  </w:p>
                </w:txbxContent>
              </v:textbox>
              <w10:wrap anchorx="page"/>
            </v:shape>
          </w:pict>
        </mc:Fallback>
      </mc:AlternateContent>
    </w:r>
  </w:p>
  <w:p w:rsidRPr="00293C4F" w:rsidR="004F35FE" w:rsidP="00776B74" w:rsidRDefault="004F35FE" w14:paraId="18144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79B0" w14:paraId="1814413E" w14:textId="77777777">
    <w:pPr>
      <w:jc w:val="right"/>
    </w:pPr>
    <w:sdt>
      <w:sdtPr>
        <w:alias w:val="CC_Noformat_Partikod"/>
        <w:tag w:val="CC_Noformat_Partikod"/>
        <w:id w:val="559911109"/>
        <w:placeholder>
          <w:docPart w:val="E555C886E2BD4DD1BD4C469322579A23"/>
        </w:placeholder>
        <w:text/>
      </w:sdtPr>
      <w:sdtEndPr/>
      <w:sdtContent>
        <w:r w:rsidR="008C1CD4">
          <w:t>S</w:t>
        </w:r>
      </w:sdtContent>
    </w:sdt>
    <w:sdt>
      <w:sdtPr>
        <w:alias w:val="CC_Noformat_Partinummer"/>
        <w:tag w:val="CC_Noformat_Partinummer"/>
        <w:id w:val="1197820850"/>
        <w:text/>
      </w:sdtPr>
      <w:sdtEndPr/>
      <w:sdtContent>
        <w:r w:rsidR="008C1CD4">
          <w:t>1212</w:t>
        </w:r>
      </w:sdtContent>
    </w:sdt>
  </w:p>
  <w:p w:rsidR="004F35FE" w:rsidP="00776B74" w:rsidRDefault="004F35FE" w14:paraId="181441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79B0" w14:paraId="18144142" w14:textId="77777777">
    <w:pPr>
      <w:jc w:val="right"/>
    </w:pPr>
    <w:sdt>
      <w:sdtPr>
        <w:alias w:val="CC_Noformat_Partikod"/>
        <w:tag w:val="CC_Noformat_Partikod"/>
        <w:id w:val="1471015553"/>
        <w:text/>
      </w:sdtPr>
      <w:sdtEndPr/>
      <w:sdtContent>
        <w:r w:rsidR="008C1CD4">
          <w:t>S</w:t>
        </w:r>
      </w:sdtContent>
    </w:sdt>
    <w:sdt>
      <w:sdtPr>
        <w:alias w:val="CC_Noformat_Partinummer"/>
        <w:tag w:val="CC_Noformat_Partinummer"/>
        <w:id w:val="-2014525982"/>
        <w:text/>
      </w:sdtPr>
      <w:sdtEndPr/>
      <w:sdtContent>
        <w:r w:rsidR="008C1CD4">
          <w:t>1212</w:t>
        </w:r>
      </w:sdtContent>
    </w:sdt>
  </w:p>
  <w:p w:rsidR="004F35FE" w:rsidP="00A314CF" w:rsidRDefault="005179B0" w14:paraId="181441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79B0" w14:paraId="181441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79B0" w14:paraId="181441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:1102</w:t>
        </w:r>
      </w:sdtContent>
    </w:sdt>
  </w:p>
  <w:p w:rsidR="004F35FE" w:rsidP="00E03A3D" w:rsidRDefault="005179B0" w14:paraId="18144146"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8C1CD4" w14:paraId="18144147" w14:textId="77777777">
        <w:pPr>
          <w:pStyle w:val="FSHRub2"/>
        </w:pPr>
        <w:r>
          <w:t>Skuldsatta personer som är ägare av många 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181441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6C3"/>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A48"/>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EF1"/>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543"/>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E48"/>
    <w:rsid w:val="005076A3"/>
    <w:rsid w:val="00510442"/>
    <w:rsid w:val="00512761"/>
    <w:rsid w:val="0051283E"/>
    <w:rsid w:val="005137A5"/>
    <w:rsid w:val="00514190"/>
    <w:rsid w:val="005141A0"/>
    <w:rsid w:val="0051430A"/>
    <w:rsid w:val="005149BA"/>
    <w:rsid w:val="0051649C"/>
    <w:rsid w:val="00517749"/>
    <w:rsid w:val="005179B0"/>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03D"/>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94E"/>
    <w:rsid w:val="008B7E5C"/>
    <w:rsid w:val="008C10AF"/>
    <w:rsid w:val="008C1A58"/>
    <w:rsid w:val="008C1CD4"/>
    <w:rsid w:val="008C1F32"/>
    <w:rsid w:val="008C212E"/>
    <w:rsid w:val="008C2C5E"/>
    <w:rsid w:val="008C3066"/>
    <w:rsid w:val="008C30E9"/>
    <w:rsid w:val="008C52AF"/>
    <w:rsid w:val="008C5D1A"/>
    <w:rsid w:val="008C5DC8"/>
    <w:rsid w:val="008C6FE0"/>
    <w:rsid w:val="008D1336"/>
    <w:rsid w:val="008D184D"/>
    <w:rsid w:val="008D20C3"/>
    <w:rsid w:val="008D25B2"/>
    <w:rsid w:val="008D3BE8"/>
    <w:rsid w:val="008D3F72"/>
    <w:rsid w:val="008D4102"/>
    <w:rsid w:val="008D46A6"/>
    <w:rsid w:val="008D5722"/>
    <w:rsid w:val="008E07A5"/>
    <w:rsid w:val="008E1B42"/>
    <w:rsid w:val="008E2C46"/>
    <w:rsid w:val="008E41BD"/>
    <w:rsid w:val="008E529F"/>
    <w:rsid w:val="008E5B62"/>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83F"/>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4412B"/>
  <w15:chartTrackingRefBased/>
  <w15:docId w15:val="{BD981D8E-E646-402E-9D36-2BFEEC1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767D70FB5640B493859A9A79C8614C"/>
        <w:category>
          <w:name w:val="Allmänt"/>
          <w:gallery w:val="placeholder"/>
        </w:category>
        <w:types>
          <w:type w:val="bbPlcHdr"/>
        </w:types>
        <w:behaviors>
          <w:behavior w:val="content"/>
        </w:behaviors>
        <w:guid w:val="{82F2B977-3D61-4691-8905-5CCE4B5529E3}"/>
      </w:docPartPr>
      <w:docPartBody>
        <w:p w:rsidR="00A07029" w:rsidRDefault="00A37ED5">
          <w:pPr>
            <w:pStyle w:val="2C767D70FB5640B493859A9A79C8614C"/>
          </w:pPr>
          <w:r w:rsidRPr="005A0A93">
            <w:rPr>
              <w:rStyle w:val="Platshllartext"/>
            </w:rPr>
            <w:t>Förslag till riksdagsbeslut</w:t>
          </w:r>
        </w:p>
      </w:docPartBody>
    </w:docPart>
    <w:docPart>
      <w:docPartPr>
        <w:name w:val="3DFC9F4CB7F84BBD9BE36241F9D0A39A"/>
        <w:category>
          <w:name w:val="Allmänt"/>
          <w:gallery w:val="placeholder"/>
        </w:category>
        <w:types>
          <w:type w:val="bbPlcHdr"/>
        </w:types>
        <w:behaviors>
          <w:behavior w:val="content"/>
        </w:behaviors>
        <w:guid w:val="{25470F26-BCD6-4C27-9DC1-0FC9FC7BD003}"/>
      </w:docPartPr>
      <w:docPartBody>
        <w:p w:rsidR="00A07029" w:rsidRDefault="00A37ED5">
          <w:pPr>
            <w:pStyle w:val="3DFC9F4CB7F84BBD9BE36241F9D0A39A"/>
          </w:pPr>
          <w:r w:rsidRPr="005A0A93">
            <w:rPr>
              <w:rStyle w:val="Platshllartext"/>
            </w:rPr>
            <w:t>Motivering</w:t>
          </w:r>
        </w:p>
      </w:docPartBody>
    </w:docPart>
    <w:docPart>
      <w:docPartPr>
        <w:name w:val="AF910810792B4BC5BC01FE25F5DF655D"/>
        <w:category>
          <w:name w:val="Allmänt"/>
          <w:gallery w:val="placeholder"/>
        </w:category>
        <w:types>
          <w:type w:val="bbPlcHdr"/>
        </w:types>
        <w:behaviors>
          <w:behavior w:val="content"/>
        </w:behaviors>
        <w:guid w:val="{44F69B95-084E-495E-A96F-FA0A04EBF2F2}"/>
      </w:docPartPr>
      <w:docPartBody>
        <w:p w:rsidR="00A07029" w:rsidRDefault="00A37ED5">
          <w:pPr>
            <w:pStyle w:val="AF910810792B4BC5BC01FE25F5DF655D"/>
          </w:pPr>
          <w:r>
            <w:rPr>
              <w:rStyle w:val="Platshllartext"/>
            </w:rPr>
            <w:t xml:space="preserve"> </w:t>
          </w:r>
        </w:p>
      </w:docPartBody>
    </w:docPart>
    <w:docPart>
      <w:docPartPr>
        <w:name w:val="E555C886E2BD4DD1BD4C469322579A23"/>
        <w:category>
          <w:name w:val="Allmänt"/>
          <w:gallery w:val="placeholder"/>
        </w:category>
        <w:types>
          <w:type w:val="bbPlcHdr"/>
        </w:types>
        <w:behaviors>
          <w:behavior w:val="content"/>
        </w:behaviors>
        <w:guid w:val="{D7661745-8A86-45D5-A06F-CFC3DBD22F46}"/>
      </w:docPartPr>
      <w:docPartBody>
        <w:p w:rsidR="00A07029" w:rsidRDefault="00A37ED5">
          <w:pPr>
            <w:pStyle w:val="E555C886E2BD4DD1BD4C469322579A23"/>
          </w:pPr>
          <w:r>
            <w:t xml:space="preserve"> </w:t>
          </w:r>
        </w:p>
      </w:docPartBody>
    </w:docPart>
    <w:docPart>
      <w:docPartPr>
        <w:name w:val="192BCD37B3304C639A8EEA68393435F5"/>
        <w:category>
          <w:name w:val="Allmänt"/>
          <w:gallery w:val="placeholder"/>
        </w:category>
        <w:types>
          <w:type w:val="bbPlcHdr"/>
        </w:types>
        <w:behaviors>
          <w:behavior w:val="content"/>
        </w:behaviors>
        <w:guid w:val="{F5B550FC-6228-482B-A19F-91A05505A36B}"/>
      </w:docPartPr>
      <w:docPartBody>
        <w:p w:rsidR="00000000" w:rsidRDefault="00F75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029"/>
    <w:rsid w:val="00A07029"/>
    <w:rsid w:val="00A37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67D70FB5640B493859A9A79C8614C">
    <w:name w:val="2C767D70FB5640B493859A9A79C8614C"/>
  </w:style>
  <w:style w:type="paragraph" w:customStyle="1" w:styleId="7C9A6A02B11648AE9B84D6E560254799">
    <w:name w:val="7C9A6A02B11648AE9B84D6E560254799"/>
  </w:style>
  <w:style w:type="paragraph" w:customStyle="1" w:styleId="243459889C3C4647BCB6B753052369B9">
    <w:name w:val="243459889C3C4647BCB6B753052369B9"/>
  </w:style>
  <w:style w:type="paragraph" w:customStyle="1" w:styleId="3DFC9F4CB7F84BBD9BE36241F9D0A39A">
    <w:name w:val="3DFC9F4CB7F84BBD9BE36241F9D0A39A"/>
  </w:style>
  <w:style w:type="paragraph" w:customStyle="1" w:styleId="FD78993D90C44DEE8B33780CEB539A46">
    <w:name w:val="FD78993D90C44DEE8B33780CEB539A46"/>
  </w:style>
  <w:style w:type="paragraph" w:customStyle="1" w:styleId="AF910810792B4BC5BC01FE25F5DF655D">
    <w:name w:val="AF910810792B4BC5BC01FE25F5DF655D"/>
  </w:style>
  <w:style w:type="paragraph" w:customStyle="1" w:styleId="E555C886E2BD4DD1BD4C469322579A23">
    <w:name w:val="E555C886E2BD4DD1BD4C469322579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7863B-326E-4DF0-90EF-FCE03B705EE1}"/>
</file>

<file path=customXml/itemProps2.xml><?xml version="1.0" encoding="utf-8"?>
<ds:datastoreItem xmlns:ds="http://schemas.openxmlformats.org/officeDocument/2006/customXml" ds:itemID="{6DF63305-23FA-4794-93AF-C9565EF5C6DA}"/>
</file>

<file path=customXml/itemProps3.xml><?xml version="1.0" encoding="utf-8"?>
<ds:datastoreItem xmlns:ds="http://schemas.openxmlformats.org/officeDocument/2006/customXml" ds:itemID="{3959345E-B91A-4D82-B6F6-BF501B5CA026}"/>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1334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S1212 Skuldsatta personer som är ägare av många bilar</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