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7AFD" w:rsidRPr="00A52952" w:rsidRDefault="00927AFD" w:rsidP="00927AFD">
      <w:pPr>
        <w:pStyle w:val="Hemstlrubrik"/>
      </w:pPr>
      <w:r w:rsidRPr="00A52952">
        <w:t>Förslag till riksdagsbeslut</w:t>
      </w:r>
    </w:p>
    <w:p w:rsidR="00364E32" w:rsidRPr="00A52952" w:rsidRDefault="00364E32">
      <w:pPr>
        <w:pStyle w:val="Hemstlatt"/>
        <w:ind w:left="0"/>
      </w:pPr>
      <w:r w:rsidRPr="00A52952">
        <w:t xml:space="preserve">Riksdagen </w:t>
      </w:r>
      <w:r w:rsidR="00067F46" w:rsidRPr="00A52952">
        <w:t xml:space="preserve">tillkännager för regeringen som sin mening vad i motionen anförs om en översyn av </w:t>
      </w:r>
      <w:r w:rsidR="00144173" w:rsidRPr="00A52952">
        <w:t>hur sekretess inom skolan kan stä</w:t>
      </w:r>
      <w:r w:rsidR="00144173" w:rsidRPr="00A52952">
        <w:t>r</w:t>
      </w:r>
      <w:r w:rsidR="00144173" w:rsidRPr="00A52952">
        <w:t>kas.</w:t>
      </w:r>
    </w:p>
    <w:p w:rsidR="00144173" w:rsidRPr="00A52952" w:rsidRDefault="00927AFD" w:rsidP="00927AFD">
      <w:pPr>
        <w:pStyle w:val="Rubrik1"/>
      </w:pPr>
      <w:r w:rsidRPr="00A52952">
        <w:t>Motivering</w:t>
      </w:r>
    </w:p>
    <w:p w:rsidR="00144173" w:rsidRPr="00A52952" w:rsidRDefault="00144173" w:rsidP="00144173">
      <w:pPr>
        <w:rPr>
          <w:color w:val="000000"/>
        </w:rPr>
      </w:pPr>
      <w:r w:rsidRPr="00A52952">
        <w:rPr>
          <w:color w:val="000000"/>
        </w:rPr>
        <w:t>I Sverige har vi tyvärr fått en situation där många är otrygga på grund av hot, förföljelse och trakasserier. Avsändaren för hoten kan variera kraftigt med allt från organiserad brottslighet till tidigare familjemedlemmar. Alltfler tvingas göra valet att leva under sekretess för att skydda sig själv och de</w:t>
      </w:r>
      <w:r w:rsidR="00067F46" w:rsidRPr="00A52952">
        <w:rPr>
          <w:color w:val="000000"/>
        </w:rPr>
        <w:t>m</w:t>
      </w:r>
      <w:r w:rsidRPr="00A52952">
        <w:rPr>
          <w:color w:val="000000"/>
        </w:rPr>
        <w:t xml:space="preserve"> i sin o</w:t>
      </w:r>
      <w:r w:rsidRPr="00A52952">
        <w:rPr>
          <w:color w:val="000000"/>
        </w:rPr>
        <w:t>m</w:t>
      </w:r>
      <w:r w:rsidRPr="00A52952">
        <w:rPr>
          <w:color w:val="000000"/>
        </w:rPr>
        <w:t>givning.</w:t>
      </w:r>
    </w:p>
    <w:p w:rsidR="00144173" w:rsidRPr="00A52952" w:rsidRDefault="00144173" w:rsidP="00927AFD">
      <w:pPr>
        <w:pStyle w:val="Normaltindrag"/>
      </w:pPr>
      <w:r w:rsidRPr="00A52952">
        <w:t>För uppgifter om personliga förhållanden, såsom namn och adress m.m.</w:t>
      </w:r>
      <w:r w:rsidR="00067F46" w:rsidRPr="00A52952">
        <w:t>,</w:t>
      </w:r>
      <w:r w:rsidRPr="00A52952">
        <w:t xml:space="preserve"> gäller normalt sett inte sekretess inom folkbokföringen enligt 7 kap. 15 § sekre</w:t>
      </w:r>
      <w:r w:rsidRPr="00A52952">
        <w:softHyphen/>
        <w:t>tesslagen (1980:100). Men o</w:t>
      </w:r>
      <w:r w:rsidRPr="00A52952">
        <w:rPr>
          <w:color w:val="000000"/>
        </w:rPr>
        <w:t xml:space="preserve">m </w:t>
      </w:r>
      <w:r w:rsidRPr="00A52952">
        <w:t>en person anser sig vara förföljd finns en möjlighet att ansöka om en så kallad sekretessmarkering hos Skatteverket. En sådan mar</w:t>
      </w:r>
      <w:r w:rsidRPr="00A52952">
        <w:softHyphen/>
        <w:t>kering är ingen slutlig pröv</w:t>
      </w:r>
      <w:r w:rsidRPr="00A52952">
        <w:softHyphen/>
        <w:t>ning av sekretessfrågan utan bara en varningssignal om att en noggrann sekre</w:t>
      </w:r>
      <w:r w:rsidRPr="00A52952">
        <w:softHyphen/>
        <w:t>tessprövning ska göras om de marke</w:t>
      </w:r>
      <w:r w:rsidRPr="00A52952">
        <w:softHyphen/>
        <w:t>rade upp</w:t>
      </w:r>
      <w:r w:rsidRPr="00A52952">
        <w:softHyphen/>
        <w:t>gifterna begärs ut.</w:t>
      </w:r>
      <w:r w:rsidR="00067F46" w:rsidRPr="00A52952">
        <w:t xml:space="preserve"> </w:t>
      </w:r>
      <w:r w:rsidRPr="00A52952">
        <w:t>Att samhället borde erbjuda en ökad trygghet för dessa personer är en viktig politisk uppgift framöver. Givetvis handlar det om ett stort antal åtgärder som måste på plats</w:t>
      </w:r>
      <w:r w:rsidR="006F4AAA" w:rsidRPr="00A52952">
        <w:t>,</w:t>
      </w:r>
      <w:r w:rsidRPr="00A52952">
        <w:t xml:space="preserve"> men många av dessa frågor kräver också en väl avvägd bedömning.</w:t>
      </w:r>
    </w:p>
    <w:p w:rsidR="00144173" w:rsidRPr="00A52952" w:rsidRDefault="00144173" w:rsidP="00067F46">
      <w:pPr>
        <w:pStyle w:val="Normaltindrag"/>
      </w:pPr>
      <w:r w:rsidRPr="00A52952">
        <w:t>För personer som lever under sekretess är det centralt att det från alla o</w:t>
      </w:r>
      <w:r w:rsidRPr="00A52952">
        <w:t>f</w:t>
      </w:r>
      <w:r w:rsidRPr="00A52952">
        <w:t xml:space="preserve">fentliga verksamheter som möter dem finns en </w:t>
      </w:r>
      <w:r w:rsidR="00067F46" w:rsidRPr="00A52952">
        <w:t>stor</w:t>
      </w:r>
      <w:r w:rsidRPr="00A52952">
        <w:t xml:space="preserve"> kunskap om deras situ</w:t>
      </w:r>
      <w:r w:rsidRPr="00A52952">
        <w:t>a</w:t>
      </w:r>
      <w:r w:rsidRPr="00A52952">
        <w:t xml:space="preserve">tion. I rollen som politiker är det inte ovanligt att personer som lever under sekretess kontaktar </w:t>
      </w:r>
      <w:r w:rsidR="00067F46" w:rsidRPr="00A52952">
        <w:t>mig</w:t>
      </w:r>
      <w:r w:rsidRPr="00A52952">
        <w:t xml:space="preserve"> för att be om hjälp och för att beskriva hur maktlösa de känner sig. Ett problem som blivit alltmer tydligt handlar om att den svenska skolan inte vet hur de ska arbeta med elever som lever under sekr</w:t>
      </w:r>
      <w:r w:rsidRPr="00A52952">
        <w:t>e</w:t>
      </w:r>
      <w:r w:rsidRPr="00A52952">
        <w:t xml:space="preserve">tess. Det kan till exempel handla om vilken typ av information som ges till </w:t>
      </w:r>
      <w:r w:rsidRPr="00A52952">
        <w:lastRenderedPageBreak/>
        <w:t>aktuell elevs klasskamrater e</w:t>
      </w:r>
      <w:r w:rsidR="00BF4B01" w:rsidRPr="00A52952">
        <w:t>ller huruvida elevens namn ska</w:t>
      </w:r>
      <w:r w:rsidRPr="00A52952">
        <w:t xml:space="preserve"> vara med på klasslistan.</w:t>
      </w:r>
    </w:p>
    <w:p w:rsidR="00144173" w:rsidRPr="00A52952" w:rsidRDefault="00144173" w:rsidP="00927AFD">
      <w:pPr>
        <w:pStyle w:val="Normaltindrag"/>
      </w:pPr>
      <w:r w:rsidRPr="00A52952">
        <w:t>Skolverket uppger att de inte tillhandahåller några direkta riktlinjer i fr</w:t>
      </w:r>
      <w:r w:rsidRPr="00A52952">
        <w:t>å</w:t>
      </w:r>
      <w:r w:rsidRPr="00A52952">
        <w:t>gan om hur skolor ska behandla sekre</w:t>
      </w:r>
      <w:r w:rsidRPr="00A52952">
        <w:softHyphen/>
        <w:t>tesskyddade upp</w:t>
      </w:r>
      <w:r w:rsidRPr="00A52952">
        <w:softHyphen/>
        <w:t>gifter men framhåller däremot att sekretesslagens regler gäl</w:t>
      </w:r>
      <w:r w:rsidR="00067F46" w:rsidRPr="00A52952">
        <w:t>ler för kom</w:t>
      </w:r>
      <w:r w:rsidR="00067F46" w:rsidRPr="00A52952">
        <w:softHyphen/>
        <w:t>munala skolor. För f</w:t>
      </w:r>
      <w:r w:rsidRPr="00A52952">
        <w:t xml:space="preserve">riskolor gäller inte </w:t>
      </w:r>
      <w:r w:rsidR="00067F46" w:rsidRPr="00A52952">
        <w:t>sekretesslagen</w:t>
      </w:r>
      <w:r w:rsidR="006F4AAA" w:rsidRPr="00A52952">
        <w:t>,</w:t>
      </w:r>
      <w:r w:rsidR="00067F46" w:rsidRPr="00A52952">
        <w:t xml:space="preserve"> men de</w:t>
      </w:r>
      <w:r w:rsidRPr="00A52952">
        <w:t xml:space="preserve"> har däremot tystnadsplikt som framgår av skollagen.</w:t>
      </w:r>
    </w:p>
    <w:p w:rsidR="00144173" w:rsidRPr="00A52952" w:rsidRDefault="00144173" w:rsidP="006F4AAA">
      <w:pPr>
        <w:pStyle w:val="Normaltindrag"/>
      </w:pPr>
      <w:r w:rsidRPr="00A52952">
        <w:t>Organisa</w:t>
      </w:r>
      <w:r w:rsidRPr="00A52952">
        <w:rPr>
          <w:spacing w:val="-2"/>
        </w:rPr>
        <w:t xml:space="preserve">tionen Sveriges </w:t>
      </w:r>
      <w:r w:rsidR="006F4AAA" w:rsidRPr="00A52952">
        <w:rPr>
          <w:spacing w:val="-2"/>
        </w:rPr>
        <w:t xml:space="preserve">Kommuner </w:t>
      </w:r>
      <w:r w:rsidRPr="00A52952">
        <w:rPr>
          <w:spacing w:val="-2"/>
        </w:rPr>
        <w:t xml:space="preserve">och </w:t>
      </w:r>
      <w:r w:rsidR="006F4AAA" w:rsidRPr="00A52952">
        <w:rPr>
          <w:spacing w:val="-2"/>
        </w:rPr>
        <w:t xml:space="preserve">Landsting </w:t>
      </w:r>
      <w:r w:rsidRPr="00A52952">
        <w:rPr>
          <w:spacing w:val="-2"/>
        </w:rPr>
        <w:t>uppger att man emel</w:t>
      </w:r>
      <w:r w:rsidRPr="00A52952">
        <w:t>lan</w:t>
      </w:r>
      <w:r w:rsidRPr="00A52952">
        <w:softHyphen/>
        <w:t>åt ger råd till kommuner om hur sekretessmarkerade uppgifter i folkbok</w:t>
      </w:r>
      <w:r w:rsidR="006F4AAA" w:rsidRPr="00A52952">
        <w:softHyphen/>
      </w:r>
      <w:r w:rsidRPr="00A52952">
        <w:t>föringen och andra sekretessbelagda uppgifter bör hanteras. Råden man ger är att sekretessmarkerade uppgifter normalt sett inte bör lämnas ut. Vidare up</w:t>
      </w:r>
      <w:r w:rsidRPr="00A52952">
        <w:t>p</w:t>
      </w:r>
      <w:r w:rsidRPr="00A52952">
        <w:t>lyser man om att vidare vägledning kan ges av Skatteverket.</w:t>
      </w:r>
    </w:p>
    <w:p w:rsidR="00927AFD" w:rsidRPr="00A52952" w:rsidRDefault="00144173" w:rsidP="00927AFD">
      <w:pPr>
        <w:pStyle w:val="Normaltindrag"/>
      </w:pPr>
      <w:r w:rsidRPr="00A52952">
        <w:t>Sammanfattningsvis finns det ett regelverk</w:t>
      </w:r>
      <w:r w:rsidR="00067F46" w:rsidRPr="00A52952">
        <w:t>,</w:t>
      </w:r>
      <w:r w:rsidRPr="00A52952">
        <w:t xml:space="preserve"> men det är inte tillräckligt starkt och framför allt fungerar inte regelverket tillräckligt bra i verkligheten. En utredning borde därför genomföras för att avgöra om regelverket kan stärkas och om det exempel</w:t>
      </w:r>
      <w:r w:rsidRPr="00A52952">
        <w:rPr>
          <w:spacing w:val="-2"/>
        </w:rPr>
        <w:t>vis kan kompletteras med riktlinjer från Skolver</w:t>
      </w:r>
      <w:r w:rsidRPr="00A52952">
        <w:t>ket till landets skolor. I en sådan utredning bör det även ses över varför inform</w:t>
      </w:r>
      <w:r w:rsidRPr="00A52952">
        <w:t>a</w:t>
      </w:r>
      <w:r w:rsidRPr="00A52952">
        <w:t>tion om gymnasieelever med sekretessmarkering inte överförs till kommune</w:t>
      </w:r>
      <w:r w:rsidRPr="00A52952">
        <w:t>r</w:t>
      </w:r>
      <w:r w:rsidRPr="00A52952">
        <w:t>na från folkbokföringen och därmed inte automatiskt kommer gymnasie</w:t>
      </w:r>
      <w:r w:rsidR="006F4AAA" w:rsidRPr="00A52952">
        <w:softHyphen/>
      </w:r>
      <w:r w:rsidRPr="00A52952">
        <w:t>skolorna till 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2952">
        <w:trPr>
          <w:cantSplit/>
        </w:trPr>
        <w:tc>
          <w:tcPr>
            <w:tcW w:w="3046" w:type="dxa"/>
          </w:tcPr>
          <w:p w:rsidR="00364E32" w:rsidRPr="00A52952" w:rsidRDefault="00364E32">
            <w:pPr>
              <w:pStyle w:val="UnderskriftDatum"/>
              <w:spacing w:before="240"/>
            </w:pPr>
            <w:r w:rsidRPr="00A52952">
              <w:t>Stockholm den 27 oktober 2006</w:t>
            </w:r>
          </w:p>
        </w:tc>
        <w:tc>
          <w:tcPr>
            <w:tcW w:w="3047" w:type="dxa"/>
          </w:tcPr>
          <w:p w:rsidR="00364E32" w:rsidRPr="00A52952" w:rsidRDefault="00364E32">
            <w:pPr>
              <w:pStyle w:val="Underskrifter"/>
              <w:spacing w:before="240"/>
            </w:pPr>
          </w:p>
        </w:tc>
      </w:tr>
      <w:tr w:rsidR="00000000" w:rsidRPr="00A52952">
        <w:trPr>
          <w:cantSplit/>
        </w:trPr>
        <w:tc>
          <w:tcPr>
            <w:tcW w:w="3046" w:type="dxa"/>
          </w:tcPr>
          <w:p w:rsidR="00364E32" w:rsidRPr="00A52952" w:rsidRDefault="00364E32">
            <w:pPr>
              <w:pStyle w:val="Underskrifter"/>
            </w:pPr>
            <w:r w:rsidRPr="00A52952">
              <w:t>Tomas Tobé (m)</w:t>
            </w:r>
          </w:p>
        </w:tc>
        <w:tc>
          <w:tcPr>
            <w:tcW w:w="3046" w:type="dxa"/>
          </w:tcPr>
          <w:p w:rsidR="00364E32" w:rsidRPr="00A52952" w:rsidRDefault="00364E32">
            <w:pPr>
              <w:pStyle w:val="Underskrifter"/>
            </w:pPr>
          </w:p>
        </w:tc>
      </w:tr>
    </w:tbl>
    <w:p w:rsidR="00144173" w:rsidRPr="00A52952" w:rsidRDefault="00144173" w:rsidP="006F4AAA">
      <w:pPr>
        <w:pStyle w:val="Normaltindrag"/>
      </w:pPr>
    </w:p>
    <w:sectPr w:rsidR="00144173" w:rsidRPr="00A52952" w:rsidSect="006F4A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E32" w:rsidRPr="00A52952" w:rsidRDefault="00364E32">
      <w:r w:rsidRPr="00A52952">
        <w:separator/>
      </w:r>
    </w:p>
  </w:endnote>
  <w:endnote w:type="continuationSeparator" w:id="0">
    <w:p w:rsidR="00364E32" w:rsidRPr="00A52952" w:rsidRDefault="00364E32">
      <w:r w:rsidRPr="00A529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652" w:rsidRPr="00A52952" w:rsidRDefault="00A52952" w:rsidP="006F4AAA">
    <w:pPr>
      <w:pStyle w:val="Sidfot"/>
    </w:pPr>
    <w:r w:rsidRPr="00A529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84907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AAA" w:rsidRDefault="00364E32">
                          <w:pPr>
                            <w:pStyle w:val="NormalS5sidnrV"/>
                          </w:pPr>
                          <w:r>
                            <w:fldChar w:fldCharType="begin"/>
                          </w:r>
                          <w:r w:rsidR="006F4AA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4AAA" w:rsidRDefault="00364E32">
                    <w:pPr>
                      <w:pStyle w:val="NormalS5sidnrV"/>
                    </w:pPr>
                    <w:r>
                      <w:fldChar w:fldCharType="begin"/>
                    </w:r>
                    <w:r w:rsidR="006F4AA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652" w:rsidRPr="00A52952" w:rsidRDefault="00A52952" w:rsidP="006F4AAA">
    <w:pPr>
      <w:pStyle w:val="Sidfot"/>
    </w:pPr>
    <w:r w:rsidRPr="00A529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5525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AAA" w:rsidRDefault="00364E32">
                          <w:pPr>
                            <w:pStyle w:val="NormalS5sidnrH"/>
                            <w:ind w:right="0"/>
                          </w:pPr>
                          <w:r>
                            <w:fldChar w:fldCharType="begin"/>
                          </w:r>
                          <w:r w:rsidR="006F4AAA">
                            <w:instrText xml:space="preserve"> PAGE *\charformat</w:instrText>
                          </w:r>
                          <w:r>
                            <w:fldChar w:fldCharType="separate"/>
                          </w:r>
                          <w:r w:rsidR="00811B5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4AAA" w:rsidRDefault="00364E32">
                    <w:pPr>
                      <w:pStyle w:val="NormalS5sidnrH"/>
                      <w:ind w:right="0"/>
                    </w:pPr>
                    <w:r>
                      <w:fldChar w:fldCharType="begin"/>
                    </w:r>
                    <w:r w:rsidR="006F4AAA">
                      <w:instrText xml:space="preserve"> PAGE *\charformat</w:instrText>
                    </w:r>
                    <w:r>
                      <w:fldChar w:fldCharType="separate"/>
                    </w:r>
                    <w:r w:rsidR="00811B5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652" w:rsidRPr="00A52952" w:rsidRDefault="00A52952" w:rsidP="006F4AAA">
    <w:pPr>
      <w:pStyle w:val="Sidfot"/>
    </w:pPr>
    <w:r w:rsidRPr="00A529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4473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AAA" w:rsidRDefault="00364E32">
                          <w:pPr>
                            <w:pStyle w:val="NormalS5sidnrH"/>
                            <w:ind w:right="0"/>
                          </w:pPr>
                          <w:r>
                            <w:fldChar w:fldCharType="begin"/>
                          </w:r>
                          <w:r w:rsidR="006F4AA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4AAA" w:rsidRDefault="00364E32">
                    <w:pPr>
                      <w:pStyle w:val="NormalS5sidnrH"/>
                      <w:ind w:right="0"/>
                    </w:pPr>
                    <w:r>
                      <w:fldChar w:fldCharType="begin"/>
                    </w:r>
                    <w:r w:rsidR="006F4AA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E32" w:rsidRPr="00A52952" w:rsidRDefault="00364E32">
      <w:r w:rsidRPr="00A52952">
        <w:separator/>
      </w:r>
    </w:p>
  </w:footnote>
  <w:footnote w:type="continuationSeparator" w:id="0">
    <w:p w:rsidR="00364E32" w:rsidRPr="00A52952" w:rsidRDefault="00364E32">
      <w:r w:rsidRPr="00A529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652" w:rsidRPr="00A52952" w:rsidRDefault="00A52952" w:rsidP="006F4AAA">
    <w:pPr>
      <w:pStyle w:val="Sidhuvud"/>
    </w:pPr>
    <w:r w:rsidRPr="00A529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1984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AAA" w:rsidRDefault="00364E32">
                          <w:pPr>
                            <w:pStyle w:val="KantRubrikS5V"/>
                          </w:pPr>
                          <w:r>
                            <w:fldChar w:fldCharType="begin"/>
                          </w:r>
                          <w:r w:rsidR="006F4AAA">
                            <w:instrText xml:space="preserve"> DOCPROPERTY "YearUser" *\charformat </w:instrText>
                          </w:r>
                          <w:r>
                            <w:fldChar w:fldCharType="separate"/>
                          </w:r>
                          <w:r w:rsidR="00BF4B01">
                            <w:t>2006/07</w:t>
                          </w:r>
                          <w:r>
                            <w:fldChar w:fldCharType="end"/>
                          </w:r>
                          <w:r w:rsidR="006F4AAA">
                            <w:t>:</w:t>
                          </w:r>
                          <w:r>
                            <w:fldChar w:fldCharType="begin"/>
                          </w:r>
                          <w:r w:rsidR="006F4AAA">
                            <w:instrText xml:space="preserve"> DOCPROPERTY "Motionsnummer" *\charformat </w:instrText>
                          </w:r>
                          <w:r>
                            <w:fldChar w:fldCharType="separate"/>
                          </w:r>
                          <w:r w:rsidR="00BF4B01">
                            <w:t>K278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4AAA" w:rsidRDefault="00364E32">
                    <w:pPr>
                      <w:pStyle w:val="KantRubrikS5V"/>
                    </w:pPr>
                    <w:r>
                      <w:fldChar w:fldCharType="begin"/>
                    </w:r>
                    <w:r w:rsidR="006F4AAA">
                      <w:instrText xml:space="preserve"> DOCPROPERTY "YearUser" *\charformat </w:instrText>
                    </w:r>
                    <w:r>
                      <w:fldChar w:fldCharType="separate"/>
                    </w:r>
                    <w:r w:rsidR="00BF4B01">
                      <w:t>2006/07</w:t>
                    </w:r>
                    <w:r>
                      <w:fldChar w:fldCharType="end"/>
                    </w:r>
                    <w:r w:rsidR="006F4AAA">
                      <w:t>:</w:t>
                    </w:r>
                    <w:r>
                      <w:fldChar w:fldCharType="begin"/>
                    </w:r>
                    <w:r w:rsidR="006F4AAA">
                      <w:instrText xml:space="preserve"> DOCPROPERTY "Motionsnummer" *\charformat </w:instrText>
                    </w:r>
                    <w:r>
                      <w:fldChar w:fldCharType="separate"/>
                    </w:r>
                    <w:r w:rsidR="00BF4B01">
                      <w:t>K278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652" w:rsidRPr="00A52952" w:rsidRDefault="00A52952" w:rsidP="006F4AAA">
    <w:pPr>
      <w:pStyle w:val="Sidhuvud"/>
    </w:pPr>
    <w:r w:rsidRPr="00A529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6433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AAA" w:rsidRDefault="00364E32">
                          <w:pPr>
                            <w:pStyle w:val="KantRubrikS5H"/>
                            <w:ind w:right="0"/>
                          </w:pPr>
                          <w:r>
                            <w:fldChar w:fldCharType="begin"/>
                          </w:r>
                          <w:r w:rsidR="006F4AAA">
                            <w:instrText xml:space="preserve"> DOCPROPERTY "YearUser" *\charformat </w:instrText>
                          </w:r>
                          <w:r>
                            <w:fldChar w:fldCharType="separate"/>
                          </w:r>
                          <w:r w:rsidR="00BF4B01">
                            <w:t>2006/07</w:t>
                          </w:r>
                          <w:r>
                            <w:fldChar w:fldCharType="end"/>
                          </w:r>
                          <w:r w:rsidR="006F4AAA">
                            <w:t>:</w:t>
                          </w:r>
                          <w:r>
                            <w:fldChar w:fldCharType="begin"/>
                          </w:r>
                          <w:r w:rsidR="006F4AAA">
                            <w:instrText xml:space="preserve"> DOCPROPERTY "Motionsnummer" *\charformat </w:instrText>
                          </w:r>
                          <w:r>
                            <w:fldChar w:fldCharType="separate"/>
                          </w:r>
                          <w:r w:rsidR="00BF4B01">
                            <w:t>K278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4AAA" w:rsidRDefault="00364E32">
                    <w:pPr>
                      <w:pStyle w:val="KantRubrikS5H"/>
                      <w:ind w:right="0"/>
                    </w:pPr>
                    <w:r>
                      <w:fldChar w:fldCharType="begin"/>
                    </w:r>
                    <w:r w:rsidR="006F4AAA">
                      <w:instrText xml:space="preserve"> DOCPROPERTY "YearUser" *\charformat </w:instrText>
                    </w:r>
                    <w:r>
                      <w:fldChar w:fldCharType="separate"/>
                    </w:r>
                    <w:r w:rsidR="00BF4B01">
                      <w:t>2006/07</w:t>
                    </w:r>
                    <w:r>
                      <w:fldChar w:fldCharType="end"/>
                    </w:r>
                    <w:r w:rsidR="006F4AAA">
                      <w:t>:</w:t>
                    </w:r>
                    <w:r>
                      <w:fldChar w:fldCharType="begin"/>
                    </w:r>
                    <w:r w:rsidR="006F4AAA">
                      <w:instrText xml:space="preserve"> DOCPROPERTY "Motionsnummer" *\charformat </w:instrText>
                    </w:r>
                    <w:r>
                      <w:fldChar w:fldCharType="separate"/>
                    </w:r>
                    <w:r w:rsidR="00BF4B01">
                      <w:t>K278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E32" w:rsidRPr="00A52952" w:rsidRDefault="00364E32">
    <w:pPr>
      <w:pStyle w:val="FSHNormal"/>
      <w:tabs>
        <w:tab w:val="right" w:pos="5840"/>
      </w:tabs>
    </w:pPr>
    <w:r w:rsidRPr="00A52952">
      <w:br/>
    </w:r>
    <w:r w:rsidRPr="00A52952">
      <w:fldChar w:fldCharType="begin" w:fldLock="1"/>
    </w:r>
    <w:r w:rsidRPr="00A52952">
      <w:instrText xml:space="preserve"> DOCPROPERTY</w:instrText>
    </w:r>
    <w:r w:rsidRPr="00A52952">
      <w:rPr>
        <w:sz w:val="18"/>
      </w:rPr>
      <w:instrText xml:space="preserve"> "YearUser" *\charformat </w:instrText>
    </w:r>
    <w:r w:rsidRPr="00A52952">
      <w:fldChar w:fldCharType="separate"/>
    </w:r>
    <w:r w:rsidRPr="00A52952">
      <w:t>2006/07</w:t>
    </w:r>
    <w:r w:rsidRPr="00A52952">
      <w:fldChar w:fldCharType="end"/>
    </w:r>
    <w:r w:rsidRPr="00A52952">
      <w:t xml:space="preserve"> </w:t>
    </w:r>
    <w:r w:rsidRPr="00A52952">
      <w:tab/>
      <w:t xml:space="preserve">mnr: </w:t>
    </w:r>
    <w:r w:rsidRPr="00A52952">
      <w:fldChar w:fldCharType="begin" w:fldLock="1"/>
    </w:r>
    <w:r w:rsidRPr="00A52952">
      <w:instrText xml:space="preserve"> DOCPROPERTY</w:instrText>
    </w:r>
    <w:r w:rsidRPr="00A52952">
      <w:rPr>
        <w:sz w:val="18"/>
      </w:rPr>
      <w:instrText xml:space="preserve"> "Motionsnummer" *\charformat </w:instrText>
    </w:r>
    <w:r w:rsidRPr="00A52952">
      <w:fldChar w:fldCharType="separate"/>
    </w:r>
    <w:r w:rsidRPr="00A52952">
      <w:t>K278</w:t>
    </w:r>
    <w:r w:rsidRPr="00A52952">
      <w:fldChar w:fldCharType="end"/>
    </w:r>
    <w:r w:rsidRPr="00A52952">
      <w:br/>
    </w:r>
    <w:r w:rsidRPr="00A52952">
      <w:fldChar w:fldCharType="begin" w:fldLock="1"/>
    </w:r>
    <w:r w:rsidRPr="00A52952">
      <w:instrText xml:space="preserve"> DOCPROPERTY</w:instrText>
    </w:r>
    <w:r w:rsidRPr="00A52952">
      <w:rPr>
        <w:sz w:val="18"/>
      </w:rPr>
      <w:instrText xml:space="preserve"> "Samling" *\charformat </w:instrText>
    </w:r>
    <w:r w:rsidRPr="00A52952">
      <w:fldChar w:fldCharType="end"/>
    </w:r>
    <w:r w:rsidRPr="00A52952">
      <w:tab/>
      <w:t xml:space="preserve">pnr: </w:t>
    </w:r>
    <w:r w:rsidRPr="00A52952">
      <w:fldChar w:fldCharType="begin" w:fldLock="1"/>
    </w:r>
    <w:r w:rsidRPr="00A52952">
      <w:instrText xml:space="preserve"> DOCPROPERTY</w:instrText>
    </w:r>
    <w:r w:rsidRPr="00A52952">
      <w:rPr>
        <w:sz w:val="18"/>
      </w:rPr>
      <w:instrText xml:space="preserve"> "Partinummer" *\charformat </w:instrText>
    </w:r>
    <w:r w:rsidRPr="00A52952">
      <w:fldChar w:fldCharType="separate"/>
    </w:r>
    <w:r w:rsidRPr="00A52952">
      <w:t>m1267</w:t>
    </w:r>
    <w:r w:rsidRPr="00A52952">
      <w:fldChar w:fldCharType="end"/>
    </w:r>
  </w:p>
  <w:p w:rsidR="00364E32" w:rsidRPr="00A52952" w:rsidRDefault="00364E32">
    <w:pPr>
      <w:pStyle w:val="FSHRub1"/>
    </w:pPr>
    <w:r w:rsidRPr="00A52952">
      <w:t>Motion till riksdagen</w:t>
    </w:r>
    <w:r w:rsidRPr="00A52952">
      <w:br/>
    </w:r>
    <w:r w:rsidRPr="00A52952">
      <w:fldChar w:fldCharType="begin" w:fldLock="1"/>
    </w:r>
    <w:r w:rsidRPr="00A52952">
      <w:instrText xml:space="preserve"> DOCPROPERTY "YearUser" *\charformat </w:instrText>
    </w:r>
    <w:r w:rsidRPr="00A52952">
      <w:fldChar w:fldCharType="separate"/>
    </w:r>
    <w:r w:rsidRPr="00A52952">
      <w:t>2006/07</w:t>
    </w:r>
    <w:r w:rsidRPr="00A52952">
      <w:fldChar w:fldCharType="end"/>
    </w:r>
    <w:r w:rsidRPr="00A52952">
      <w:t>:</w:t>
    </w:r>
    <w:r w:rsidRPr="00A52952">
      <w:fldChar w:fldCharType="begin" w:fldLock="1"/>
    </w:r>
    <w:r w:rsidRPr="00A52952">
      <w:instrText xml:space="preserve"> DOCPROPERTY "Motionsnummer" *\charformat </w:instrText>
    </w:r>
    <w:r w:rsidRPr="00A52952">
      <w:fldChar w:fldCharType="separate"/>
    </w:r>
    <w:r w:rsidRPr="00A52952">
      <w:t>K278</w:t>
    </w:r>
    <w:r w:rsidRPr="00A52952">
      <w:fldChar w:fldCharType="end"/>
    </w:r>
  </w:p>
  <w:p w:rsidR="00364E32" w:rsidRPr="00A52952" w:rsidRDefault="00364E32">
    <w:pPr>
      <w:pStyle w:val="FSHNormalS5"/>
    </w:pPr>
    <w:r w:rsidRPr="00A52952">
      <w:fldChar w:fldCharType="begin" w:fldLock="1"/>
    </w:r>
    <w:r w:rsidRPr="00A52952">
      <w:instrText xml:space="preserve"> DOCPROPERTY "MotionarText" *\charformat </w:instrText>
    </w:r>
    <w:r w:rsidRPr="00A52952">
      <w:fldChar w:fldCharType="separate"/>
    </w:r>
    <w:r w:rsidRPr="00A52952">
      <w:t>av Tomas Tobé (m)</w:t>
    </w:r>
    <w:r w:rsidRPr="00A52952">
      <w:fldChar w:fldCharType="end"/>
    </w:r>
    <w:r w:rsidRPr="00A52952">
      <w:br/>
    </w:r>
    <w:r w:rsidRPr="00A52952">
      <w:fldChar w:fldCharType="begin" w:fldLock="1"/>
    </w:r>
    <w:r w:rsidRPr="00A52952">
      <w:instrText xml:space="preserve"> DOCPROPERTY "SvarFrasKort" *\charformat </w:instrText>
    </w:r>
    <w:r w:rsidRPr="00A52952">
      <w:fldChar w:fldCharType="end"/>
    </w:r>
  </w:p>
  <w:p w:rsidR="00364E32" w:rsidRPr="00A52952" w:rsidRDefault="00364E32">
    <w:pPr>
      <w:pStyle w:val="FSHTitel"/>
    </w:pPr>
    <w:r w:rsidRPr="00A52952">
      <w:fldChar w:fldCharType="begin" w:fldLock="1"/>
    </w:r>
    <w:r w:rsidRPr="00A52952">
      <w:instrText xml:space="preserve"> DOCPROPERTY</w:instrText>
    </w:r>
    <w:r w:rsidRPr="00A52952">
      <w:rPr>
        <w:sz w:val="18"/>
      </w:rPr>
      <w:instrText xml:space="preserve"> "RubrikSvar" *\charformat </w:instrText>
    </w:r>
    <w:r w:rsidRPr="00A52952">
      <w:fldChar w:fldCharType="separate"/>
    </w:r>
    <w:r w:rsidRPr="00A52952">
      <w:t>Sekretess i skolan</w:t>
    </w:r>
    <w:r w:rsidRPr="00A52952">
      <w:fldChar w:fldCharType="end"/>
    </w:r>
  </w:p>
  <w:p w:rsidR="00364E32" w:rsidRPr="00A52952" w:rsidRDefault="00364E32">
    <w:pPr>
      <w:pStyle w:val="Normal00"/>
    </w:pPr>
  </w:p>
  <w:p w:rsidR="006F4AAA" w:rsidRPr="00A52952" w:rsidRDefault="006F4A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6394364">
    <w:abstractNumId w:val="13"/>
  </w:num>
  <w:num w:numId="2" w16cid:durableId="1910533531">
    <w:abstractNumId w:val="10"/>
  </w:num>
  <w:num w:numId="3" w16cid:durableId="777992500">
    <w:abstractNumId w:val="11"/>
  </w:num>
  <w:num w:numId="4" w16cid:durableId="783041498">
    <w:abstractNumId w:val="12"/>
  </w:num>
  <w:num w:numId="5" w16cid:durableId="1450516421">
    <w:abstractNumId w:val="8"/>
  </w:num>
  <w:num w:numId="6" w16cid:durableId="2000306866">
    <w:abstractNumId w:val="3"/>
  </w:num>
  <w:num w:numId="7" w16cid:durableId="1624387364">
    <w:abstractNumId w:val="2"/>
  </w:num>
  <w:num w:numId="8" w16cid:durableId="849679457">
    <w:abstractNumId w:val="1"/>
  </w:num>
  <w:num w:numId="9" w16cid:durableId="291056259">
    <w:abstractNumId w:val="0"/>
  </w:num>
  <w:num w:numId="10" w16cid:durableId="382870017">
    <w:abstractNumId w:val="9"/>
  </w:num>
  <w:num w:numId="11" w16cid:durableId="1233469670">
    <w:abstractNumId w:val="7"/>
  </w:num>
  <w:num w:numId="12" w16cid:durableId="150098725">
    <w:abstractNumId w:val="6"/>
  </w:num>
  <w:num w:numId="13" w16cid:durableId="114063402">
    <w:abstractNumId w:val="5"/>
  </w:num>
  <w:num w:numId="14" w16cid:durableId="908998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8AF08394-9DE1-44A5-9880-5729758353F0}"/>
  </w:docVars>
  <w:rsids>
    <w:rsidRoot w:val="00A52952"/>
    <w:rsid w:val="00002742"/>
    <w:rsid w:val="00016410"/>
    <w:rsid w:val="000220F8"/>
    <w:rsid w:val="00034058"/>
    <w:rsid w:val="00040D14"/>
    <w:rsid w:val="0004381F"/>
    <w:rsid w:val="00064BC3"/>
    <w:rsid w:val="00066474"/>
    <w:rsid w:val="000665E6"/>
    <w:rsid w:val="00066775"/>
    <w:rsid w:val="00067F46"/>
    <w:rsid w:val="00072FB9"/>
    <w:rsid w:val="0007598F"/>
    <w:rsid w:val="000B2040"/>
    <w:rsid w:val="000E431D"/>
    <w:rsid w:val="000E48DA"/>
    <w:rsid w:val="000E5207"/>
    <w:rsid w:val="000F5ADD"/>
    <w:rsid w:val="00100531"/>
    <w:rsid w:val="0010382E"/>
    <w:rsid w:val="00144173"/>
    <w:rsid w:val="00166D90"/>
    <w:rsid w:val="00170803"/>
    <w:rsid w:val="00177CC2"/>
    <w:rsid w:val="0019171D"/>
    <w:rsid w:val="001921C4"/>
    <w:rsid w:val="001923A4"/>
    <w:rsid w:val="001A25D5"/>
    <w:rsid w:val="001A2624"/>
    <w:rsid w:val="001A2A2B"/>
    <w:rsid w:val="001E0043"/>
    <w:rsid w:val="00201DFB"/>
    <w:rsid w:val="00204A63"/>
    <w:rsid w:val="00212FF1"/>
    <w:rsid w:val="00222652"/>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4E32"/>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F4AAA"/>
    <w:rsid w:val="00727C6F"/>
    <w:rsid w:val="00740D6D"/>
    <w:rsid w:val="00743F76"/>
    <w:rsid w:val="00770030"/>
    <w:rsid w:val="00774959"/>
    <w:rsid w:val="007852B2"/>
    <w:rsid w:val="0078581A"/>
    <w:rsid w:val="00794149"/>
    <w:rsid w:val="00794B0D"/>
    <w:rsid w:val="007B67A7"/>
    <w:rsid w:val="007C6092"/>
    <w:rsid w:val="007E119E"/>
    <w:rsid w:val="00811B55"/>
    <w:rsid w:val="00846903"/>
    <w:rsid w:val="008F0A96"/>
    <w:rsid w:val="009062A0"/>
    <w:rsid w:val="00927AFD"/>
    <w:rsid w:val="009451E7"/>
    <w:rsid w:val="00955640"/>
    <w:rsid w:val="00956E7F"/>
    <w:rsid w:val="00970D4F"/>
    <w:rsid w:val="00971D70"/>
    <w:rsid w:val="009A4377"/>
    <w:rsid w:val="009A6043"/>
    <w:rsid w:val="009D0673"/>
    <w:rsid w:val="00A053C6"/>
    <w:rsid w:val="00A055B3"/>
    <w:rsid w:val="00A15D71"/>
    <w:rsid w:val="00A21BC5"/>
    <w:rsid w:val="00A52952"/>
    <w:rsid w:val="00A736FF"/>
    <w:rsid w:val="00AA1434"/>
    <w:rsid w:val="00AB5000"/>
    <w:rsid w:val="00AC4310"/>
    <w:rsid w:val="00AC63D9"/>
    <w:rsid w:val="00AE2EF8"/>
    <w:rsid w:val="00AF5881"/>
    <w:rsid w:val="00B13BF0"/>
    <w:rsid w:val="00B33C81"/>
    <w:rsid w:val="00B34666"/>
    <w:rsid w:val="00B62975"/>
    <w:rsid w:val="00B67E5B"/>
    <w:rsid w:val="00BA4894"/>
    <w:rsid w:val="00BA6BE0"/>
    <w:rsid w:val="00BB6D75"/>
    <w:rsid w:val="00BD43A8"/>
    <w:rsid w:val="00BF4B01"/>
    <w:rsid w:val="00C1285C"/>
    <w:rsid w:val="00C27B7D"/>
    <w:rsid w:val="00C32A06"/>
    <w:rsid w:val="00C44394"/>
    <w:rsid w:val="00C533BA"/>
    <w:rsid w:val="00C902E9"/>
    <w:rsid w:val="00C92208"/>
    <w:rsid w:val="00CB5B24"/>
    <w:rsid w:val="00CD4B2B"/>
    <w:rsid w:val="00CE08C8"/>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53EDA"/>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136B51-4CA8-4D85-96C3-360185DC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2624</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m1267</vt:lpstr>
    </vt:vector>
  </TitlesOfParts>
  <Company>Riksdagen</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m1267</dc:title>
  <dc:subject>m1267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2007-01-03T06:36:00Z</cp:lastPrinted>
  <dcterms:created xsi:type="dcterms:W3CDTF">2025-12-17T00:17:00Z</dcterms:created>
  <dcterms:modified xsi:type="dcterms:W3CDTF">2025-12-17T00:17:00Z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Sekretess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Sekretess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ma1124aa</vt:lpwstr>
  </property>
  <property fmtid="{D5CDD505-2E9C-101B-9397-08002B2CF9AE}" pid="46" name="MotionID">
    <vt:lpwstr>20062007000000000109000012670069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20062007000000000109000012670069</vt:lpwstr>
  </property>
  <property fmtid="{D5CDD505-2E9C-101B-9397-08002B2CF9AE}" pid="50" name="nummer">
    <vt:lpwstr>278</vt:lpwstr>
  </property>
  <property fmtid="{D5CDD505-2E9C-101B-9397-08002B2CF9AE}" pid="51" name="utskottsbeteckning">
    <vt:lpwstr>K</vt:lpwstr>
  </property>
  <property fmtid="{D5CDD505-2E9C-101B-9397-08002B2CF9AE}" pid="52" name="GlobalUID">
    <vt:lpwstr>{099348B1-4E28-4ADA-977A-66F9EBAC46FE}</vt:lpwstr>
  </property>
  <property fmtid="{D5CDD505-2E9C-101B-9397-08002B2CF9AE}" pid="53" name="Överföringar">
    <vt:i4>0</vt:i4>
  </property>
  <property fmtid="{D5CDD505-2E9C-101B-9397-08002B2CF9AE}" pid="54" name="Checksum">
    <vt:lpwstr>*1012877456391*</vt:lpwstr>
  </property>
  <property fmtid="{D5CDD505-2E9C-101B-9397-08002B2CF9AE}" pid="55" name="skuggnummer">
    <vt:lpwstr>957</vt:lpwstr>
  </property>
  <property fmtid="{D5CDD505-2E9C-101B-9397-08002B2CF9AE}" pid="56" name="urixVersion">
    <vt:lpwstr>3.1.4.4</vt:lpwstr>
  </property>
  <property fmtid="{D5CDD505-2E9C-101B-9397-08002B2CF9AE}" pid="57" name="urixOrigin">
    <vt:lpwstr>070215 16:31:44.816</vt:lpwstr>
  </property>
  <property fmtid="{D5CDD505-2E9C-101B-9397-08002B2CF9AE}" pid="58" name="urixGuid">
    <vt:lpwstr>{C3AB8992-451A-4F1A-A12B-4007D8330447}</vt:lpwstr>
  </property>
</Properties>
</file>