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1A5BE839D7452E938452A17FC186EC"/>
        </w:placeholder>
        <w15:appearance w15:val="hidden"/>
        <w:text/>
      </w:sdtPr>
      <w:sdtEndPr/>
      <w:sdtContent>
        <w:p w:rsidRPr="009B062B" w:rsidR="00AF30DD" w:rsidP="009B062B" w:rsidRDefault="00AF30DD" w14:paraId="7AAE1EF0" w14:textId="77777777">
          <w:pPr>
            <w:pStyle w:val="RubrikFrslagTIllRiksdagsbeslut"/>
          </w:pPr>
          <w:r w:rsidRPr="009B062B">
            <w:t>Förslag till riksdagsbeslut</w:t>
          </w:r>
        </w:p>
      </w:sdtContent>
    </w:sdt>
    <w:sdt>
      <w:sdtPr>
        <w:alias w:val="Yrkande 1"/>
        <w:tag w:val="cb222da5-1dd9-4f21-b94d-a0399816b73b"/>
        <w:id w:val="1286074217"/>
        <w:lock w:val="sdtLocked"/>
      </w:sdtPr>
      <w:sdtEndPr/>
      <w:sdtContent>
        <w:p w:rsidR="002D44D0" w:rsidRDefault="009D7618" w14:paraId="7AAE1EF1" w14:textId="77777777">
          <w:pPr>
            <w:pStyle w:val="Frslagstext"/>
            <w:numPr>
              <w:ilvl w:val="0"/>
              <w:numId w:val="0"/>
            </w:numPr>
          </w:pPr>
          <w:r>
            <w:t>Riksdagen anvisar anslagen för 2018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05A6E7B065A41A7A89F56398E62777A"/>
        </w:placeholder>
        <w15:appearance w15:val="hidden"/>
        <w:text/>
      </w:sdtPr>
      <w:sdtEndPr/>
      <w:sdtContent>
        <w:p w:rsidR="00A743B6" w:rsidP="00A743B6" w:rsidRDefault="006D79C9" w14:paraId="7AAE1EF2" w14:textId="77777777">
          <w:pPr>
            <w:pStyle w:val="Rubrik1"/>
          </w:pPr>
          <w:r>
            <w:t>Motivering</w:t>
          </w:r>
        </w:p>
      </w:sdtContent>
    </w:sdt>
    <w:p w:rsidRPr="00533B77" w:rsidR="002A0674" w:rsidP="00533B77" w:rsidRDefault="00A743B6" w14:paraId="7AAE1EF3" w14:textId="77777777">
      <w:pPr>
        <w:pStyle w:val="Normalutanindragellerluft"/>
      </w:pPr>
      <w:r w:rsidRPr="00533B77">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533B77" w:rsidR="002A0674" w:rsidP="00533B77" w:rsidRDefault="00A743B6" w14:paraId="7AAE1EF4" w14:textId="77777777">
      <w:r w:rsidRPr="00533B77">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w:t>
      </w:r>
      <w:r w:rsidRPr="00533B77">
        <w:lastRenderedPageBreak/>
        <w:t>trygghet, individualism och gemenskap hoppas vi kunna skapa ett folkhem som i så hög grad som möjligt är präglat av trygghet, välstånd, demokrati och en stark inre solidaritet.</w:t>
      </w:r>
    </w:p>
    <w:p w:rsidRPr="00533B77" w:rsidR="002A0674" w:rsidP="00533B77" w:rsidRDefault="00A743B6" w14:paraId="7AAE1EF5" w14:textId="77777777">
      <w:r w:rsidRPr="00533B77">
        <w:t>Sverigedemokraterna står fria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533B77" w:rsidRDefault="00533B77" w14:paraId="76958C7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533B77" w:rsidR="00A743B6" w:rsidP="00533B77" w:rsidRDefault="00A743B6" w14:paraId="7AAE1EF6" w14:textId="57731FBD">
      <w:pPr>
        <w:pStyle w:val="Tabellrubrik"/>
      </w:pPr>
      <w:r w:rsidRPr="00533B77">
        <w:t>Tabell 1</w:t>
      </w:r>
    </w:p>
    <w:p w:rsidRPr="00533B77" w:rsidR="00533B77" w:rsidP="001F20CC" w:rsidRDefault="00533B77" w14:paraId="0CF7FCD0" w14:textId="77777777">
      <w:pPr>
        <w:tabs>
          <w:tab w:val="clear" w:pos="284"/>
        </w:tabs>
        <w:ind w:firstLine="0"/>
        <w:jc w:val="center"/>
        <w:rPr>
          <w:sz w:val="22"/>
          <w:szCs w:val="22"/>
        </w:rPr>
      </w:pPr>
      <w:r w:rsidRPr="00533B77">
        <w:rPr>
          <w:sz w:val="22"/>
          <w:szCs w:val="22"/>
        </w:rPr>
        <w:t>Anslagsförslag 2018 för utgiftsområde 5 Internationell samverkan</w:t>
      </w:r>
    </w:p>
    <w:p w:rsidRPr="00533B77" w:rsidR="00533B77" w:rsidP="00533B77" w:rsidRDefault="00533B77" w14:paraId="20AA7C46" w14:textId="77777777">
      <w:pPr>
        <w:pStyle w:val="Tabellunderrubrik"/>
      </w:pPr>
      <w:r w:rsidRPr="00533B77">
        <w:t>Tusental kronor</w:t>
      </w:r>
    </w:p>
    <w:tbl>
      <w:tblPr>
        <w:tblW w:w="8505" w:type="dxa"/>
        <w:tblCellMar>
          <w:left w:w="70" w:type="dxa"/>
          <w:right w:w="70" w:type="dxa"/>
        </w:tblCellMar>
        <w:tblLook w:val="04A0" w:firstRow="1" w:lastRow="0" w:firstColumn="1" w:lastColumn="0" w:noHBand="0" w:noVBand="1"/>
      </w:tblPr>
      <w:tblGrid>
        <w:gridCol w:w="567"/>
        <w:gridCol w:w="4678"/>
        <w:gridCol w:w="1559"/>
        <w:gridCol w:w="1701"/>
      </w:tblGrid>
      <w:tr w:rsidRPr="002F65E3" w:rsidR="00A743B6" w:rsidTr="001F20CC" w14:paraId="7AAE1EFE" w14:textId="77777777">
        <w:trPr>
          <w:trHeight w:val="510"/>
        </w:trPr>
        <w:tc>
          <w:tcPr>
            <w:tcW w:w="5245" w:type="dxa"/>
            <w:gridSpan w:val="2"/>
            <w:tcBorders>
              <w:top w:val="single" w:color="auto" w:sz="4" w:space="0"/>
              <w:left w:val="nil"/>
              <w:bottom w:val="single" w:color="auto" w:sz="4" w:space="0"/>
              <w:right w:val="nil"/>
            </w:tcBorders>
            <w:shd w:val="clear" w:color="auto" w:fill="auto"/>
            <w:noWrap/>
            <w:hideMark/>
          </w:tcPr>
          <w:p w:rsidRPr="00533B77" w:rsidR="00A743B6" w:rsidP="00533B77" w:rsidRDefault="00A743B6" w14:paraId="7AAE1EFB" w14:textId="77777777">
            <w:pPr>
              <w:tabs>
                <w:tab w:val="clear" w:pos="284"/>
              </w:tabs>
              <w:spacing w:before="80" w:line="240" w:lineRule="exact"/>
              <w:ind w:firstLine="0"/>
              <w:rPr>
                <w:b/>
                <w:bCs/>
                <w:sz w:val="20"/>
                <w:szCs w:val="20"/>
              </w:rPr>
            </w:pPr>
            <w:r w:rsidRPr="00533B77">
              <w:rPr>
                <w:b/>
                <w:bCs/>
                <w:sz w:val="20"/>
                <w:szCs w:val="20"/>
              </w:rPr>
              <w:t>Ramanslag</w:t>
            </w:r>
          </w:p>
        </w:tc>
        <w:tc>
          <w:tcPr>
            <w:tcW w:w="1559" w:type="dxa"/>
            <w:tcBorders>
              <w:top w:val="single" w:color="auto" w:sz="4" w:space="0"/>
              <w:left w:val="nil"/>
              <w:bottom w:val="single" w:color="auto" w:sz="4" w:space="0"/>
              <w:right w:val="nil"/>
            </w:tcBorders>
            <w:shd w:val="clear" w:color="auto" w:fill="auto"/>
            <w:hideMark/>
          </w:tcPr>
          <w:p w:rsidRPr="00533B77" w:rsidR="00A743B6" w:rsidP="00533B77" w:rsidRDefault="00A743B6" w14:paraId="7AAE1EFC" w14:textId="77777777">
            <w:pPr>
              <w:tabs>
                <w:tab w:val="clear" w:pos="284"/>
              </w:tabs>
              <w:spacing w:before="80" w:line="240" w:lineRule="exact"/>
              <w:jc w:val="right"/>
              <w:rPr>
                <w:b/>
                <w:bCs/>
                <w:sz w:val="20"/>
                <w:szCs w:val="20"/>
              </w:rPr>
            </w:pPr>
            <w:r w:rsidRPr="00533B77">
              <w:rPr>
                <w:b/>
                <w:bCs/>
                <w:sz w:val="20"/>
                <w:szCs w:val="20"/>
              </w:rPr>
              <w:t>Regeringens förslag</w:t>
            </w:r>
          </w:p>
        </w:tc>
        <w:tc>
          <w:tcPr>
            <w:tcW w:w="1701" w:type="dxa"/>
            <w:tcBorders>
              <w:top w:val="single" w:color="auto" w:sz="4" w:space="0"/>
              <w:left w:val="nil"/>
              <w:bottom w:val="single" w:color="auto" w:sz="4" w:space="0"/>
              <w:right w:val="nil"/>
            </w:tcBorders>
            <w:shd w:val="clear" w:color="auto" w:fill="auto"/>
            <w:hideMark/>
          </w:tcPr>
          <w:p w:rsidRPr="00533B77" w:rsidR="00A743B6" w:rsidP="00533B77" w:rsidRDefault="00A743B6" w14:paraId="7AAE1EFD" w14:textId="77777777">
            <w:pPr>
              <w:tabs>
                <w:tab w:val="clear" w:pos="284"/>
              </w:tabs>
              <w:spacing w:before="80" w:line="240" w:lineRule="exact"/>
              <w:jc w:val="right"/>
              <w:rPr>
                <w:b/>
                <w:bCs/>
                <w:sz w:val="20"/>
                <w:szCs w:val="20"/>
              </w:rPr>
            </w:pPr>
            <w:r w:rsidRPr="00533B77">
              <w:rPr>
                <w:b/>
                <w:bCs/>
                <w:sz w:val="20"/>
                <w:szCs w:val="20"/>
              </w:rPr>
              <w:t>Avvikelse från regeringen (SD)</w:t>
            </w:r>
          </w:p>
        </w:tc>
      </w:tr>
      <w:tr w:rsidRPr="002F65E3" w:rsidR="00A743B6" w:rsidTr="001F20CC" w14:paraId="7AAE1F03" w14:textId="77777777">
        <w:trPr>
          <w:trHeight w:val="255"/>
        </w:trPr>
        <w:tc>
          <w:tcPr>
            <w:tcW w:w="567" w:type="dxa"/>
            <w:tcBorders>
              <w:top w:val="single" w:color="auto" w:sz="4" w:space="0"/>
              <w:left w:val="nil"/>
              <w:bottom w:val="nil"/>
              <w:right w:val="nil"/>
            </w:tcBorders>
            <w:shd w:val="clear" w:color="auto" w:fill="auto"/>
            <w:hideMark/>
          </w:tcPr>
          <w:p w:rsidRPr="00533B77" w:rsidR="00A743B6" w:rsidP="00533B77" w:rsidRDefault="00A743B6" w14:paraId="7AAE1EFF" w14:textId="77777777">
            <w:pPr>
              <w:tabs>
                <w:tab w:val="clear" w:pos="284"/>
              </w:tabs>
              <w:spacing w:before="80" w:line="240" w:lineRule="exact"/>
              <w:ind w:firstLine="0"/>
              <w:rPr>
                <w:sz w:val="20"/>
                <w:szCs w:val="20"/>
              </w:rPr>
            </w:pPr>
            <w:r w:rsidRPr="00533B77">
              <w:rPr>
                <w:sz w:val="20"/>
                <w:szCs w:val="20"/>
              </w:rPr>
              <w:t>1:1</w:t>
            </w:r>
          </w:p>
        </w:tc>
        <w:tc>
          <w:tcPr>
            <w:tcW w:w="4678" w:type="dxa"/>
            <w:tcBorders>
              <w:top w:val="single" w:color="auto" w:sz="4" w:space="0"/>
              <w:left w:val="nil"/>
              <w:bottom w:val="nil"/>
              <w:right w:val="nil"/>
            </w:tcBorders>
            <w:shd w:val="clear" w:color="auto" w:fill="auto"/>
            <w:hideMark/>
          </w:tcPr>
          <w:p w:rsidRPr="00533B77" w:rsidR="00A743B6" w:rsidP="00533B77" w:rsidRDefault="00A743B6" w14:paraId="7AAE1F00" w14:textId="77777777">
            <w:pPr>
              <w:tabs>
                <w:tab w:val="clear" w:pos="284"/>
              </w:tabs>
              <w:spacing w:before="80" w:line="240" w:lineRule="exact"/>
              <w:ind w:firstLine="0"/>
              <w:rPr>
                <w:sz w:val="20"/>
                <w:szCs w:val="20"/>
              </w:rPr>
            </w:pPr>
            <w:r w:rsidRPr="00533B77">
              <w:rPr>
                <w:sz w:val="20"/>
                <w:szCs w:val="20"/>
              </w:rPr>
              <w:t>Avgifter till internationella organisationer</w:t>
            </w:r>
          </w:p>
        </w:tc>
        <w:tc>
          <w:tcPr>
            <w:tcW w:w="1559" w:type="dxa"/>
            <w:tcBorders>
              <w:top w:val="single" w:color="auto" w:sz="4" w:space="0"/>
              <w:left w:val="nil"/>
              <w:bottom w:val="nil"/>
              <w:right w:val="nil"/>
            </w:tcBorders>
            <w:shd w:val="clear" w:color="auto" w:fill="auto"/>
            <w:hideMark/>
          </w:tcPr>
          <w:p w:rsidRPr="00533B77" w:rsidR="00A743B6" w:rsidP="00533B77" w:rsidRDefault="00A743B6" w14:paraId="7AAE1F01" w14:textId="77777777">
            <w:pPr>
              <w:tabs>
                <w:tab w:val="clear" w:pos="284"/>
              </w:tabs>
              <w:spacing w:before="80" w:line="240" w:lineRule="exact"/>
              <w:jc w:val="right"/>
              <w:rPr>
                <w:sz w:val="20"/>
                <w:szCs w:val="20"/>
              </w:rPr>
            </w:pPr>
            <w:r w:rsidRPr="00533B77">
              <w:rPr>
                <w:sz w:val="20"/>
                <w:szCs w:val="20"/>
              </w:rPr>
              <w:t>1 328 554</w:t>
            </w:r>
          </w:p>
        </w:tc>
        <w:tc>
          <w:tcPr>
            <w:tcW w:w="1701" w:type="dxa"/>
            <w:tcBorders>
              <w:top w:val="single" w:color="auto" w:sz="4" w:space="0"/>
              <w:left w:val="nil"/>
              <w:bottom w:val="nil"/>
              <w:right w:val="nil"/>
            </w:tcBorders>
            <w:shd w:val="clear" w:color="auto" w:fill="auto"/>
            <w:hideMark/>
          </w:tcPr>
          <w:p w:rsidRPr="00533B77" w:rsidR="00A743B6" w:rsidP="00533B77" w:rsidRDefault="00A743B6" w14:paraId="7AAE1F02" w14:textId="77777777">
            <w:pPr>
              <w:tabs>
                <w:tab w:val="clear" w:pos="284"/>
              </w:tabs>
              <w:spacing w:before="80" w:line="240" w:lineRule="exact"/>
              <w:jc w:val="right"/>
              <w:rPr>
                <w:sz w:val="20"/>
                <w:szCs w:val="20"/>
              </w:rPr>
            </w:pPr>
          </w:p>
        </w:tc>
      </w:tr>
      <w:tr w:rsidRPr="002F65E3" w:rsidR="00A743B6" w:rsidTr="001F20CC" w14:paraId="7AAE1F08" w14:textId="77777777">
        <w:trPr>
          <w:trHeight w:val="255"/>
        </w:trPr>
        <w:tc>
          <w:tcPr>
            <w:tcW w:w="567" w:type="dxa"/>
            <w:tcBorders>
              <w:top w:val="nil"/>
              <w:left w:val="nil"/>
              <w:bottom w:val="nil"/>
              <w:right w:val="nil"/>
            </w:tcBorders>
            <w:shd w:val="clear" w:color="auto" w:fill="auto"/>
            <w:hideMark/>
          </w:tcPr>
          <w:p w:rsidRPr="00533B77" w:rsidR="00A743B6" w:rsidP="00533B77" w:rsidRDefault="00A743B6" w14:paraId="7AAE1F04" w14:textId="77777777">
            <w:pPr>
              <w:tabs>
                <w:tab w:val="clear" w:pos="284"/>
              </w:tabs>
              <w:spacing w:before="80" w:line="240" w:lineRule="exact"/>
              <w:ind w:firstLine="0"/>
              <w:rPr>
                <w:sz w:val="20"/>
                <w:szCs w:val="20"/>
              </w:rPr>
            </w:pPr>
            <w:r w:rsidRPr="00533B77">
              <w:rPr>
                <w:sz w:val="20"/>
                <w:szCs w:val="20"/>
              </w:rPr>
              <w:t>1:2</w:t>
            </w:r>
          </w:p>
        </w:tc>
        <w:tc>
          <w:tcPr>
            <w:tcW w:w="4678" w:type="dxa"/>
            <w:tcBorders>
              <w:top w:val="nil"/>
              <w:left w:val="nil"/>
              <w:bottom w:val="nil"/>
              <w:right w:val="nil"/>
            </w:tcBorders>
            <w:shd w:val="clear" w:color="auto" w:fill="auto"/>
            <w:hideMark/>
          </w:tcPr>
          <w:p w:rsidRPr="00533B77" w:rsidR="00A743B6" w:rsidP="00533B77" w:rsidRDefault="00A743B6" w14:paraId="7AAE1F05" w14:textId="77777777">
            <w:pPr>
              <w:tabs>
                <w:tab w:val="clear" w:pos="284"/>
              </w:tabs>
              <w:spacing w:before="80" w:line="240" w:lineRule="exact"/>
              <w:ind w:firstLine="0"/>
              <w:rPr>
                <w:sz w:val="20"/>
                <w:szCs w:val="20"/>
              </w:rPr>
            </w:pPr>
            <w:r w:rsidRPr="00533B77">
              <w:rPr>
                <w:sz w:val="20"/>
                <w:szCs w:val="20"/>
              </w:rPr>
              <w:t>Freds- och säkerhetsfrämjande verksamhet</w:t>
            </w:r>
          </w:p>
        </w:tc>
        <w:tc>
          <w:tcPr>
            <w:tcW w:w="1559" w:type="dxa"/>
            <w:tcBorders>
              <w:top w:val="nil"/>
              <w:left w:val="nil"/>
              <w:bottom w:val="nil"/>
              <w:right w:val="nil"/>
            </w:tcBorders>
            <w:shd w:val="clear" w:color="auto" w:fill="auto"/>
            <w:hideMark/>
          </w:tcPr>
          <w:p w:rsidRPr="00533B77" w:rsidR="00A743B6" w:rsidP="00533B77" w:rsidRDefault="00640706" w14:paraId="7AAE1F06" w14:textId="77777777">
            <w:pPr>
              <w:tabs>
                <w:tab w:val="clear" w:pos="284"/>
              </w:tabs>
              <w:spacing w:before="80" w:line="240" w:lineRule="exact"/>
              <w:jc w:val="right"/>
              <w:rPr>
                <w:sz w:val="20"/>
                <w:szCs w:val="20"/>
              </w:rPr>
            </w:pPr>
            <w:r w:rsidRPr="00533B77">
              <w:rPr>
                <w:sz w:val="20"/>
                <w:szCs w:val="20"/>
              </w:rPr>
              <w:t>192 276</w:t>
            </w:r>
          </w:p>
        </w:tc>
        <w:tc>
          <w:tcPr>
            <w:tcW w:w="1701" w:type="dxa"/>
            <w:tcBorders>
              <w:top w:val="nil"/>
              <w:left w:val="nil"/>
              <w:bottom w:val="nil"/>
              <w:right w:val="nil"/>
            </w:tcBorders>
            <w:shd w:val="clear" w:color="auto" w:fill="auto"/>
            <w:hideMark/>
          </w:tcPr>
          <w:p w:rsidRPr="00533B77" w:rsidR="00A743B6" w:rsidP="00533B77" w:rsidRDefault="00A743B6" w14:paraId="7AAE1F07" w14:textId="77777777">
            <w:pPr>
              <w:tabs>
                <w:tab w:val="clear" w:pos="284"/>
              </w:tabs>
              <w:spacing w:before="80" w:line="240" w:lineRule="exact"/>
              <w:jc w:val="right"/>
              <w:rPr>
                <w:sz w:val="20"/>
                <w:szCs w:val="20"/>
              </w:rPr>
            </w:pPr>
          </w:p>
        </w:tc>
      </w:tr>
      <w:tr w:rsidRPr="002F65E3" w:rsidR="00A743B6" w:rsidTr="001F20CC" w14:paraId="7AAE1F0D" w14:textId="77777777">
        <w:trPr>
          <w:trHeight w:val="255"/>
        </w:trPr>
        <w:tc>
          <w:tcPr>
            <w:tcW w:w="567" w:type="dxa"/>
            <w:tcBorders>
              <w:top w:val="nil"/>
              <w:left w:val="nil"/>
              <w:bottom w:val="nil"/>
              <w:right w:val="nil"/>
            </w:tcBorders>
            <w:shd w:val="clear" w:color="auto" w:fill="auto"/>
            <w:hideMark/>
          </w:tcPr>
          <w:p w:rsidRPr="00533B77" w:rsidR="00A743B6" w:rsidP="00533B77" w:rsidRDefault="00A743B6" w14:paraId="7AAE1F09" w14:textId="77777777">
            <w:pPr>
              <w:tabs>
                <w:tab w:val="clear" w:pos="284"/>
              </w:tabs>
              <w:spacing w:before="80" w:line="240" w:lineRule="exact"/>
              <w:ind w:firstLine="0"/>
              <w:rPr>
                <w:sz w:val="20"/>
                <w:szCs w:val="20"/>
              </w:rPr>
            </w:pPr>
            <w:r w:rsidRPr="00533B77">
              <w:rPr>
                <w:sz w:val="20"/>
                <w:szCs w:val="20"/>
              </w:rPr>
              <w:t>1:3</w:t>
            </w:r>
          </w:p>
        </w:tc>
        <w:tc>
          <w:tcPr>
            <w:tcW w:w="4678" w:type="dxa"/>
            <w:tcBorders>
              <w:top w:val="nil"/>
              <w:left w:val="nil"/>
              <w:bottom w:val="nil"/>
              <w:right w:val="nil"/>
            </w:tcBorders>
            <w:shd w:val="clear" w:color="auto" w:fill="auto"/>
            <w:hideMark/>
          </w:tcPr>
          <w:p w:rsidRPr="00533B77" w:rsidR="00A743B6" w:rsidP="00533B77" w:rsidRDefault="00A743B6" w14:paraId="7AAE1F0A" w14:textId="77777777">
            <w:pPr>
              <w:tabs>
                <w:tab w:val="clear" w:pos="284"/>
              </w:tabs>
              <w:spacing w:before="80" w:line="240" w:lineRule="exact"/>
              <w:ind w:firstLine="0"/>
              <w:rPr>
                <w:sz w:val="20"/>
                <w:szCs w:val="20"/>
              </w:rPr>
            </w:pPr>
            <w:r w:rsidRPr="00533B77">
              <w:rPr>
                <w:sz w:val="20"/>
                <w:szCs w:val="20"/>
              </w:rPr>
              <w:t>Nordiskt samarbete</w:t>
            </w:r>
          </w:p>
        </w:tc>
        <w:tc>
          <w:tcPr>
            <w:tcW w:w="1559" w:type="dxa"/>
            <w:tcBorders>
              <w:top w:val="nil"/>
              <w:left w:val="nil"/>
              <w:bottom w:val="nil"/>
              <w:right w:val="nil"/>
            </w:tcBorders>
            <w:shd w:val="clear" w:color="auto" w:fill="auto"/>
            <w:hideMark/>
          </w:tcPr>
          <w:p w:rsidRPr="00533B77" w:rsidR="00A743B6" w:rsidP="00533B77" w:rsidRDefault="00640706" w14:paraId="7AAE1F0B" w14:textId="77777777">
            <w:pPr>
              <w:tabs>
                <w:tab w:val="clear" w:pos="284"/>
              </w:tabs>
              <w:spacing w:before="80" w:line="240" w:lineRule="exact"/>
              <w:jc w:val="right"/>
              <w:rPr>
                <w:sz w:val="20"/>
                <w:szCs w:val="20"/>
              </w:rPr>
            </w:pPr>
            <w:r w:rsidRPr="00533B77">
              <w:rPr>
                <w:sz w:val="20"/>
                <w:szCs w:val="20"/>
              </w:rPr>
              <w:t>15 595</w:t>
            </w:r>
          </w:p>
        </w:tc>
        <w:tc>
          <w:tcPr>
            <w:tcW w:w="1701" w:type="dxa"/>
            <w:tcBorders>
              <w:top w:val="nil"/>
              <w:left w:val="nil"/>
              <w:bottom w:val="nil"/>
              <w:right w:val="nil"/>
            </w:tcBorders>
            <w:shd w:val="clear" w:color="auto" w:fill="auto"/>
            <w:hideMark/>
          </w:tcPr>
          <w:p w:rsidRPr="00533B77" w:rsidR="00A743B6" w:rsidP="00533B77" w:rsidRDefault="00A743B6" w14:paraId="7AAE1F0C" w14:textId="77777777">
            <w:pPr>
              <w:tabs>
                <w:tab w:val="clear" w:pos="284"/>
              </w:tabs>
              <w:spacing w:before="80" w:line="240" w:lineRule="exact"/>
              <w:jc w:val="right"/>
              <w:rPr>
                <w:sz w:val="20"/>
                <w:szCs w:val="20"/>
              </w:rPr>
            </w:pPr>
            <w:r w:rsidRPr="00533B77">
              <w:rPr>
                <w:sz w:val="20"/>
                <w:szCs w:val="20"/>
              </w:rPr>
              <w:t>+10 000</w:t>
            </w:r>
          </w:p>
        </w:tc>
      </w:tr>
      <w:tr w:rsidRPr="002F65E3" w:rsidR="00A743B6" w:rsidTr="001F20CC" w14:paraId="7AAE1F12" w14:textId="77777777">
        <w:trPr>
          <w:trHeight w:val="510"/>
        </w:trPr>
        <w:tc>
          <w:tcPr>
            <w:tcW w:w="567" w:type="dxa"/>
            <w:tcBorders>
              <w:top w:val="nil"/>
              <w:left w:val="nil"/>
              <w:bottom w:val="nil"/>
              <w:right w:val="nil"/>
            </w:tcBorders>
            <w:shd w:val="clear" w:color="auto" w:fill="auto"/>
            <w:hideMark/>
          </w:tcPr>
          <w:p w:rsidRPr="00533B77" w:rsidR="00A743B6" w:rsidP="00533B77" w:rsidRDefault="00A743B6" w14:paraId="7AAE1F0E" w14:textId="77777777">
            <w:pPr>
              <w:tabs>
                <w:tab w:val="clear" w:pos="284"/>
              </w:tabs>
              <w:spacing w:before="80" w:line="240" w:lineRule="exact"/>
              <w:ind w:firstLine="0"/>
              <w:rPr>
                <w:sz w:val="20"/>
                <w:szCs w:val="20"/>
              </w:rPr>
            </w:pPr>
            <w:r w:rsidRPr="00533B77">
              <w:rPr>
                <w:sz w:val="20"/>
                <w:szCs w:val="20"/>
              </w:rPr>
              <w:t>1:4</w:t>
            </w:r>
          </w:p>
        </w:tc>
        <w:tc>
          <w:tcPr>
            <w:tcW w:w="4678" w:type="dxa"/>
            <w:tcBorders>
              <w:top w:val="nil"/>
              <w:left w:val="nil"/>
              <w:bottom w:val="nil"/>
              <w:right w:val="nil"/>
            </w:tcBorders>
            <w:shd w:val="clear" w:color="auto" w:fill="auto"/>
            <w:hideMark/>
          </w:tcPr>
          <w:p w:rsidRPr="00533B77" w:rsidR="00A743B6" w:rsidP="00533B77" w:rsidRDefault="00A743B6" w14:paraId="7AAE1F0F" w14:textId="77777777">
            <w:pPr>
              <w:tabs>
                <w:tab w:val="clear" w:pos="284"/>
              </w:tabs>
              <w:spacing w:before="80" w:line="240" w:lineRule="exact"/>
              <w:ind w:firstLine="0"/>
              <w:rPr>
                <w:sz w:val="20"/>
                <w:szCs w:val="20"/>
              </w:rPr>
            </w:pPr>
            <w:r w:rsidRPr="00533B77">
              <w:rPr>
                <w:sz w:val="20"/>
                <w:szCs w:val="20"/>
              </w:rPr>
              <w:t>Ekonomiskt bistånd till enskilda utomlands samt diverse kostnader för rättsväsendet</w:t>
            </w:r>
          </w:p>
        </w:tc>
        <w:tc>
          <w:tcPr>
            <w:tcW w:w="1559" w:type="dxa"/>
            <w:tcBorders>
              <w:top w:val="nil"/>
              <w:left w:val="nil"/>
              <w:bottom w:val="nil"/>
              <w:right w:val="nil"/>
            </w:tcBorders>
            <w:shd w:val="clear" w:color="auto" w:fill="auto"/>
            <w:vAlign w:val="bottom"/>
            <w:hideMark/>
          </w:tcPr>
          <w:p w:rsidRPr="00533B77" w:rsidR="00A743B6" w:rsidP="00533B77" w:rsidRDefault="00640706" w14:paraId="7AAE1F10" w14:textId="77777777">
            <w:pPr>
              <w:tabs>
                <w:tab w:val="clear" w:pos="284"/>
              </w:tabs>
              <w:spacing w:before="80" w:line="240" w:lineRule="exact"/>
              <w:jc w:val="right"/>
              <w:rPr>
                <w:color w:val="FF0000"/>
                <w:sz w:val="20"/>
                <w:szCs w:val="20"/>
              </w:rPr>
            </w:pPr>
            <w:r w:rsidRPr="00533B77">
              <w:rPr>
                <w:sz w:val="20"/>
                <w:szCs w:val="20"/>
              </w:rPr>
              <w:t>13 826</w:t>
            </w:r>
          </w:p>
        </w:tc>
        <w:tc>
          <w:tcPr>
            <w:tcW w:w="1701" w:type="dxa"/>
            <w:tcBorders>
              <w:top w:val="nil"/>
              <w:left w:val="nil"/>
              <w:bottom w:val="nil"/>
              <w:right w:val="nil"/>
            </w:tcBorders>
            <w:shd w:val="clear" w:color="auto" w:fill="auto"/>
            <w:hideMark/>
          </w:tcPr>
          <w:p w:rsidRPr="00533B77" w:rsidR="00A743B6" w:rsidP="00533B77" w:rsidRDefault="00A743B6" w14:paraId="7AAE1F11" w14:textId="77777777">
            <w:pPr>
              <w:tabs>
                <w:tab w:val="clear" w:pos="284"/>
              </w:tabs>
              <w:spacing w:before="80" w:line="240" w:lineRule="exact"/>
              <w:jc w:val="right"/>
              <w:rPr>
                <w:color w:val="FF0000"/>
                <w:sz w:val="20"/>
                <w:szCs w:val="20"/>
              </w:rPr>
            </w:pPr>
          </w:p>
        </w:tc>
      </w:tr>
      <w:tr w:rsidRPr="002F65E3" w:rsidR="00A743B6" w:rsidTr="001F20CC" w14:paraId="7AAE1F17" w14:textId="77777777">
        <w:trPr>
          <w:trHeight w:val="255"/>
        </w:trPr>
        <w:tc>
          <w:tcPr>
            <w:tcW w:w="567" w:type="dxa"/>
            <w:tcBorders>
              <w:top w:val="nil"/>
              <w:left w:val="nil"/>
              <w:bottom w:val="nil"/>
              <w:right w:val="nil"/>
            </w:tcBorders>
            <w:shd w:val="clear" w:color="auto" w:fill="auto"/>
            <w:hideMark/>
          </w:tcPr>
          <w:p w:rsidRPr="00533B77" w:rsidR="00A743B6" w:rsidP="00533B77" w:rsidRDefault="00A743B6" w14:paraId="7AAE1F13" w14:textId="77777777">
            <w:pPr>
              <w:tabs>
                <w:tab w:val="clear" w:pos="284"/>
              </w:tabs>
              <w:spacing w:before="80" w:line="240" w:lineRule="exact"/>
              <w:ind w:firstLine="0"/>
              <w:rPr>
                <w:sz w:val="20"/>
                <w:szCs w:val="20"/>
              </w:rPr>
            </w:pPr>
            <w:r w:rsidRPr="00533B77">
              <w:rPr>
                <w:sz w:val="20"/>
                <w:szCs w:val="20"/>
              </w:rPr>
              <w:t>1:5</w:t>
            </w:r>
          </w:p>
        </w:tc>
        <w:tc>
          <w:tcPr>
            <w:tcW w:w="4678" w:type="dxa"/>
            <w:tcBorders>
              <w:top w:val="nil"/>
              <w:left w:val="nil"/>
              <w:bottom w:val="nil"/>
              <w:right w:val="nil"/>
            </w:tcBorders>
            <w:shd w:val="clear" w:color="auto" w:fill="auto"/>
            <w:hideMark/>
          </w:tcPr>
          <w:p w:rsidRPr="00533B77" w:rsidR="00A743B6" w:rsidP="00533B77" w:rsidRDefault="00A743B6" w14:paraId="7AAE1F14" w14:textId="77777777">
            <w:pPr>
              <w:tabs>
                <w:tab w:val="clear" w:pos="284"/>
              </w:tabs>
              <w:spacing w:before="80" w:line="240" w:lineRule="exact"/>
              <w:ind w:firstLine="0"/>
              <w:rPr>
                <w:sz w:val="20"/>
                <w:szCs w:val="20"/>
              </w:rPr>
            </w:pPr>
            <w:r w:rsidRPr="00533B77">
              <w:rPr>
                <w:sz w:val="20"/>
                <w:szCs w:val="20"/>
              </w:rPr>
              <w:t>Inspektionen för strategiska produkter</w:t>
            </w:r>
          </w:p>
        </w:tc>
        <w:tc>
          <w:tcPr>
            <w:tcW w:w="1559" w:type="dxa"/>
            <w:tcBorders>
              <w:top w:val="nil"/>
              <w:left w:val="nil"/>
              <w:bottom w:val="nil"/>
              <w:right w:val="nil"/>
            </w:tcBorders>
            <w:shd w:val="clear" w:color="auto" w:fill="auto"/>
            <w:hideMark/>
          </w:tcPr>
          <w:p w:rsidRPr="00533B77" w:rsidR="00A743B6" w:rsidP="00533B77" w:rsidRDefault="00640706" w14:paraId="7AAE1F15" w14:textId="77777777">
            <w:pPr>
              <w:tabs>
                <w:tab w:val="clear" w:pos="284"/>
              </w:tabs>
              <w:spacing w:before="80" w:line="240" w:lineRule="exact"/>
              <w:jc w:val="right"/>
              <w:rPr>
                <w:sz w:val="20"/>
                <w:szCs w:val="20"/>
              </w:rPr>
            </w:pPr>
            <w:r w:rsidRPr="00533B77">
              <w:rPr>
                <w:sz w:val="20"/>
                <w:szCs w:val="20"/>
              </w:rPr>
              <w:t>43 432</w:t>
            </w:r>
          </w:p>
        </w:tc>
        <w:tc>
          <w:tcPr>
            <w:tcW w:w="1701" w:type="dxa"/>
            <w:tcBorders>
              <w:top w:val="nil"/>
              <w:left w:val="nil"/>
              <w:bottom w:val="nil"/>
              <w:right w:val="nil"/>
            </w:tcBorders>
            <w:shd w:val="clear" w:color="auto" w:fill="auto"/>
            <w:hideMark/>
          </w:tcPr>
          <w:p w:rsidRPr="00533B77" w:rsidR="00A743B6" w:rsidP="00533B77" w:rsidRDefault="00A743B6" w14:paraId="7AAE1F16" w14:textId="77777777">
            <w:pPr>
              <w:tabs>
                <w:tab w:val="clear" w:pos="284"/>
              </w:tabs>
              <w:spacing w:before="80" w:line="240" w:lineRule="exact"/>
              <w:jc w:val="right"/>
              <w:rPr>
                <w:sz w:val="20"/>
                <w:szCs w:val="20"/>
              </w:rPr>
            </w:pPr>
          </w:p>
        </w:tc>
      </w:tr>
      <w:tr w:rsidRPr="002F65E3" w:rsidR="00A743B6" w:rsidTr="001F20CC" w14:paraId="7AAE1F1C" w14:textId="77777777">
        <w:trPr>
          <w:trHeight w:val="510"/>
        </w:trPr>
        <w:tc>
          <w:tcPr>
            <w:tcW w:w="567" w:type="dxa"/>
            <w:tcBorders>
              <w:top w:val="nil"/>
              <w:left w:val="nil"/>
              <w:bottom w:val="nil"/>
              <w:right w:val="nil"/>
            </w:tcBorders>
            <w:shd w:val="clear" w:color="auto" w:fill="auto"/>
            <w:hideMark/>
          </w:tcPr>
          <w:p w:rsidRPr="00533B77" w:rsidR="00A743B6" w:rsidP="00533B77" w:rsidRDefault="00A743B6" w14:paraId="7AAE1F18" w14:textId="77777777">
            <w:pPr>
              <w:tabs>
                <w:tab w:val="clear" w:pos="284"/>
              </w:tabs>
              <w:spacing w:before="80" w:line="240" w:lineRule="exact"/>
              <w:ind w:firstLine="0"/>
              <w:rPr>
                <w:sz w:val="20"/>
                <w:szCs w:val="20"/>
              </w:rPr>
            </w:pPr>
            <w:r w:rsidRPr="00533B77">
              <w:rPr>
                <w:sz w:val="20"/>
                <w:szCs w:val="20"/>
              </w:rPr>
              <w:t>1:6</w:t>
            </w:r>
          </w:p>
        </w:tc>
        <w:tc>
          <w:tcPr>
            <w:tcW w:w="4678" w:type="dxa"/>
            <w:tcBorders>
              <w:top w:val="nil"/>
              <w:left w:val="nil"/>
              <w:bottom w:val="nil"/>
              <w:right w:val="nil"/>
            </w:tcBorders>
            <w:shd w:val="clear" w:color="auto" w:fill="auto"/>
            <w:hideMark/>
          </w:tcPr>
          <w:p w:rsidRPr="00533B77" w:rsidR="00A743B6" w:rsidP="00533B77" w:rsidRDefault="00A743B6" w14:paraId="7AAE1F19" w14:textId="77777777">
            <w:pPr>
              <w:tabs>
                <w:tab w:val="clear" w:pos="284"/>
              </w:tabs>
              <w:spacing w:before="80" w:line="240" w:lineRule="exact"/>
              <w:ind w:firstLine="0"/>
              <w:rPr>
                <w:sz w:val="20"/>
                <w:szCs w:val="20"/>
              </w:rPr>
            </w:pPr>
            <w:r w:rsidRPr="00533B77">
              <w:rPr>
                <w:sz w:val="20"/>
                <w:szCs w:val="20"/>
              </w:rPr>
              <w:t>Forskning, utredningar och andra insatser rörande säkerhetspolitik, nedrustning och icke-spridning</w:t>
            </w:r>
          </w:p>
        </w:tc>
        <w:tc>
          <w:tcPr>
            <w:tcW w:w="1559" w:type="dxa"/>
            <w:tcBorders>
              <w:top w:val="nil"/>
              <w:left w:val="nil"/>
              <w:bottom w:val="nil"/>
              <w:right w:val="nil"/>
            </w:tcBorders>
            <w:shd w:val="clear" w:color="auto" w:fill="auto"/>
            <w:vAlign w:val="bottom"/>
            <w:hideMark/>
          </w:tcPr>
          <w:p w:rsidRPr="00533B77" w:rsidR="00A743B6" w:rsidP="001F20CC" w:rsidRDefault="00640706" w14:paraId="7AAE1F1A" w14:textId="77777777">
            <w:pPr>
              <w:tabs>
                <w:tab w:val="clear" w:pos="284"/>
              </w:tabs>
              <w:spacing w:before="80" w:line="240" w:lineRule="exact"/>
              <w:jc w:val="right"/>
              <w:rPr>
                <w:sz w:val="20"/>
                <w:szCs w:val="20"/>
              </w:rPr>
            </w:pPr>
            <w:r w:rsidRPr="00533B77">
              <w:rPr>
                <w:sz w:val="20"/>
                <w:szCs w:val="20"/>
              </w:rPr>
              <w:t>54 358</w:t>
            </w:r>
          </w:p>
        </w:tc>
        <w:tc>
          <w:tcPr>
            <w:tcW w:w="1701" w:type="dxa"/>
            <w:tcBorders>
              <w:top w:val="nil"/>
              <w:left w:val="nil"/>
              <w:bottom w:val="nil"/>
              <w:right w:val="nil"/>
            </w:tcBorders>
            <w:shd w:val="clear" w:color="auto" w:fill="auto"/>
            <w:hideMark/>
          </w:tcPr>
          <w:p w:rsidRPr="00533B77" w:rsidR="00A743B6" w:rsidP="00533B77" w:rsidRDefault="00A743B6" w14:paraId="7AAE1F1B" w14:textId="77777777">
            <w:pPr>
              <w:tabs>
                <w:tab w:val="clear" w:pos="284"/>
              </w:tabs>
              <w:spacing w:before="80" w:line="240" w:lineRule="exact"/>
              <w:jc w:val="right"/>
              <w:rPr>
                <w:sz w:val="20"/>
                <w:szCs w:val="20"/>
              </w:rPr>
            </w:pPr>
          </w:p>
        </w:tc>
      </w:tr>
      <w:tr w:rsidRPr="002F65E3" w:rsidR="00A743B6" w:rsidTr="001F20CC" w14:paraId="7AAE1F21" w14:textId="77777777">
        <w:trPr>
          <w:trHeight w:val="510"/>
        </w:trPr>
        <w:tc>
          <w:tcPr>
            <w:tcW w:w="567" w:type="dxa"/>
            <w:tcBorders>
              <w:top w:val="nil"/>
              <w:left w:val="nil"/>
              <w:bottom w:val="nil"/>
              <w:right w:val="nil"/>
            </w:tcBorders>
            <w:shd w:val="clear" w:color="auto" w:fill="auto"/>
            <w:hideMark/>
          </w:tcPr>
          <w:p w:rsidRPr="00533B77" w:rsidR="00A743B6" w:rsidP="00533B77" w:rsidRDefault="00A743B6" w14:paraId="7AAE1F1D" w14:textId="77777777">
            <w:pPr>
              <w:tabs>
                <w:tab w:val="clear" w:pos="284"/>
              </w:tabs>
              <w:spacing w:before="80" w:line="240" w:lineRule="exact"/>
              <w:ind w:firstLine="0"/>
              <w:rPr>
                <w:sz w:val="20"/>
                <w:szCs w:val="20"/>
              </w:rPr>
            </w:pPr>
            <w:r w:rsidRPr="00533B77">
              <w:rPr>
                <w:sz w:val="20"/>
                <w:szCs w:val="20"/>
              </w:rPr>
              <w:t>1:7</w:t>
            </w:r>
          </w:p>
        </w:tc>
        <w:tc>
          <w:tcPr>
            <w:tcW w:w="4678" w:type="dxa"/>
            <w:tcBorders>
              <w:top w:val="nil"/>
              <w:left w:val="nil"/>
              <w:bottom w:val="nil"/>
              <w:right w:val="nil"/>
            </w:tcBorders>
            <w:shd w:val="clear" w:color="auto" w:fill="auto"/>
            <w:hideMark/>
          </w:tcPr>
          <w:p w:rsidRPr="00533B77" w:rsidR="00A743B6" w:rsidP="00533B77" w:rsidRDefault="00A743B6" w14:paraId="7AAE1F1E" w14:textId="77777777">
            <w:pPr>
              <w:tabs>
                <w:tab w:val="clear" w:pos="284"/>
              </w:tabs>
              <w:spacing w:before="80" w:line="240" w:lineRule="exact"/>
              <w:ind w:firstLine="0"/>
              <w:rPr>
                <w:sz w:val="20"/>
                <w:szCs w:val="20"/>
              </w:rPr>
            </w:pPr>
            <w:r w:rsidRPr="00533B77">
              <w:rPr>
                <w:sz w:val="20"/>
                <w:szCs w:val="20"/>
              </w:rPr>
              <w:t>Bidrag till Stockholms internationella fredsforskningsinstitut (SIPRI)</w:t>
            </w:r>
          </w:p>
        </w:tc>
        <w:tc>
          <w:tcPr>
            <w:tcW w:w="1559" w:type="dxa"/>
            <w:tcBorders>
              <w:top w:val="nil"/>
              <w:left w:val="nil"/>
              <w:bottom w:val="nil"/>
              <w:right w:val="nil"/>
            </w:tcBorders>
            <w:shd w:val="clear" w:color="auto" w:fill="auto"/>
            <w:vAlign w:val="bottom"/>
            <w:hideMark/>
          </w:tcPr>
          <w:p w:rsidRPr="00533B77" w:rsidR="00A743B6" w:rsidP="001F20CC" w:rsidRDefault="00640706" w14:paraId="7AAE1F1F" w14:textId="77777777">
            <w:pPr>
              <w:tabs>
                <w:tab w:val="clear" w:pos="284"/>
              </w:tabs>
              <w:spacing w:before="80" w:line="240" w:lineRule="exact"/>
              <w:jc w:val="right"/>
              <w:rPr>
                <w:sz w:val="20"/>
                <w:szCs w:val="20"/>
              </w:rPr>
            </w:pPr>
            <w:r w:rsidRPr="00533B77">
              <w:rPr>
                <w:sz w:val="20"/>
                <w:szCs w:val="20"/>
              </w:rPr>
              <w:t>28 402</w:t>
            </w:r>
          </w:p>
        </w:tc>
        <w:tc>
          <w:tcPr>
            <w:tcW w:w="1701" w:type="dxa"/>
            <w:tcBorders>
              <w:top w:val="nil"/>
              <w:left w:val="nil"/>
              <w:bottom w:val="nil"/>
              <w:right w:val="nil"/>
            </w:tcBorders>
            <w:shd w:val="clear" w:color="auto" w:fill="auto"/>
            <w:vAlign w:val="bottom"/>
            <w:hideMark/>
          </w:tcPr>
          <w:p w:rsidRPr="00533B77" w:rsidR="00A743B6" w:rsidP="001F20CC" w:rsidRDefault="00A743B6" w14:paraId="7AAE1F20" w14:textId="77777777">
            <w:pPr>
              <w:tabs>
                <w:tab w:val="clear" w:pos="284"/>
              </w:tabs>
              <w:spacing w:before="80" w:line="240" w:lineRule="exact"/>
              <w:jc w:val="center"/>
              <w:rPr>
                <w:sz w:val="20"/>
                <w:szCs w:val="20"/>
              </w:rPr>
            </w:pPr>
          </w:p>
        </w:tc>
      </w:tr>
      <w:tr w:rsidRPr="002F65E3" w:rsidR="00A743B6" w:rsidTr="001F20CC" w14:paraId="7AAE1F26" w14:textId="77777777">
        <w:trPr>
          <w:trHeight w:val="255"/>
        </w:trPr>
        <w:tc>
          <w:tcPr>
            <w:tcW w:w="567" w:type="dxa"/>
            <w:tcBorders>
              <w:top w:val="nil"/>
              <w:left w:val="nil"/>
              <w:bottom w:val="nil"/>
              <w:right w:val="nil"/>
            </w:tcBorders>
            <w:shd w:val="clear" w:color="auto" w:fill="auto"/>
            <w:hideMark/>
          </w:tcPr>
          <w:p w:rsidRPr="00533B77" w:rsidR="00A743B6" w:rsidP="00533B77" w:rsidRDefault="00A743B6" w14:paraId="7AAE1F22" w14:textId="77777777">
            <w:pPr>
              <w:tabs>
                <w:tab w:val="clear" w:pos="284"/>
              </w:tabs>
              <w:spacing w:before="80" w:line="240" w:lineRule="exact"/>
              <w:ind w:firstLine="0"/>
              <w:rPr>
                <w:sz w:val="20"/>
                <w:szCs w:val="20"/>
              </w:rPr>
            </w:pPr>
            <w:r w:rsidRPr="00533B77">
              <w:rPr>
                <w:sz w:val="20"/>
                <w:szCs w:val="20"/>
              </w:rPr>
              <w:t>1:8</w:t>
            </w:r>
          </w:p>
        </w:tc>
        <w:tc>
          <w:tcPr>
            <w:tcW w:w="4678" w:type="dxa"/>
            <w:tcBorders>
              <w:top w:val="nil"/>
              <w:left w:val="nil"/>
              <w:bottom w:val="nil"/>
              <w:right w:val="nil"/>
            </w:tcBorders>
            <w:shd w:val="clear" w:color="auto" w:fill="auto"/>
            <w:hideMark/>
          </w:tcPr>
          <w:p w:rsidRPr="00533B77" w:rsidR="00A743B6" w:rsidP="00533B77" w:rsidRDefault="00A743B6" w14:paraId="7AAE1F23" w14:textId="77777777">
            <w:pPr>
              <w:tabs>
                <w:tab w:val="clear" w:pos="284"/>
              </w:tabs>
              <w:spacing w:before="80" w:line="240" w:lineRule="exact"/>
              <w:ind w:firstLine="0"/>
              <w:rPr>
                <w:sz w:val="20"/>
                <w:szCs w:val="20"/>
              </w:rPr>
            </w:pPr>
            <w:r w:rsidRPr="00533B77">
              <w:rPr>
                <w:sz w:val="20"/>
                <w:szCs w:val="20"/>
              </w:rPr>
              <w:t>Bidrag till Utrikespolitiska institutet (UI)</w:t>
            </w:r>
          </w:p>
        </w:tc>
        <w:tc>
          <w:tcPr>
            <w:tcW w:w="1559" w:type="dxa"/>
            <w:tcBorders>
              <w:top w:val="nil"/>
              <w:left w:val="nil"/>
              <w:bottom w:val="nil"/>
              <w:right w:val="nil"/>
            </w:tcBorders>
            <w:shd w:val="clear" w:color="auto" w:fill="auto"/>
            <w:hideMark/>
          </w:tcPr>
          <w:p w:rsidRPr="00533B77" w:rsidR="00A743B6" w:rsidP="00533B77" w:rsidRDefault="00640706" w14:paraId="7AAE1F24" w14:textId="77777777">
            <w:pPr>
              <w:tabs>
                <w:tab w:val="clear" w:pos="284"/>
              </w:tabs>
              <w:spacing w:before="80" w:line="240" w:lineRule="exact"/>
              <w:jc w:val="right"/>
              <w:rPr>
                <w:sz w:val="20"/>
                <w:szCs w:val="20"/>
              </w:rPr>
            </w:pPr>
            <w:r w:rsidRPr="00533B77">
              <w:rPr>
                <w:sz w:val="20"/>
                <w:szCs w:val="20"/>
              </w:rPr>
              <w:t>19 175</w:t>
            </w:r>
          </w:p>
        </w:tc>
        <w:tc>
          <w:tcPr>
            <w:tcW w:w="1701" w:type="dxa"/>
            <w:tcBorders>
              <w:top w:val="nil"/>
              <w:left w:val="nil"/>
              <w:bottom w:val="nil"/>
              <w:right w:val="nil"/>
            </w:tcBorders>
            <w:shd w:val="clear" w:color="auto" w:fill="auto"/>
            <w:hideMark/>
          </w:tcPr>
          <w:p w:rsidRPr="00533B77" w:rsidR="00A743B6" w:rsidP="00533B77" w:rsidRDefault="00A743B6" w14:paraId="7AAE1F25" w14:textId="77777777">
            <w:pPr>
              <w:tabs>
                <w:tab w:val="clear" w:pos="284"/>
              </w:tabs>
              <w:spacing w:before="80" w:line="240" w:lineRule="exact"/>
              <w:jc w:val="right"/>
              <w:rPr>
                <w:sz w:val="20"/>
                <w:szCs w:val="20"/>
              </w:rPr>
            </w:pPr>
          </w:p>
        </w:tc>
      </w:tr>
      <w:tr w:rsidRPr="002F65E3" w:rsidR="00A743B6" w:rsidTr="001F20CC" w14:paraId="7AAE1F2B" w14:textId="77777777">
        <w:trPr>
          <w:trHeight w:val="255"/>
        </w:trPr>
        <w:tc>
          <w:tcPr>
            <w:tcW w:w="567" w:type="dxa"/>
            <w:tcBorders>
              <w:top w:val="nil"/>
              <w:left w:val="nil"/>
              <w:bottom w:val="nil"/>
              <w:right w:val="nil"/>
            </w:tcBorders>
            <w:shd w:val="clear" w:color="auto" w:fill="auto"/>
            <w:hideMark/>
          </w:tcPr>
          <w:p w:rsidRPr="00533B77" w:rsidR="00A743B6" w:rsidP="00533B77" w:rsidRDefault="00A743B6" w14:paraId="7AAE1F27" w14:textId="77777777">
            <w:pPr>
              <w:tabs>
                <w:tab w:val="clear" w:pos="284"/>
              </w:tabs>
              <w:spacing w:before="80" w:line="240" w:lineRule="exact"/>
              <w:ind w:firstLine="0"/>
              <w:rPr>
                <w:sz w:val="20"/>
                <w:szCs w:val="20"/>
              </w:rPr>
            </w:pPr>
            <w:r w:rsidRPr="00533B77">
              <w:rPr>
                <w:sz w:val="20"/>
                <w:szCs w:val="20"/>
              </w:rPr>
              <w:t>1:9</w:t>
            </w:r>
          </w:p>
        </w:tc>
        <w:tc>
          <w:tcPr>
            <w:tcW w:w="4678" w:type="dxa"/>
            <w:tcBorders>
              <w:top w:val="nil"/>
              <w:left w:val="nil"/>
              <w:bottom w:val="nil"/>
              <w:right w:val="nil"/>
            </w:tcBorders>
            <w:shd w:val="clear" w:color="auto" w:fill="auto"/>
            <w:hideMark/>
          </w:tcPr>
          <w:p w:rsidRPr="00533B77" w:rsidR="00A743B6" w:rsidP="00533B77" w:rsidRDefault="00A743B6" w14:paraId="7AAE1F28" w14:textId="77777777">
            <w:pPr>
              <w:tabs>
                <w:tab w:val="clear" w:pos="284"/>
              </w:tabs>
              <w:spacing w:before="80" w:line="240" w:lineRule="exact"/>
              <w:ind w:firstLine="0"/>
              <w:rPr>
                <w:sz w:val="20"/>
                <w:szCs w:val="20"/>
              </w:rPr>
            </w:pPr>
            <w:r w:rsidRPr="00533B77">
              <w:rPr>
                <w:sz w:val="20"/>
                <w:szCs w:val="20"/>
              </w:rPr>
              <w:t>Svenska institutet</w:t>
            </w:r>
          </w:p>
        </w:tc>
        <w:tc>
          <w:tcPr>
            <w:tcW w:w="1559" w:type="dxa"/>
            <w:tcBorders>
              <w:top w:val="nil"/>
              <w:left w:val="nil"/>
              <w:bottom w:val="nil"/>
              <w:right w:val="nil"/>
            </w:tcBorders>
            <w:shd w:val="clear" w:color="auto" w:fill="auto"/>
            <w:hideMark/>
          </w:tcPr>
          <w:p w:rsidRPr="00533B77" w:rsidR="00A743B6" w:rsidP="00533B77" w:rsidRDefault="00640706" w14:paraId="7AAE1F29" w14:textId="77777777">
            <w:pPr>
              <w:tabs>
                <w:tab w:val="clear" w:pos="284"/>
              </w:tabs>
              <w:spacing w:before="80" w:line="240" w:lineRule="exact"/>
              <w:jc w:val="right"/>
              <w:rPr>
                <w:sz w:val="20"/>
                <w:szCs w:val="20"/>
              </w:rPr>
            </w:pPr>
            <w:r w:rsidRPr="00533B77">
              <w:rPr>
                <w:sz w:val="20"/>
                <w:szCs w:val="20"/>
              </w:rPr>
              <w:t>123 724</w:t>
            </w:r>
          </w:p>
        </w:tc>
        <w:tc>
          <w:tcPr>
            <w:tcW w:w="1701" w:type="dxa"/>
            <w:tcBorders>
              <w:top w:val="nil"/>
              <w:left w:val="nil"/>
              <w:bottom w:val="nil"/>
              <w:right w:val="nil"/>
            </w:tcBorders>
            <w:shd w:val="clear" w:color="auto" w:fill="auto"/>
            <w:hideMark/>
          </w:tcPr>
          <w:p w:rsidRPr="00533B77" w:rsidR="00A743B6" w:rsidP="00533B77" w:rsidRDefault="00A743B6" w14:paraId="7AAE1F2A" w14:textId="77777777">
            <w:pPr>
              <w:tabs>
                <w:tab w:val="clear" w:pos="284"/>
              </w:tabs>
              <w:spacing w:before="80" w:line="240" w:lineRule="exact"/>
              <w:jc w:val="right"/>
              <w:rPr>
                <w:sz w:val="20"/>
                <w:szCs w:val="20"/>
              </w:rPr>
            </w:pPr>
            <w:r w:rsidRPr="00533B77">
              <w:rPr>
                <w:sz w:val="20"/>
                <w:szCs w:val="20"/>
              </w:rPr>
              <w:t>+10 000</w:t>
            </w:r>
          </w:p>
        </w:tc>
      </w:tr>
      <w:tr w:rsidRPr="002F65E3" w:rsidR="00A743B6" w:rsidTr="001F20CC" w14:paraId="7AAE1F30" w14:textId="77777777">
        <w:trPr>
          <w:trHeight w:val="255"/>
        </w:trPr>
        <w:tc>
          <w:tcPr>
            <w:tcW w:w="567" w:type="dxa"/>
            <w:tcBorders>
              <w:top w:val="nil"/>
              <w:left w:val="nil"/>
              <w:bottom w:val="nil"/>
              <w:right w:val="nil"/>
            </w:tcBorders>
            <w:shd w:val="clear" w:color="auto" w:fill="auto"/>
            <w:hideMark/>
          </w:tcPr>
          <w:p w:rsidRPr="00533B77" w:rsidR="00A743B6" w:rsidP="00533B77" w:rsidRDefault="00A743B6" w14:paraId="7AAE1F2C" w14:textId="77777777">
            <w:pPr>
              <w:tabs>
                <w:tab w:val="clear" w:pos="284"/>
              </w:tabs>
              <w:spacing w:before="80" w:line="240" w:lineRule="exact"/>
              <w:ind w:firstLine="0"/>
              <w:rPr>
                <w:sz w:val="20"/>
                <w:szCs w:val="20"/>
              </w:rPr>
            </w:pPr>
            <w:r w:rsidRPr="00533B77">
              <w:rPr>
                <w:sz w:val="20"/>
                <w:szCs w:val="20"/>
              </w:rPr>
              <w:t>1:10</w:t>
            </w:r>
          </w:p>
        </w:tc>
        <w:tc>
          <w:tcPr>
            <w:tcW w:w="4678" w:type="dxa"/>
            <w:tcBorders>
              <w:top w:val="nil"/>
              <w:left w:val="nil"/>
              <w:bottom w:val="nil"/>
              <w:right w:val="nil"/>
            </w:tcBorders>
            <w:shd w:val="clear" w:color="auto" w:fill="auto"/>
            <w:hideMark/>
          </w:tcPr>
          <w:p w:rsidRPr="00533B77" w:rsidR="00A743B6" w:rsidP="00533B77" w:rsidRDefault="00A743B6" w14:paraId="7AAE1F2D" w14:textId="77777777">
            <w:pPr>
              <w:tabs>
                <w:tab w:val="clear" w:pos="284"/>
              </w:tabs>
              <w:spacing w:before="80" w:line="240" w:lineRule="exact"/>
              <w:ind w:firstLine="0"/>
              <w:rPr>
                <w:sz w:val="20"/>
                <w:szCs w:val="20"/>
              </w:rPr>
            </w:pPr>
            <w:r w:rsidRPr="00533B77">
              <w:rPr>
                <w:sz w:val="20"/>
                <w:szCs w:val="20"/>
              </w:rPr>
              <w:t>Information om Sverige i utlandet</w:t>
            </w:r>
          </w:p>
        </w:tc>
        <w:tc>
          <w:tcPr>
            <w:tcW w:w="1559" w:type="dxa"/>
            <w:tcBorders>
              <w:top w:val="nil"/>
              <w:left w:val="nil"/>
              <w:bottom w:val="nil"/>
              <w:right w:val="nil"/>
            </w:tcBorders>
            <w:shd w:val="clear" w:color="auto" w:fill="auto"/>
            <w:hideMark/>
          </w:tcPr>
          <w:p w:rsidRPr="00533B77" w:rsidR="00A743B6" w:rsidP="00533B77" w:rsidRDefault="00640706" w14:paraId="7AAE1F2E" w14:textId="77777777">
            <w:pPr>
              <w:tabs>
                <w:tab w:val="clear" w:pos="284"/>
              </w:tabs>
              <w:spacing w:before="80" w:line="240" w:lineRule="exact"/>
              <w:jc w:val="right"/>
              <w:rPr>
                <w:sz w:val="20"/>
                <w:szCs w:val="20"/>
              </w:rPr>
            </w:pPr>
            <w:r w:rsidRPr="00533B77">
              <w:rPr>
                <w:sz w:val="20"/>
                <w:szCs w:val="20"/>
              </w:rPr>
              <w:t>15 475</w:t>
            </w:r>
          </w:p>
        </w:tc>
        <w:tc>
          <w:tcPr>
            <w:tcW w:w="1701" w:type="dxa"/>
            <w:tcBorders>
              <w:top w:val="nil"/>
              <w:left w:val="nil"/>
              <w:bottom w:val="nil"/>
              <w:right w:val="nil"/>
            </w:tcBorders>
            <w:shd w:val="clear" w:color="auto" w:fill="auto"/>
            <w:hideMark/>
          </w:tcPr>
          <w:p w:rsidRPr="00533B77" w:rsidR="00A743B6" w:rsidP="00533B77" w:rsidRDefault="00A743B6" w14:paraId="7AAE1F2F" w14:textId="77777777">
            <w:pPr>
              <w:tabs>
                <w:tab w:val="clear" w:pos="284"/>
              </w:tabs>
              <w:spacing w:before="80" w:line="240" w:lineRule="exact"/>
              <w:jc w:val="right"/>
              <w:rPr>
                <w:sz w:val="20"/>
                <w:szCs w:val="20"/>
              </w:rPr>
            </w:pPr>
          </w:p>
        </w:tc>
      </w:tr>
      <w:tr w:rsidRPr="002F65E3" w:rsidR="00A743B6" w:rsidTr="001F20CC" w14:paraId="7AAE1F35" w14:textId="77777777">
        <w:trPr>
          <w:trHeight w:val="255"/>
        </w:trPr>
        <w:tc>
          <w:tcPr>
            <w:tcW w:w="567" w:type="dxa"/>
            <w:tcBorders>
              <w:top w:val="nil"/>
              <w:left w:val="nil"/>
              <w:bottom w:val="nil"/>
              <w:right w:val="nil"/>
            </w:tcBorders>
            <w:shd w:val="clear" w:color="auto" w:fill="auto"/>
            <w:hideMark/>
          </w:tcPr>
          <w:p w:rsidRPr="00533B77" w:rsidR="00A743B6" w:rsidP="00533B77" w:rsidRDefault="00A743B6" w14:paraId="7AAE1F31" w14:textId="77777777">
            <w:pPr>
              <w:tabs>
                <w:tab w:val="clear" w:pos="284"/>
              </w:tabs>
              <w:spacing w:before="80" w:line="240" w:lineRule="exact"/>
              <w:ind w:firstLine="0"/>
              <w:rPr>
                <w:sz w:val="20"/>
                <w:szCs w:val="20"/>
              </w:rPr>
            </w:pPr>
            <w:r w:rsidRPr="00533B77">
              <w:rPr>
                <w:sz w:val="20"/>
                <w:szCs w:val="20"/>
              </w:rPr>
              <w:t>1:11</w:t>
            </w:r>
          </w:p>
        </w:tc>
        <w:tc>
          <w:tcPr>
            <w:tcW w:w="4678" w:type="dxa"/>
            <w:tcBorders>
              <w:top w:val="nil"/>
              <w:left w:val="nil"/>
              <w:bottom w:val="nil"/>
              <w:right w:val="nil"/>
            </w:tcBorders>
            <w:shd w:val="clear" w:color="auto" w:fill="auto"/>
            <w:hideMark/>
          </w:tcPr>
          <w:p w:rsidRPr="00533B77" w:rsidR="00A743B6" w:rsidP="00533B77" w:rsidRDefault="00A743B6" w14:paraId="7AAE1F32" w14:textId="77777777">
            <w:pPr>
              <w:tabs>
                <w:tab w:val="clear" w:pos="284"/>
              </w:tabs>
              <w:spacing w:before="80" w:line="240" w:lineRule="exact"/>
              <w:ind w:firstLine="0"/>
              <w:rPr>
                <w:sz w:val="20"/>
                <w:szCs w:val="20"/>
              </w:rPr>
            </w:pPr>
            <w:r w:rsidRPr="00533B77">
              <w:rPr>
                <w:sz w:val="20"/>
                <w:szCs w:val="20"/>
              </w:rPr>
              <w:t>Samarbete inom Östersjöregionen</w:t>
            </w:r>
          </w:p>
        </w:tc>
        <w:tc>
          <w:tcPr>
            <w:tcW w:w="1559" w:type="dxa"/>
            <w:tcBorders>
              <w:top w:val="nil"/>
              <w:left w:val="nil"/>
              <w:bottom w:val="nil"/>
              <w:right w:val="nil"/>
            </w:tcBorders>
            <w:shd w:val="clear" w:color="auto" w:fill="auto"/>
            <w:hideMark/>
          </w:tcPr>
          <w:p w:rsidRPr="00533B77" w:rsidR="00A743B6" w:rsidP="00533B77" w:rsidRDefault="00640706" w14:paraId="7AAE1F33" w14:textId="77777777">
            <w:pPr>
              <w:tabs>
                <w:tab w:val="clear" w:pos="284"/>
              </w:tabs>
              <w:spacing w:before="80" w:line="240" w:lineRule="exact"/>
              <w:jc w:val="right"/>
              <w:rPr>
                <w:sz w:val="20"/>
                <w:szCs w:val="20"/>
              </w:rPr>
            </w:pPr>
            <w:r w:rsidRPr="00533B77">
              <w:rPr>
                <w:sz w:val="20"/>
                <w:szCs w:val="20"/>
              </w:rPr>
              <w:t>174 215</w:t>
            </w:r>
          </w:p>
        </w:tc>
        <w:tc>
          <w:tcPr>
            <w:tcW w:w="1701" w:type="dxa"/>
            <w:tcBorders>
              <w:top w:val="nil"/>
              <w:left w:val="nil"/>
              <w:bottom w:val="nil"/>
              <w:right w:val="nil"/>
            </w:tcBorders>
            <w:shd w:val="clear" w:color="auto" w:fill="auto"/>
            <w:hideMark/>
          </w:tcPr>
          <w:p w:rsidRPr="00533B77" w:rsidR="00A743B6" w:rsidP="00533B77" w:rsidRDefault="00A743B6" w14:paraId="7AAE1F34" w14:textId="77777777">
            <w:pPr>
              <w:tabs>
                <w:tab w:val="clear" w:pos="284"/>
              </w:tabs>
              <w:spacing w:before="80" w:line="240" w:lineRule="exact"/>
              <w:jc w:val="right"/>
              <w:rPr>
                <w:sz w:val="20"/>
                <w:szCs w:val="20"/>
              </w:rPr>
            </w:pPr>
          </w:p>
        </w:tc>
      </w:tr>
      <w:tr w:rsidRPr="002F65E3" w:rsidR="00A743B6" w:rsidTr="001F20CC" w14:paraId="7AAE1F3A" w14:textId="77777777">
        <w:trPr>
          <w:trHeight w:val="255"/>
        </w:trPr>
        <w:tc>
          <w:tcPr>
            <w:tcW w:w="567" w:type="dxa"/>
            <w:tcBorders>
              <w:top w:val="nil"/>
              <w:left w:val="nil"/>
              <w:bottom w:val="nil"/>
              <w:right w:val="nil"/>
            </w:tcBorders>
            <w:shd w:val="clear" w:color="auto" w:fill="auto"/>
            <w:hideMark/>
          </w:tcPr>
          <w:p w:rsidRPr="00533B77" w:rsidR="00A743B6" w:rsidP="00533B77" w:rsidRDefault="00A743B6" w14:paraId="7AAE1F36" w14:textId="77777777">
            <w:pPr>
              <w:tabs>
                <w:tab w:val="clear" w:pos="284"/>
              </w:tabs>
              <w:spacing w:before="80" w:line="240" w:lineRule="exact"/>
              <w:jc w:val="right"/>
              <w:rPr>
                <w:sz w:val="20"/>
                <w:szCs w:val="20"/>
              </w:rPr>
            </w:pPr>
          </w:p>
        </w:tc>
        <w:tc>
          <w:tcPr>
            <w:tcW w:w="4678" w:type="dxa"/>
            <w:tcBorders>
              <w:top w:val="nil"/>
              <w:left w:val="nil"/>
              <w:bottom w:val="nil"/>
              <w:right w:val="nil"/>
            </w:tcBorders>
            <w:shd w:val="clear" w:color="auto" w:fill="auto"/>
            <w:hideMark/>
          </w:tcPr>
          <w:p w:rsidRPr="00533B77" w:rsidR="00A743B6" w:rsidP="00533B77" w:rsidRDefault="00533B77" w14:paraId="7AAE1F37" w14:textId="4EF5D589">
            <w:pPr>
              <w:tabs>
                <w:tab w:val="clear" w:pos="284"/>
              </w:tabs>
              <w:spacing w:before="80" w:line="240" w:lineRule="exact"/>
              <w:ind w:firstLine="0"/>
              <w:rPr>
                <w:b/>
                <w:iCs/>
                <w:sz w:val="20"/>
                <w:szCs w:val="20"/>
              </w:rPr>
            </w:pPr>
            <w:r w:rsidRPr="00533B77">
              <w:rPr>
                <w:b/>
                <w:iCs/>
                <w:sz w:val="20"/>
                <w:szCs w:val="20"/>
              </w:rPr>
              <w:t>Nytt</w:t>
            </w:r>
            <w:r w:rsidRPr="00533B77" w:rsidR="00A743B6">
              <w:rPr>
                <w:b/>
                <w:iCs/>
                <w:sz w:val="20"/>
                <w:szCs w:val="20"/>
              </w:rPr>
              <w:t xml:space="preserve"> anslag</w:t>
            </w:r>
          </w:p>
        </w:tc>
        <w:tc>
          <w:tcPr>
            <w:tcW w:w="1559" w:type="dxa"/>
            <w:tcBorders>
              <w:top w:val="nil"/>
              <w:left w:val="nil"/>
              <w:bottom w:val="nil"/>
              <w:right w:val="nil"/>
            </w:tcBorders>
            <w:shd w:val="clear" w:color="auto" w:fill="auto"/>
            <w:hideMark/>
          </w:tcPr>
          <w:p w:rsidRPr="00533B77" w:rsidR="00A743B6" w:rsidP="00533B77" w:rsidRDefault="00A743B6" w14:paraId="7AAE1F38" w14:textId="77777777">
            <w:pPr>
              <w:tabs>
                <w:tab w:val="clear" w:pos="284"/>
              </w:tabs>
              <w:spacing w:before="80" w:line="240" w:lineRule="exact"/>
              <w:rPr>
                <w:i/>
                <w:iCs/>
                <w:color w:val="FF0000"/>
                <w:sz w:val="20"/>
                <w:szCs w:val="20"/>
              </w:rPr>
            </w:pPr>
          </w:p>
        </w:tc>
        <w:tc>
          <w:tcPr>
            <w:tcW w:w="1701" w:type="dxa"/>
            <w:tcBorders>
              <w:top w:val="nil"/>
              <w:left w:val="nil"/>
              <w:bottom w:val="nil"/>
              <w:right w:val="nil"/>
            </w:tcBorders>
            <w:shd w:val="clear" w:color="auto" w:fill="auto"/>
            <w:hideMark/>
          </w:tcPr>
          <w:p w:rsidRPr="00533B77" w:rsidR="00A743B6" w:rsidP="00533B77" w:rsidRDefault="00A743B6" w14:paraId="7AAE1F39" w14:textId="77777777">
            <w:pPr>
              <w:tabs>
                <w:tab w:val="clear" w:pos="284"/>
              </w:tabs>
              <w:spacing w:before="80" w:line="240" w:lineRule="exact"/>
              <w:jc w:val="right"/>
              <w:rPr>
                <w:sz w:val="20"/>
                <w:szCs w:val="20"/>
              </w:rPr>
            </w:pPr>
          </w:p>
        </w:tc>
      </w:tr>
      <w:tr w:rsidRPr="002F65E3" w:rsidR="00A743B6" w:rsidTr="001F20CC" w14:paraId="7AAE1F3F" w14:textId="77777777">
        <w:trPr>
          <w:trHeight w:val="255"/>
        </w:trPr>
        <w:tc>
          <w:tcPr>
            <w:tcW w:w="567" w:type="dxa"/>
            <w:tcBorders>
              <w:top w:val="nil"/>
              <w:left w:val="nil"/>
              <w:right w:val="nil"/>
            </w:tcBorders>
            <w:shd w:val="clear" w:color="auto" w:fill="auto"/>
            <w:hideMark/>
          </w:tcPr>
          <w:p w:rsidRPr="00533B77" w:rsidR="00A743B6" w:rsidP="00533B77" w:rsidRDefault="00A743B6" w14:paraId="7AAE1F3B" w14:textId="77777777">
            <w:pPr>
              <w:tabs>
                <w:tab w:val="clear" w:pos="284"/>
              </w:tabs>
              <w:spacing w:before="80" w:line="240" w:lineRule="exact"/>
              <w:ind w:firstLine="0"/>
              <w:rPr>
                <w:sz w:val="20"/>
                <w:szCs w:val="20"/>
              </w:rPr>
            </w:pPr>
            <w:r w:rsidRPr="00533B77">
              <w:rPr>
                <w:sz w:val="20"/>
                <w:szCs w:val="20"/>
              </w:rPr>
              <w:t>2:1</w:t>
            </w:r>
          </w:p>
        </w:tc>
        <w:tc>
          <w:tcPr>
            <w:tcW w:w="4678" w:type="dxa"/>
            <w:tcBorders>
              <w:top w:val="nil"/>
              <w:left w:val="nil"/>
              <w:right w:val="nil"/>
            </w:tcBorders>
            <w:shd w:val="clear" w:color="auto" w:fill="auto"/>
            <w:hideMark/>
          </w:tcPr>
          <w:p w:rsidRPr="00533B77" w:rsidR="00A743B6" w:rsidP="00533B77" w:rsidRDefault="00A743B6" w14:paraId="7AAE1F3C" w14:textId="77777777">
            <w:pPr>
              <w:tabs>
                <w:tab w:val="clear" w:pos="284"/>
              </w:tabs>
              <w:spacing w:before="80" w:line="240" w:lineRule="exact"/>
              <w:ind w:firstLine="0"/>
              <w:rPr>
                <w:sz w:val="20"/>
                <w:szCs w:val="20"/>
              </w:rPr>
            </w:pPr>
            <w:r w:rsidRPr="00533B77">
              <w:rPr>
                <w:sz w:val="20"/>
                <w:szCs w:val="20"/>
              </w:rPr>
              <w:t>Internationella insatser</w:t>
            </w:r>
          </w:p>
        </w:tc>
        <w:tc>
          <w:tcPr>
            <w:tcW w:w="1559" w:type="dxa"/>
            <w:tcBorders>
              <w:top w:val="nil"/>
              <w:left w:val="nil"/>
              <w:right w:val="nil"/>
            </w:tcBorders>
            <w:shd w:val="clear" w:color="auto" w:fill="auto"/>
            <w:hideMark/>
          </w:tcPr>
          <w:p w:rsidRPr="00533B77" w:rsidR="00A743B6" w:rsidP="00533B77" w:rsidRDefault="00A743B6" w14:paraId="7AAE1F3D" w14:textId="77777777">
            <w:pPr>
              <w:tabs>
                <w:tab w:val="clear" w:pos="284"/>
              </w:tabs>
              <w:spacing w:before="80" w:line="240" w:lineRule="exact"/>
              <w:rPr>
                <w:color w:val="FF0000"/>
                <w:sz w:val="20"/>
                <w:szCs w:val="20"/>
              </w:rPr>
            </w:pPr>
          </w:p>
        </w:tc>
        <w:tc>
          <w:tcPr>
            <w:tcW w:w="1701" w:type="dxa"/>
            <w:tcBorders>
              <w:top w:val="nil"/>
              <w:left w:val="nil"/>
              <w:right w:val="nil"/>
            </w:tcBorders>
            <w:shd w:val="clear" w:color="auto" w:fill="auto"/>
            <w:hideMark/>
          </w:tcPr>
          <w:p w:rsidRPr="00533B77" w:rsidR="00A743B6" w:rsidP="00533B77" w:rsidRDefault="00272C8D" w14:paraId="7AAE1F3E" w14:textId="77777777">
            <w:pPr>
              <w:tabs>
                <w:tab w:val="clear" w:pos="284"/>
              </w:tabs>
              <w:spacing w:before="80" w:line="240" w:lineRule="exact"/>
              <w:jc w:val="right"/>
              <w:rPr>
                <w:sz w:val="20"/>
                <w:szCs w:val="20"/>
              </w:rPr>
            </w:pPr>
            <w:r w:rsidRPr="00533B77">
              <w:rPr>
                <w:sz w:val="20"/>
                <w:szCs w:val="20"/>
              </w:rPr>
              <w:t>+991</w:t>
            </w:r>
            <w:r w:rsidRPr="00533B77" w:rsidR="00A743B6">
              <w:rPr>
                <w:sz w:val="20"/>
                <w:szCs w:val="20"/>
              </w:rPr>
              <w:t xml:space="preserve"> 000</w:t>
            </w:r>
          </w:p>
        </w:tc>
      </w:tr>
      <w:tr w:rsidRPr="002F65E3" w:rsidR="00A743B6" w:rsidTr="001F20CC" w14:paraId="7AAE1F44" w14:textId="77777777">
        <w:trPr>
          <w:trHeight w:val="255"/>
        </w:trPr>
        <w:tc>
          <w:tcPr>
            <w:tcW w:w="567" w:type="dxa"/>
            <w:tcBorders>
              <w:top w:val="nil"/>
              <w:left w:val="nil"/>
              <w:bottom w:val="single" w:color="auto" w:sz="4" w:space="0"/>
              <w:right w:val="nil"/>
            </w:tcBorders>
            <w:shd w:val="clear" w:color="auto" w:fill="auto"/>
            <w:hideMark/>
          </w:tcPr>
          <w:p w:rsidRPr="00533B77" w:rsidR="00A743B6" w:rsidP="00533B77" w:rsidRDefault="00A743B6" w14:paraId="7AAE1F40" w14:textId="77777777">
            <w:pPr>
              <w:tabs>
                <w:tab w:val="clear" w:pos="284"/>
              </w:tabs>
              <w:spacing w:before="80" w:line="240" w:lineRule="exact"/>
              <w:jc w:val="right"/>
              <w:rPr>
                <w:sz w:val="20"/>
                <w:szCs w:val="20"/>
              </w:rPr>
            </w:pPr>
          </w:p>
        </w:tc>
        <w:tc>
          <w:tcPr>
            <w:tcW w:w="4678" w:type="dxa"/>
            <w:tcBorders>
              <w:left w:val="nil"/>
              <w:bottom w:val="single" w:color="auto" w:sz="4" w:space="0"/>
              <w:right w:val="nil"/>
            </w:tcBorders>
            <w:shd w:val="clear" w:color="auto" w:fill="auto"/>
            <w:hideMark/>
          </w:tcPr>
          <w:p w:rsidRPr="00533B77" w:rsidR="00A743B6" w:rsidP="00533B77" w:rsidRDefault="00A743B6" w14:paraId="7AAE1F41" w14:textId="77777777">
            <w:pPr>
              <w:tabs>
                <w:tab w:val="clear" w:pos="284"/>
              </w:tabs>
              <w:spacing w:before="80" w:line="240" w:lineRule="exact"/>
              <w:ind w:firstLine="0"/>
              <w:rPr>
                <w:b/>
                <w:bCs/>
                <w:sz w:val="20"/>
                <w:szCs w:val="20"/>
              </w:rPr>
            </w:pPr>
            <w:r w:rsidRPr="00533B77">
              <w:rPr>
                <w:b/>
                <w:bCs/>
                <w:sz w:val="20"/>
                <w:szCs w:val="20"/>
              </w:rPr>
              <w:t>Summa</w:t>
            </w:r>
          </w:p>
        </w:tc>
        <w:tc>
          <w:tcPr>
            <w:tcW w:w="1559" w:type="dxa"/>
            <w:tcBorders>
              <w:left w:val="nil"/>
              <w:bottom w:val="single" w:color="auto" w:sz="4" w:space="0"/>
              <w:right w:val="nil"/>
            </w:tcBorders>
            <w:shd w:val="clear" w:color="auto" w:fill="auto"/>
            <w:hideMark/>
          </w:tcPr>
          <w:p w:rsidRPr="00533B77" w:rsidR="00A743B6" w:rsidP="00533B77" w:rsidRDefault="00640706" w14:paraId="7AAE1F42" w14:textId="77777777">
            <w:pPr>
              <w:tabs>
                <w:tab w:val="clear" w:pos="284"/>
              </w:tabs>
              <w:spacing w:before="80" w:line="240" w:lineRule="exact"/>
              <w:jc w:val="right"/>
              <w:rPr>
                <w:b/>
                <w:bCs/>
                <w:color w:val="FF0000"/>
                <w:sz w:val="20"/>
                <w:szCs w:val="20"/>
              </w:rPr>
            </w:pPr>
            <w:r w:rsidRPr="00533B77">
              <w:rPr>
                <w:b/>
                <w:bCs/>
                <w:sz w:val="20"/>
                <w:szCs w:val="20"/>
              </w:rPr>
              <w:t>2 009 032</w:t>
            </w:r>
          </w:p>
        </w:tc>
        <w:tc>
          <w:tcPr>
            <w:tcW w:w="1701" w:type="dxa"/>
            <w:tcBorders>
              <w:left w:val="nil"/>
              <w:bottom w:val="single" w:color="auto" w:sz="4" w:space="0"/>
              <w:right w:val="nil"/>
            </w:tcBorders>
            <w:shd w:val="clear" w:color="auto" w:fill="auto"/>
            <w:hideMark/>
          </w:tcPr>
          <w:p w:rsidRPr="00533B77" w:rsidR="00A743B6" w:rsidP="00533B77" w:rsidRDefault="00A743B6" w14:paraId="7AAE1F43" w14:textId="77777777">
            <w:pPr>
              <w:tabs>
                <w:tab w:val="clear" w:pos="284"/>
              </w:tabs>
              <w:spacing w:before="80" w:line="240" w:lineRule="exact"/>
              <w:jc w:val="right"/>
              <w:rPr>
                <w:b/>
                <w:bCs/>
                <w:sz w:val="20"/>
                <w:szCs w:val="20"/>
              </w:rPr>
            </w:pPr>
            <w:r w:rsidRPr="00533B77">
              <w:rPr>
                <w:b/>
                <w:bCs/>
                <w:sz w:val="20"/>
                <w:szCs w:val="20"/>
              </w:rPr>
              <w:t>+</w:t>
            </w:r>
            <w:r w:rsidRPr="00533B77" w:rsidR="00272C8D">
              <w:rPr>
                <w:b/>
                <w:bCs/>
                <w:sz w:val="20"/>
                <w:szCs w:val="20"/>
              </w:rPr>
              <w:t>1 011</w:t>
            </w:r>
            <w:r w:rsidRPr="00533B77">
              <w:rPr>
                <w:b/>
                <w:bCs/>
                <w:sz w:val="20"/>
                <w:szCs w:val="20"/>
              </w:rPr>
              <w:t xml:space="preserve"> 000</w:t>
            </w:r>
          </w:p>
        </w:tc>
      </w:tr>
    </w:tbl>
    <w:p w:rsidRPr="001F20CC" w:rsidR="00A743B6" w:rsidP="001F20CC" w:rsidRDefault="00A743B6" w14:paraId="7AAE1F50" w14:textId="77777777">
      <w:pPr>
        <w:pStyle w:val="Rubrik2"/>
      </w:pPr>
      <w:r w:rsidRPr="001F20CC">
        <w:t>5 Internationell samverkan</w:t>
      </w:r>
    </w:p>
    <w:p w:rsidRPr="001F20CC" w:rsidR="00A743B6" w:rsidP="001F20CC" w:rsidRDefault="00A743B6" w14:paraId="7AAE1F51" w14:textId="39CB02BA">
      <w:pPr>
        <w:pStyle w:val="Rubrik3"/>
        <w:spacing w:before="120"/>
      </w:pPr>
      <w:r w:rsidRPr="001F20CC">
        <w:t>Nordiskt samarbete</w:t>
      </w:r>
    </w:p>
    <w:p w:rsidRPr="001F20CC" w:rsidR="002A0674" w:rsidP="001F20CC" w:rsidRDefault="00A743B6" w14:paraId="7AAE1F52" w14:textId="12E863F5">
      <w:pPr>
        <w:pStyle w:val="Normalutanindragellerluft"/>
      </w:pPr>
      <w:r w:rsidRPr="001F20CC">
        <w:t>Sverigedemokraterna betraktar sig, i fallande ordning</w:t>
      </w:r>
      <w:r w:rsidR="001F20CC">
        <w:t>,</w:t>
      </w:r>
      <w:r w:rsidRPr="001F20CC">
        <w:t xml:space="preserve"> som en del av en nordisk, europeisk, västerländsk och global gemenskap. I linje med detta vill partiet särskilt arbeta för att stärka den nordiska identiteten samt bredda och fördjupa det nordiska samarbetet. Våra länder har mycket gemensamt och det nordiska samarbetet är väl inarbetat sedan lång tid. </w:t>
      </w:r>
    </w:p>
    <w:p w:rsidRPr="001F20CC" w:rsidR="002A0674" w:rsidP="001F20CC" w:rsidRDefault="00A743B6" w14:paraId="7AAE1F53" w14:textId="79A6E8CF">
      <w:r w:rsidRPr="001F20CC">
        <w:t>Tillsammans utgör vi världens tionde största ekonomi och våra länder är på många områden och i m</w:t>
      </w:r>
      <w:r w:rsidRPr="001F20CC" w:rsidR="001F20CC">
        <w:t xml:space="preserve">ånga sammanhang världsledande. </w:t>
      </w:r>
      <w:r w:rsidRPr="001F20CC">
        <w:t xml:space="preserve">De nordiska länderna delar gemensamma värderingar och ett gemensamt kulturarv, men även de gemensamma dragen i de nordiska språken är en hörnsten i den gemenskap som binder samman de nordiska länderna. Därför vill Sverigedemokraterna anslå extra medel om 10 miljoner kronor för att </w:t>
      </w:r>
      <w:r w:rsidRPr="001F20CC">
        <w:lastRenderedPageBreak/>
        <w:t>bättra på den internordiska språkförståelsen och stötta insatser för kulturellt utbyte.</w:t>
      </w:r>
    </w:p>
    <w:p w:rsidRPr="001F20CC" w:rsidR="00A743B6" w:rsidP="001F20CC" w:rsidRDefault="00A743B6" w14:paraId="7AAE1F54" w14:textId="05BC7B04">
      <w:pPr>
        <w:pStyle w:val="Rubrik3"/>
      </w:pPr>
      <w:r w:rsidRPr="001F20CC">
        <w:t>Svenska institutet</w:t>
      </w:r>
    </w:p>
    <w:p w:rsidRPr="001F20CC" w:rsidR="002A0674" w:rsidP="001F20CC" w:rsidRDefault="00A743B6" w14:paraId="7AAE1F55" w14:textId="17A93640">
      <w:pPr>
        <w:pStyle w:val="Normalutanindragellerluft"/>
      </w:pPr>
      <w:r w:rsidRPr="001F20CC">
        <w:t>Svenska institutet har till uppgift att skapa förtroende för Sverige och svenska kompetenser och lägga grunden för långsiktiga relationer mellan Sverige och omvärlden</w:t>
      </w:r>
      <w:r w:rsidR="001F20CC">
        <w:t>. Genom möten, nätverksbyggande</w:t>
      </w:r>
      <w:r w:rsidRPr="001F20CC">
        <w:t xml:space="preserve"> och dialog med omvärlden bidrar institutet till utveckling och skapar ett förtroende för Sverige, vilket underlättar för företag, universitet, kulturinstitutioner, kommuner och andra som är beroende av Sveriges attraktionskraft.</w:t>
      </w:r>
    </w:p>
    <w:p w:rsidRPr="001F20CC" w:rsidR="002A0674" w:rsidP="001F20CC" w:rsidRDefault="00A743B6" w14:paraId="7AAE1F56" w14:textId="77777777">
      <w:r w:rsidRPr="001F20CC">
        <w:t xml:space="preserve">Svenska institutet tillhandahåller genom sitt ledarskapsprogram utbildning för utländska medborgare, och det finns idag ett nätverk av stipendiater som genomgått utbildningen där. Många av stipendiaterna har eller kommer att få viktiga poster och funktioner i sina hemländer, både inom näringslivet och det offentliga som t.ex. inom diplomatkåren. </w:t>
      </w:r>
    </w:p>
    <w:p w:rsidRPr="001F20CC" w:rsidR="002A0674" w:rsidP="001F20CC" w:rsidRDefault="00A743B6" w14:paraId="7AAE1F57" w14:textId="54BF9F48">
      <w:r w:rsidRPr="001F20CC">
        <w:t xml:space="preserve">Sverigedemokraterna vill ta vara på det nätverk av stipendiater som studerat på Svenska institutets ledarskapsprogram och utnyttja det mer effektivt. Därför vill Sverigedemokraterna att Svenska institutet tar fram en handlingsplan för hur Sverige ska kunna ta vara på detta nätverk, både ur </w:t>
      </w:r>
      <w:r w:rsidR="001F20CC">
        <w:t>diplomatisk synpunkt</w:t>
      </w:r>
      <w:r w:rsidRPr="001F20CC">
        <w:t xml:space="preserve"> och handelssynpunkt. Sverigedemokraterna vill även se att Svenska institutet tar fram en kommunikati</w:t>
      </w:r>
      <w:r w:rsidR="001F20CC">
        <w:t>onsplan och väljer 5–</w:t>
      </w:r>
      <w:r w:rsidRPr="001F20CC">
        <w:t xml:space="preserve">10 länder </w:t>
      </w:r>
      <w:r w:rsidRPr="001F20CC">
        <w:lastRenderedPageBreak/>
        <w:t>som man satsar mer på. Sverigedemokraterna vill därför satsa 10 miljoner kronor årligen på detta.</w:t>
      </w:r>
    </w:p>
    <w:p w:rsidRPr="001F20CC" w:rsidR="00A743B6" w:rsidP="001F20CC" w:rsidRDefault="00A743B6" w14:paraId="7AAE1F58" w14:textId="1F0AE132">
      <w:pPr>
        <w:pStyle w:val="Rubrik3"/>
      </w:pPr>
      <w:r w:rsidRPr="001F20CC">
        <w:t>Internationella insatser</w:t>
      </w:r>
    </w:p>
    <w:p w:rsidRPr="001F20CC" w:rsidR="002A0674" w:rsidP="001F20CC" w:rsidRDefault="00A743B6" w14:paraId="7AAE1F59" w14:textId="67148B11">
      <w:pPr>
        <w:pStyle w:val="Normalutanindragellerluft"/>
      </w:pPr>
      <w:r w:rsidRPr="001F20CC">
        <w:t>Sedan FN:s tillkomst har Sverige deltagit i många av organisationens fredsbevarande insatser, allt som allt uppgående till 120 internationella uppdrag i 60 länder. Under senare år har dock Sverige nästan helt valt bort att delta i FN-ledda fredsbevarande insatser, och i stället g</w:t>
      </w:r>
      <w:r w:rsidR="001F20CC">
        <w:t>ivit företräde åt EU- eller Nato</w:t>
      </w:r>
      <w:r w:rsidRPr="001F20CC">
        <w:t>ledda insatser. FN har synbarligen valts bort som konflikthanterare av diverse svenska regeringar, vilket Sverige</w:t>
      </w:r>
      <w:r w:rsidR="008B5E51">
        <w:softHyphen/>
      </w:r>
      <w:r w:rsidRPr="001F20CC">
        <w:t>demokraterna beklagar.</w:t>
      </w:r>
    </w:p>
    <w:p w:rsidRPr="001F20CC" w:rsidR="002A0674" w:rsidP="001F20CC" w:rsidRDefault="00A743B6" w14:paraId="7AAE1F5A" w14:textId="77777777">
      <w:r w:rsidRPr="001F20CC">
        <w:t>Sverigedemokraterna ser FN som det primära samarbetsorganet för att hantera konflikter och värna fred och säkerhet. En grundläggande förutsättning för internationella insatser ska vara ett tydligt mandat från FN:s säkerhetsråd.</w:t>
      </w:r>
    </w:p>
    <w:p w:rsidRPr="001F20CC" w:rsidR="002A0674" w:rsidP="001F20CC" w:rsidRDefault="00A743B6" w14:paraId="7AAE1F5B" w14:textId="77777777">
      <w:r w:rsidRPr="001F20CC">
        <w:t xml:space="preserve">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ställs på spel. Därför bör extra medel tillskjutas Försvarsmakten som kompensation för de ekonomiska konsekvenserna av internationella insatser. </w:t>
      </w:r>
    </w:p>
    <w:p w:rsidRPr="001F20CC" w:rsidR="002A0674" w:rsidP="001F20CC" w:rsidRDefault="00A743B6" w14:paraId="7AAE1F5C" w14:textId="77777777">
      <w:r w:rsidRPr="001F20CC">
        <w:t xml:space="preserve">De internationella insatserna bör fortlöpande utvärderas. En väl genomförd analys kan ge viktiga lärdomar inför andra engagemang när det exempelvis gäller styrning, civil-militär samverkan, samverkan med mottagarlandets myndigheter, effekter för svensk kompetens och förmåga samt resultat på samhällelig nivå i mottagarlandet. En förutsättning för att kunna genomföra en utvärdering är att konkreta, uppföljningsbara mål formulerats för de svenska insatserna. </w:t>
      </w:r>
    </w:p>
    <w:p w:rsidRPr="001F20CC" w:rsidR="00A743B6" w:rsidP="001F20CC" w:rsidRDefault="00A743B6" w14:paraId="7AAE1F5D" w14:textId="4915630F">
      <w:pPr>
        <w:pStyle w:val="Rubrik3"/>
      </w:pPr>
      <w:r w:rsidRPr="001F20CC">
        <w:t>Mali</w:t>
      </w:r>
    </w:p>
    <w:p w:rsidRPr="001F20CC" w:rsidR="002A0674" w:rsidP="001F20CC" w:rsidRDefault="00A743B6" w14:paraId="7AAE1F5E" w14:textId="77777777">
      <w:pPr>
        <w:pStyle w:val="Normalutanindragellerluft"/>
      </w:pPr>
      <w:r w:rsidRPr="001F20CC">
        <w:t xml:space="preserve">Enligt FN finns det lägen, särskilt i konflikt- och postkonfliktområden i Afrika, när det är nödvändigt med säkerhetsfrämjande insatser för att samtidigt också kunna bedriva ett effektivt biståndsarbete som främjar en positiv och hållbar utveckling i det aktuella landet. Även den svenska biståndsmyndigheten Sida vittnar om att utmaningarna för att bedriva det svenska biståndsarbetet kan vara större där det inte finns en fredsbevarande styrka på plats. Samtidigt ska påpekas att det också finns tillfällen då det är väldigt viktigt att på marken särskilja de militära insatserna och de rent civila insatserna, för att de civila och humanitära insatserna inte ska uppfattas vara inblandade i en militär konflikt. I den aktuella situationen i Mali menar vi att en fungerande FN-ledd fredsfrämjande insats i dagsläget är en förutsättning för att kunna bedriva ett effektivt bistånd och nå en hållbar utveckling i landet. </w:t>
      </w:r>
    </w:p>
    <w:p w:rsidRPr="001F20CC" w:rsidR="00A743B6" w:rsidP="001F20CC" w:rsidRDefault="00A743B6" w14:paraId="7AAE1F5F" w14:textId="50509EE8">
      <w:r w:rsidRPr="001F20CC">
        <w:t>Den aktuella insatsen i Mali har både ett FN-mandat och är ledd av FN. I FN:s säkerhetsråds resolution 2295 anges följande uppgifter som prioriterade för M</w:t>
      </w:r>
      <w:r w:rsidRPr="001F20CC" w:rsidR="001F20CC">
        <w:t>inusma</w:t>
      </w:r>
      <w:r w:rsidRPr="001F20CC">
        <w:t>:</w:t>
      </w:r>
    </w:p>
    <w:p w:rsidR="00A743B6" w:rsidP="001F20CC" w:rsidRDefault="001F20CC" w14:paraId="7AAE1F60" w14:textId="3B8061C4">
      <w:pPr>
        <w:pStyle w:val="ListaPunkt"/>
      </w:pPr>
      <w:r>
        <w:t>stödja m</w:t>
      </w:r>
      <w:r w:rsidR="00A743B6">
        <w:t>aliska regeringens och de väpnade gruppernas implementering av fredsavtalet</w:t>
      </w:r>
    </w:p>
    <w:p w:rsidR="00A743B6" w:rsidP="001F20CC" w:rsidRDefault="00A743B6" w14:paraId="7AAE1F61" w14:textId="77777777">
      <w:pPr>
        <w:pStyle w:val="ListaPunkt"/>
      </w:pPr>
      <w:r>
        <w:t>verka för dialog, försoning och minska spänningar mellan grupperingar</w:t>
      </w:r>
    </w:p>
    <w:p w:rsidR="00A743B6" w:rsidP="001F20CC" w:rsidRDefault="00A743B6" w14:paraId="7AAE1F62" w14:textId="77777777">
      <w:pPr>
        <w:pStyle w:val="ListaPunkt"/>
      </w:pPr>
      <w:r>
        <w:t>skydda civila och stabilisera befolkningscentra, även mot asymmetriska hot</w:t>
      </w:r>
    </w:p>
    <w:p w:rsidR="00A743B6" w:rsidP="001F20CC" w:rsidRDefault="00A743B6" w14:paraId="7AAE1F63" w14:textId="77777777">
      <w:pPr>
        <w:pStyle w:val="ListaPunkt"/>
      </w:pPr>
      <w:r>
        <w:t>motverka asymmetriska attacker mot civila och FN-personal</w:t>
      </w:r>
    </w:p>
    <w:p w:rsidR="00A743B6" w:rsidP="001F20CC" w:rsidRDefault="00A743B6" w14:paraId="7AAE1F64" w14:textId="77777777">
      <w:pPr>
        <w:pStyle w:val="ListaPunkt"/>
      </w:pPr>
      <w:r>
        <w:t>skydda FN:s personal och egendom</w:t>
      </w:r>
    </w:p>
    <w:p w:rsidR="00A743B6" w:rsidP="001F20CC" w:rsidRDefault="00A743B6" w14:paraId="7AAE1F65" w14:textId="77777777">
      <w:pPr>
        <w:pStyle w:val="ListaPunkt"/>
      </w:pPr>
      <w:r>
        <w:t>främja och skydda respekten för mänskliga rättigheter</w:t>
      </w:r>
    </w:p>
    <w:p w:rsidR="002A0674" w:rsidP="001F20CC" w:rsidRDefault="00A743B6" w14:paraId="7AAE1F66" w14:textId="77777777">
      <w:pPr>
        <w:pStyle w:val="ListaPunkt"/>
      </w:pPr>
      <w:r>
        <w:t>stödja maliska myndigheter i att skapa säkerhet för humanitära transporter.</w:t>
      </w:r>
    </w:p>
    <w:p w:rsidRPr="001F20CC" w:rsidR="00A743B6" w:rsidP="001F20CC" w:rsidRDefault="00A743B6" w14:paraId="7AAE1F67" w14:textId="6282416A">
      <w:pPr>
        <w:pStyle w:val="Normalutanindragellerluft"/>
        <w:spacing w:before="150"/>
      </w:pPr>
      <w:r w:rsidRPr="001F20CC">
        <w:t>Därtill kommer vissa andra uppgifter, som a</w:t>
      </w:r>
      <w:r w:rsidR="001F20CC">
        <w:t>tt stödja maliska myndigheter i</w:t>
      </w:r>
    </w:p>
    <w:p w:rsidR="00A743B6" w:rsidP="001F20CC" w:rsidRDefault="00A743B6" w14:paraId="7AAE1F68" w14:textId="13B29DC6">
      <w:pPr>
        <w:pStyle w:val="ListaPunkt"/>
      </w:pPr>
      <w:r>
        <w:t>att skapa en säker miljö för projekt som syftar till att stabili</w:t>
      </w:r>
      <w:r w:rsidR="001F20CC">
        <w:t>sera norra Mali</w:t>
      </w:r>
    </w:p>
    <w:p w:rsidR="00A743B6" w:rsidP="001F20CC" w:rsidRDefault="00A743B6" w14:paraId="7AAE1F69" w14:textId="7B0485DC">
      <w:pPr>
        <w:pStyle w:val="ListaPunkt"/>
      </w:pPr>
      <w:r>
        <w:t>röja minor och annan ic</w:t>
      </w:r>
      <w:r w:rsidR="001F20CC">
        <w:t>ke-detonerad ammunition</w:t>
      </w:r>
    </w:p>
    <w:p w:rsidR="002A0674" w:rsidP="001F20CC" w:rsidRDefault="00A743B6" w14:paraId="7AAE1F6A" w14:textId="106273C1">
      <w:pPr>
        <w:pStyle w:val="ListaPunkt"/>
      </w:pPr>
      <w:r>
        <w:t>skydda vissa kulturhistoriska byggnader i Mali</w:t>
      </w:r>
      <w:r w:rsidR="008B5E51">
        <w:t>.</w:t>
      </w:r>
    </w:p>
    <w:p w:rsidR="002A0674" w:rsidP="001F20CC" w:rsidRDefault="00A743B6" w14:paraId="7AAE1F6B" w14:textId="77777777">
      <w:pPr>
        <w:tabs>
          <w:tab w:val="clear" w:pos="284"/>
        </w:tabs>
        <w:spacing w:before="150"/>
        <w:ind w:firstLine="0"/>
        <w:rPr>
          <w:b/>
          <w:color w:val="000000" w:themeColor="text1"/>
          <w:u w:val="single"/>
        </w:rPr>
      </w:pPr>
      <w:r>
        <w:t xml:space="preserve">Vi vill på sikt att de regionala styrkorna ska överta det fulla säkerhetsansvaret i regionen. Sveriges </w:t>
      </w:r>
      <w:r w:rsidRPr="005118B9">
        <w:t>medverkan ska enbart ses som ett tillfälligt bidrag för att skapa förutsättningar för att Malis regering och omkringliggande länder, med intressen i regionen, ska kunna överta och säkerställa civilbefolkningens möjlighet att ta del av bistånd och för densamma att leva utan fruktan för sina liv och sin fysiska hälsa.</w:t>
      </w:r>
      <w:r w:rsidRPr="005118B9">
        <w:rPr>
          <w:b/>
        </w:rPr>
        <w:t xml:space="preserve"> </w:t>
      </w:r>
    </w:p>
    <w:p w:rsidRPr="001F20CC" w:rsidR="00A743B6" w:rsidP="001F20CC" w:rsidRDefault="00A743B6" w14:paraId="7AAE1F6C" w14:textId="7013FFE8">
      <w:pPr>
        <w:pStyle w:val="Rubrik3"/>
      </w:pPr>
      <w:r w:rsidRPr="001F20CC">
        <w:t xml:space="preserve">Norra Irak </w:t>
      </w:r>
    </w:p>
    <w:p w:rsidRPr="001F20CC" w:rsidR="002A0674" w:rsidP="001F20CC" w:rsidRDefault="00A743B6" w14:paraId="7AAE1F6D" w14:textId="45C671C6">
      <w:pPr>
        <w:pStyle w:val="Normalutanindragellerluft"/>
      </w:pPr>
      <w:r w:rsidRPr="001F20CC">
        <w:t>Utbildningsinsatsen i norra Irak välkomnar vi, även om denna insats inte leds av FN, Sveriges deltagande. Insatsen sker efter inbjudan av Iraks regering. Kamp</w:t>
      </w:r>
      <w:r w:rsidR="008B5E51">
        <w:t>en mot terrorgruppen Islamiska s</w:t>
      </w:r>
      <w:r w:rsidRPr="001F20CC">
        <w:t xml:space="preserve">taten (IS) och dess härjningar, som har orsakat ett närmast ofattbart lidande för det irakiska folket i allmänhet och dess etniska och religiösa minoriteter i synnerhet, är viktig för hela världssamfundet. När IS intog Iraks näst största stad Mosul 2014 kunde alla läsa i världspressen om hemska övergrepp på de uppskattat 35 000 kristna invånarna, av vilka i stort sett alla tvingades lämna staden. Från att år 2003 ha funnits ca 1,2 miljoner kristna bara i Irak, har många tvingats fly och antalet uppskattas ha sjunkit så lågt som </w:t>
      </w:r>
      <w:r w:rsidR="008B5E51">
        <w:t xml:space="preserve">till </w:t>
      </w:r>
      <w:r w:rsidRPr="001F20CC">
        <w:t>180 000. Besläktad med de kristnas är situationen för övriga minoriteter, exempelvis yazidier, mandéer, turkmener, judar, romer och shabaker, vilka dessutom är betydligt färre till antalet.</w:t>
      </w:r>
    </w:p>
    <w:p w:rsidRPr="008B5E51" w:rsidR="002A0674" w:rsidP="008B5E51" w:rsidRDefault="00A743B6" w14:paraId="7AAE1F6E" w14:textId="77777777">
      <w:r w:rsidRPr="008B5E51">
        <w:t xml:space="preserve">Under augusti 2014 tvingades tusentals yazidier att fly upp i Sinaibergen där de riskerade att svälta ihjäl i brist på mat och vatten. IS lyckades också ta sitt barbariska terrorvälde till en ny nivå genom att institutionalisera sexuellt slaveri bland dess soldater, under premissen att våldtäkterna skulle föra icke-muslimer närmare gud. </w:t>
      </w:r>
    </w:p>
    <w:p w:rsidR="002A0674" w:rsidP="00A743B6" w:rsidRDefault="00A743B6" w14:paraId="7AAE1F6F" w14:textId="77777777">
      <w:pPr>
        <w:tabs>
          <w:tab w:val="clear" w:pos="284"/>
        </w:tabs>
        <w:ind w:firstLine="0"/>
      </w:pPr>
      <w:r>
        <w:t>FN:s expert på minoritetsfrågor har betecknat utvecklingen för området som förödande och oåterkallelig. I kölvattnet av den irakiska militärens offensiv våren 2015 har det även rapporterats om grova övergrepp begångna mot den sunnitiska befolkningen. Kriget har skapat en, på vissa platser, mycket allvarlig humanitär situation.</w:t>
      </w:r>
    </w:p>
    <w:p w:rsidR="002A0674" w:rsidP="00A743B6" w:rsidRDefault="00A743B6" w14:paraId="7AAE1F70" w14:textId="77777777">
      <w:pPr>
        <w:tabs>
          <w:tab w:val="clear" w:pos="284"/>
        </w:tabs>
        <w:ind w:firstLine="0"/>
      </w:pPr>
      <w:r>
        <w:t xml:space="preserve">Även om IS på senare tid slagits tillbaka ordentligt återstår fortfarande områden som de kontrollerar. </w:t>
      </w:r>
    </w:p>
    <w:p w:rsidRPr="008B5E51" w:rsidR="002A0674" w:rsidP="008B5E51" w:rsidRDefault="00A743B6" w14:paraId="7AAE1F71" w14:textId="05693F0D">
      <w:bookmarkStart w:name="_GoBack" w:id="1"/>
      <w:bookmarkEnd w:id="1"/>
      <w:r w:rsidRPr="008B5E51">
        <w:t>Utbildningsinsatsen i norra Irak är i sig viktig, men inte tillräcklig för att på ett ändamålsenligt sätt kunna stödja de kurdiska och irakiska men även de kristna och yazidiska styrkorna. Därför vill Sverigedemokraterna bredda insatsen genom att regeringen utreder behov av och möjligheter till materiellt stöd. Vi avser inte krigsmateriel för strid utan annat specialiserat, materiellt stöd. Sådant stöd skulle kunna handla om kommunikations- och sjukvå</w:t>
      </w:r>
      <w:r w:rsidRPr="008B5E51" w:rsidR="008B5E51">
        <w:t>rdsutrustning och it</w:t>
      </w:r>
      <w:r w:rsidRPr="008B5E51">
        <w:t>-stöd.</w:t>
      </w:r>
    </w:p>
    <w:p w:rsidRPr="008B5E51" w:rsidR="00A743B6" w:rsidP="008B5E51" w:rsidRDefault="00A743B6" w14:paraId="7AAE1F72" w14:textId="7570A52D">
      <w:pPr>
        <w:pStyle w:val="Rubrik3"/>
      </w:pPr>
      <w:r w:rsidRPr="008B5E51">
        <w:t>Afghanistan</w:t>
      </w:r>
    </w:p>
    <w:p w:rsidRPr="008B5E51" w:rsidR="002A0674" w:rsidP="008B5E51" w:rsidRDefault="00A743B6" w14:paraId="7AAE1F73" w14:textId="39B5FF96">
      <w:pPr>
        <w:pStyle w:val="Normalutanindragellerluft"/>
      </w:pPr>
      <w:r w:rsidRPr="008B5E51">
        <w:t>Den svenska försvarsmakten har gjort ett utmärkt arbete i Afghanistan genom att ställa e</w:t>
      </w:r>
      <w:r w:rsidR="008B5E51">
        <w:t>n trupp till förfogande i Mazar-</w:t>
      </w:r>
      <w:r w:rsidRPr="008B5E51">
        <w:t xml:space="preserve">e Sharif som en del av ISAF-operationen. Föredömligt och med egna förluster har de stött den afghanska nationella armén (ANA) och den afghanska polisen (ANP) samt tillfört rådgivare (OMLT) till ANA. Det svenska kriget mot talibaner har förts med syftet att hjälpa landets befolkning och att skapa demokrati. Som svenska medborgare kan vi därför känna stolthet över vårt historiska bidrag till landet.  </w:t>
      </w:r>
    </w:p>
    <w:p w:rsidRPr="008B5E51" w:rsidR="002A0674" w:rsidP="008B5E51" w:rsidRDefault="00A743B6" w14:paraId="7AAE1F74" w14:textId="6444AC6E">
      <w:r w:rsidRPr="008B5E51">
        <w:t>Även om den svenska försvarsmakten (och övriga ISAF) utfört en föredömlig insats måste emellertid ändå en bortre gräns sättas för det svenska engagemanget i Afghanistan. Sverigedemokraterna menar att den gränsen har pas</w:t>
      </w:r>
      <w:r w:rsidR="008B5E51">
        <w:t>serats och att det nu är folken</w:t>
      </w:r>
      <w:r w:rsidRPr="008B5E51">
        <w:t xml:space="preserve"> i Afghanistan</w:t>
      </w:r>
      <w:r w:rsidR="008B5E51">
        <w:t>s</w:t>
      </w:r>
      <w:r w:rsidRPr="008B5E51">
        <w:t xml:space="preserve"> skyldighet att själva, tillsammans med regionala aktörer, ta hand om sin säkerhet och sätta motvärn mot talibaner. </w:t>
      </w:r>
    </w:p>
    <w:p w:rsidR="00A743B6" w:rsidP="008B5E51" w:rsidRDefault="00A743B6" w14:paraId="7AAE1F75" w14:textId="7307EE58">
      <w:r w:rsidRPr="008B5E51">
        <w:t>Därför anser Sverigedemokraterna att det svenska deltagande</w:t>
      </w:r>
      <w:r w:rsidR="008B5E51">
        <w:t>t</w:t>
      </w:r>
      <w:r w:rsidRPr="008B5E51">
        <w:t xml:space="preserve"> i utbildningsinsatsen RSM omgående bör avslutas.</w:t>
      </w:r>
    </w:p>
    <w:p w:rsidRPr="008B5E51" w:rsidR="008B5E51" w:rsidP="008B5E51" w:rsidRDefault="008B5E51" w14:paraId="110AE9C1" w14:textId="77777777"/>
    <w:sdt>
      <w:sdtPr>
        <w:alias w:val="CC_Underskrifter"/>
        <w:tag w:val="CC_Underskrifter"/>
        <w:id w:val="583496634"/>
        <w:lock w:val="sdtContentLocked"/>
        <w:placeholder>
          <w:docPart w:val="7C63C624C8FD439C950BFC92785DDCA9"/>
        </w:placeholder>
        <w15:appearance w15:val="hidden"/>
      </w:sdtPr>
      <w:sdtEndPr/>
      <w:sdtContent>
        <w:p w:rsidR="004801AC" w:rsidP="009B6B52" w:rsidRDefault="008B5E51" w14:paraId="7AAE1F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Johan Nissinen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pPr>
            <w:r>
              <w:t> </w:t>
            </w:r>
          </w:p>
        </w:tc>
      </w:tr>
    </w:tbl>
    <w:p w:rsidR="008E3E5B" w:rsidRDefault="008E3E5B" w14:paraId="7AAE1F80" w14:textId="77777777"/>
    <w:sectPr w:rsidR="008E3E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E1F82" w14:textId="77777777" w:rsidR="00253A83" w:rsidRDefault="00253A83" w:rsidP="000C1CAD">
      <w:pPr>
        <w:spacing w:line="240" w:lineRule="auto"/>
      </w:pPr>
      <w:r>
        <w:separator/>
      </w:r>
    </w:p>
  </w:endnote>
  <w:endnote w:type="continuationSeparator" w:id="0">
    <w:p w14:paraId="7AAE1F83" w14:textId="77777777" w:rsidR="00253A83" w:rsidRDefault="00253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E1F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E1F89" w14:textId="37DBF03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5E5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E1F80" w14:textId="77777777" w:rsidR="00253A83" w:rsidRDefault="00253A83" w:rsidP="000C1CAD">
      <w:pPr>
        <w:spacing w:line="240" w:lineRule="auto"/>
      </w:pPr>
      <w:r>
        <w:separator/>
      </w:r>
    </w:p>
  </w:footnote>
  <w:footnote w:type="continuationSeparator" w:id="0">
    <w:p w14:paraId="7AAE1F81" w14:textId="77777777" w:rsidR="00253A83" w:rsidRDefault="00253A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AE1F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E1F93" wp14:anchorId="7AAE1F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B5E51" w14:paraId="7AAE1F94" w14:textId="77777777">
                          <w:pPr>
                            <w:jc w:val="right"/>
                          </w:pPr>
                          <w:sdt>
                            <w:sdtPr>
                              <w:alias w:val="CC_Noformat_Partikod"/>
                              <w:tag w:val="CC_Noformat_Partikod"/>
                              <w:id w:val="-53464382"/>
                              <w:placeholder>
                                <w:docPart w:val="08C1EE5DD30A4A29941313B805ECA371"/>
                              </w:placeholder>
                              <w:text/>
                            </w:sdtPr>
                            <w:sdtEndPr/>
                            <w:sdtContent>
                              <w:r w:rsidR="00A743B6">
                                <w:t>SD</w:t>
                              </w:r>
                            </w:sdtContent>
                          </w:sdt>
                          <w:sdt>
                            <w:sdtPr>
                              <w:alias w:val="CC_Noformat_Partinummer"/>
                              <w:tag w:val="CC_Noformat_Partinummer"/>
                              <w:id w:val="-1709555926"/>
                              <w:placeholder>
                                <w:docPart w:val="CADFCA05BF3243D0BC951EA1C8994B84"/>
                              </w:placeholder>
                              <w:text/>
                            </w:sdtPr>
                            <w:sdtEndPr/>
                            <w:sdtContent>
                              <w:r w:rsidR="002A0674">
                                <w:t>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E1F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5E51" w14:paraId="7AAE1F94" w14:textId="77777777">
                    <w:pPr>
                      <w:jc w:val="right"/>
                    </w:pPr>
                    <w:sdt>
                      <w:sdtPr>
                        <w:alias w:val="CC_Noformat_Partikod"/>
                        <w:tag w:val="CC_Noformat_Partikod"/>
                        <w:id w:val="-53464382"/>
                        <w:placeholder>
                          <w:docPart w:val="08C1EE5DD30A4A29941313B805ECA371"/>
                        </w:placeholder>
                        <w:text/>
                      </w:sdtPr>
                      <w:sdtEndPr/>
                      <w:sdtContent>
                        <w:r w:rsidR="00A743B6">
                          <w:t>SD</w:t>
                        </w:r>
                      </w:sdtContent>
                    </w:sdt>
                    <w:sdt>
                      <w:sdtPr>
                        <w:alias w:val="CC_Noformat_Partinummer"/>
                        <w:tag w:val="CC_Noformat_Partinummer"/>
                        <w:id w:val="-1709555926"/>
                        <w:placeholder>
                          <w:docPart w:val="CADFCA05BF3243D0BC951EA1C8994B84"/>
                        </w:placeholder>
                        <w:text/>
                      </w:sdtPr>
                      <w:sdtEndPr/>
                      <w:sdtContent>
                        <w:r w:rsidR="002A0674">
                          <w:t>353</w:t>
                        </w:r>
                      </w:sdtContent>
                    </w:sdt>
                  </w:p>
                </w:txbxContent>
              </v:textbox>
              <w10:wrap anchorx="page"/>
            </v:shape>
          </w:pict>
        </mc:Fallback>
      </mc:AlternateContent>
    </w:r>
  </w:p>
  <w:p w:rsidRPr="00293C4F" w:rsidR="004F35FE" w:rsidP="00776B74" w:rsidRDefault="004F35FE" w14:paraId="7AAE1F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5E51" w14:paraId="7AAE1F86" w14:textId="77777777">
    <w:pPr>
      <w:jc w:val="right"/>
    </w:pPr>
    <w:sdt>
      <w:sdtPr>
        <w:alias w:val="CC_Noformat_Partikod"/>
        <w:tag w:val="CC_Noformat_Partikod"/>
        <w:id w:val="559911109"/>
        <w:placeholder>
          <w:docPart w:val="CADFCA05BF3243D0BC951EA1C8994B84"/>
        </w:placeholder>
        <w:text/>
      </w:sdtPr>
      <w:sdtEndPr/>
      <w:sdtContent>
        <w:r w:rsidR="00A743B6">
          <w:t>SD</w:t>
        </w:r>
      </w:sdtContent>
    </w:sdt>
    <w:sdt>
      <w:sdtPr>
        <w:alias w:val="CC_Noformat_Partinummer"/>
        <w:tag w:val="CC_Noformat_Partinummer"/>
        <w:id w:val="1197820850"/>
        <w:text/>
      </w:sdtPr>
      <w:sdtEndPr/>
      <w:sdtContent>
        <w:r w:rsidR="002A0674">
          <w:t>353</w:t>
        </w:r>
      </w:sdtContent>
    </w:sdt>
  </w:p>
  <w:p w:rsidR="004F35FE" w:rsidP="00776B74" w:rsidRDefault="004F35FE" w14:paraId="7AAE1F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5E51" w14:paraId="7AAE1F8A" w14:textId="77777777">
    <w:pPr>
      <w:jc w:val="right"/>
    </w:pPr>
    <w:sdt>
      <w:sdtPr>
        <w:alias w:val="CC_Noformat_Partikod"/>
        <w:tag w:val="CC_Noformat_Partikod"/>
        <w:id w:val="1471015553"/>
        <w:text/>
      </w:sdtPr>
      <w:sdtEndPr/>
      <w:sdtContent>
        <w:r w:rsidR="00A743B6">
          <w:t>SD</w:t>
        </w:r>
      </w:sdtContent>
    </w:sdt>
    <w:sdt>
      <w:sdtPr>
        <w:alias w:val="CC_Noformat_Partinummer"/>
        <w:tag w:val="CC_Noformat_Partinummer"/>
        <w:id w:val="-2014525982"/>
        <w:text/>
      </w:sdtPr>
      <w:sdtEndPr/>
      <w:sdtContent>
        <w:r w:rsidR="002A0674">
          <w:t>353</w:t>
        </w:r>
      </w:sdtContent>
    </w:sdt>
  </w:p>
  <w:p w:rsidR="004F35FE" w:rsidP="00A314CF" w:rsidRDefault="008B5E51" w14:paraId="7AAE1F8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B5E51" w14:paraId="7AAE1F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B5E51" w14:paraId="7AAE1F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:2528</w:t>
        </w:r>
      </w:sdtContent>
    </w:sdt>
  </w:p>
  <w:p w:rsidR="004F35FE" w:rsidP="00E03A3D" w:rsidRDefault="008B5E51" w14:paraId="7AAE1F8E"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4F35FE" w:rsidP="00283E0F" w:rsidRDefault="009D7618" w14:paraId="7AAE1F8F" w14:textId="6795EE18">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4F35FE" w:rsidP="00283E0F" w:rsidRDefault="004F35FE" w14:paraId="7AAE1F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D23B9D"/>
    <w:multiLevelType w:val="hybridMultilevel"/>
    <w:tmpl w:val="79B6C01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35312D"/>
    <w:multiLevelType w:val="hybridMultilevel"/>
    <w:tmpl w:val="AC944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0CC"/>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3A83"/>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C8D"/>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674"/>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4D0"/>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B77"/>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706"/>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9F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5E51"/>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E5B"/>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2EE"/>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B52"/>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18"/>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3B6"/>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2F3"/>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D39"/>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8E8"/>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AE1EEF"/>
  <w15:chartTrackingRefBased/>
  <w15:docId w15:val="{F7DBD947-B737-4B07-BF0F-BA62CB9C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640706"/>
    <w:pPr>
      <w:autoSpaceDE w:val="0"/>
      <w:autoSpaceDN w:val="0"/>
      <w:adjustRightInd w:val="0"/>
      <w:spacing w:after="0"/>
      <w:ind w:firstLine="0"/>
    </w:pPr>
    <w:rPr>
      <w:rFonts w:ascii="TradeGothic CondEighteen" w:hAnsi="TradeGothic CondEighteen" w:cs="TradeGothic CondEightee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1A5BE839D7452E938452A17FC186EC"/>
        <w:category>
          <w:name w:val="Allmänt"/>
          <w:gallery w:val="placeholder"/>
        </w:category>
        <w:types>
          <w:type w:val="bbPlcHdr"/>
        </w:types>
        <w:behaviors>
          <w:behavior w:val="content"/>
        </w:behaviors>
        <w:guid w:val="{CED107B2-B949-4745-8494-C5CF0EE41CBA}"/>
      </w:docPartPr>
      <w:docPartBody>
        <w:p w:rsidR="00FF2699" w:rsidRDefault="00DF725B">
          <w:pPr>
            <w:pStyle w:val="8F1A5BE839D7452E938452A17FC186EC"/>
          </w:pPr>
          <w:r w:rsidRPr="005A0A93">
            <w:rPr>
              <w:rStyle w:val="Platshllartext"/>
            </w:rPr>
            <w:t>Förslag till riksdagsbeslut</w:t>
          </w:r>
        </w:p>
      </w:docPartBody>
    </w:docPart>
    <w:docPart>
      <w:docPartPr>
        <w:name w:val="205A6E7B065A41A7A89F56398E62777A"/>
        <w:category>
          <w:name w:val="Allmänt"/>
          <w:gallery w:val="placeholder"/>
        </w:category>
        <w:types>
          <w:type w:val="bbPlcHdr"/>
        </w:types>
        <w:behaviors>
          <w:behavior w:val="content"/>
        </w:behaviors>
        <w:guid w:val="{01930DA4-AF9D-402F-8726-8CB7C85297C7}"/>
      </w:docPartPr>
      <w:docPartBody>
        <w:p w:rsidR="00FF2699" w:rsidRDefault="00DF725B">
          <w:pPr>
            <w:pStyle w:val="205A6E7B065A41A7A89F56398E62777A"/>
          </w:pPr>
          <w:r w:rsidRPr="005A0A93">
            <w:rPr>
              <w:rStyle w:val="Platshllartext"/>
            </w:rPr>
            <w:t>Motivering</w:t>
          </w:r>
        </w:p>
      </w:docPartBody>
    </w:docPart>
    <w:docPart>
      <w:docPartPr>
        <w:name w:val="08C1EE5DD30A4A29941313B805ECA371"/>
        <w:category>
          <w:name w:val="Allmänt"/>
          <w:gallery w:val="placeholder"/>
        </w:category>
        <w:types>
          <w:type w:val="bbPlcHdr"/>
        </w:types>
        <w:behaviors>
          <w:behavior w:val="content"/>
        </w:behaviors>
        <w:guid w:val="{F43F3086-7C0E-468B-B5DF-67E5AB85E940}"/>
      </w:docPartPr>
      <w:docPartBody>
        <w:p w:rsidR="00FF2699" w:rsidRDefault="00DF725B">
          <w:pPr>
            <w:pStyle w:val="08C1EE5DD30A4A29941313B805ECA371"/>
          </w:pPr>
          <w:r>
            <w:rPr>
              <w:rStyle w:val="Platshllartext"/>
            </w:rPr>
            <w:t xml:space="preserve"> </w:t>
          </w:r>
        </w:p>
      </w:docPartBody>
    </w:docPart>
    <w:docPart>
      <w:docPartPr>
        <w:name w:val="CADFCA05BF3243D0BC951EA1C8994B84"/>
        <w:category>
          <w:name w:val="Allmänt"/>
          <w:gallery w:val="placeholder"/>
        </w:category>
        <w:types>
          <w:type w:val="bbPlcHdr"/>
        </w:types>
        <w:behaviors>
          <w:behavior w:val="content"/>
        </w:behaviors>
        <w:guid w:val="{3467CB64-9A34-43E5-A2EC-DFA957428F71}"/>
      </w:docPartPr>
      <w:docPartBody>
        <w:p w:rsidR="00FF2699" w:rsidRDefault="00DF725B">
          <w:pPr>
            <w:pStyle w:val="CADFCA05BF3243D0BC951EA1C8994B84"/>
          </w:pPr>
          <w:r>
            <w:t xml:space="preserve"> </w:t>
          </w:r>
        </w:p>
      </w:docPartBody>
    </w:docPart>
    <w:docPart>
      <w:docPartPr>
        <w:name w:val="7C63C624C8FD439C950BFC92785DDCA9"/>
        <w:category>
          <w:name w:val="Allmänt"/>
          <w:gallery w:val="placeholder"/>
        </w:category>
        <w:types>
          <w:type w:val="bbPlcHdr"/>
        </w:types>
        <w:behaviors>
          <w:behavior w:val="content"/>
        </w:behaviors>
        <w:guid w:val="{3F3E0E8C-1561-4D4B-884C-67EA3643DE85}"/>
      </w:docPartPr>
      <w:docPartBody>
        <w:p w:rsidR="00000000" w:rsidRDefault="00B313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5B"/>
    <w:rsid w:val="00DF725B"/>
    <w:rsid w:val="00FF2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1A5BE839D7452E938452A17FC186EC">
    <w:name w:val="8F1A5BE839D7452E938452A17FC186EC"/>
  </w:style>
  <w:style w:type="paragraph" w:customStyle="1" w:styleId="C049BB26115E4044B49E7F011368A413">
    <w:name w:val="C049BB26115E4044B49E7F011368A413"/>
  </w:style>
  <w:style w:type="paragraph" w:customStyle="1" w:styleId="2C7044C0B51D43DBA8B74083542F9CCF">
    <w:name w:val="2C7044C0B51D43DBA8B74083542F9CCF"/>
  </w:style>
  <w:style w:type="paragraph" w:customStyle="1" w:styleId="205A6E7B065A41A7A89F56398E62777A">
    <w:name w:val="205A6E7B065A41A7A89F56398E62777A"/>
  </w:style>
  <w:style w:type="paragraph" w:customStyle="1" w:styleId="2F9FC08E7040414A8A78067B9BD24414">
    <w:name w:val="2F9FC08E7040414A8A78067B9BD24414"/>
  </w:style>
  <w:style w:type="paragraph" w:customStyle="1" w:styleId="08C1EE5DD30A4A29941313B805ECA371">
    <w:name w:val="08C1EE5DD30A4A29941313B805ECA371"/>
  </w:style>
  <w:style w:type="paragraph" w:customStyle="1" w:styleId="CADFCA05BF3243D0BC951EA1C8994B84">
    <w:name w:val="CADFCA05BF3243D0BC951EA1C8994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C2687-91F9-46D8-BF1B-92E2008A2DF8}"/>
</file>

<file path=customXml/itemProps2.xml><?xml version="1.0" encoding="utf-8"?>
<ds:datastoreItem xmlns:ds="http://schemas.openxmlformats.org/officeDocument/2006/customXml" ds:itemID="{D458D66B-9FF7-4E46-82C7-FB7240A74E4F}"/>
</file>

<file path=customXml/itemProps3.xml><?xml version="1.0" encoding="utf-8"?>
<ds:datastoreItem xmlns:ds="http://schemas.openxmlformats.org/officeDocument/2006/customXml" ds:itemID="{70B4CFBE-DB6C-48B5-B704-652ABFB0AFB5}"/>
</file>

<file path=docProps/app.xml><?xml version="1.0" encoding="utf-8"?>
<Properties xmlns="http://schemas.openxmlformats.org/officeDocument/2006/extended-properties" xmlns:vt="http://schemas.openxmlformats.org/officeDocument/2006/docPropsVTypes">
  <Template>Normal</Template>
  <TotalTime>29</TotalTime>
  <Pages>5</Pages>
  <Words>1748</Words>
  <Characters>10474</Characters>
  <Application>Microsoft Office Word</Application>
  <DocSecurity>0</DocSecurity>
  <Lines>243</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SD353 Utgiftsområde 5   Internationell samverkan</vt:lpstr>
      <vt:lpstr>
      </vt:lpstr>
    </vt:vector>
  </TitlesOfParts>
  <Company>Sveriges riksdag</Company>
  <LinksUpToDate>false</LinksUpToDate>
  <CharactersWithSpaces>12109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