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C44BE6" w:rsidRDefault="0024118D" w14:paraId="2F7C527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28B51918EF24EDEB453563489DE11A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220f53f-1d2d-4812-b487-bfe2d8ea9e14"/>
        <w:id w:val="522294605"/>
        <w:lock w:val="sdtLocked"/>
      </w:sdtPr>
      <w:sdtEndPr/>
      <w:sdtContent>
        <w:p w:rsidR="00FD3665" w:rsidRDefault="008C4E36" w14:paraId="78BDA8D6" w14:textId="77777777">
          <w:pPr>
            <w:pStyle w:val="Frslagstext"/>
          </w:pPr>
          <w:r>
            <w:t>Riksdagen avslår proposition 2025/26:234 En ny lag om kommunal hamnverksamhet.</w:t>
          </w:r>
        </w:p>
      </w:sdtContent>
    </w:sdt>
    <w:sdt>
      <w:sdtPr>
        <w:alias w:val="Yrkande 2"/>
        <w:tag w:val="d258a8d5-2233-4c25-aa09-60bca3d3d6a4"/>
        <w:id w:val="-1525556264"/>
        <w:lock w:val="sdtLocked"/>
      </w:sdtPr>
      <w:sdtEndPr/>
      <w:sdtContent>
        <w:p w:rsidR="00FD3665" w:rsidRDefault="008C4E36" w14:paraId="1F030950" w14:textId="77777777">
          <w:pPr>
            <w:pStyle w:val="Frslagstext"/>
          </w:pPr>
          <w:r>
            <w:t>Riksdagen ställer sig bakom det som anförs i motionen om att det bör utredas hur de svenska bestämmelserna om kommunal hamnverksamhet kan utformas för att vara förenliga med EU:s statsstödsregler utan ett bolagiseringstvång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47A25A3A59746DCADFA0023DD551B6F"/>
        </w:placeholder>
        <w:text/>
      </w:sdtPr>
      <w:sdtEndPr/>
      <w:sdtContent>
        <w:p w:rsidRPr="009B062B" w:rsidR="006D79C9" w:rsidP="00333E95" w:rsidRDefault="009740E5" w14:paraId="228BC756" w14:textId="429363AA">
          <w:pPr>
            <w:pStyle w:val="Rubrik1"/>
          </w:pPr>
          <w:r>
            <w:t>Bakgrund</w:t>
          </w:r>
        </w:p>
      </w:sdtContent>
    </w:sdt>
    <w:bookmarkEnd w:displacedByCustomXml="prev" w:id="3"/>
    <w:bookmarkEnd w:displacedByCustomXml="prev" w:id="4"/>
    <w:p w:rsidR="00422B9E" w:rsidP="008E0FE2" w:rsidRDefault="009740E5" w14:paraId="676AE58A" w14:textId="195DCFF2">
      <w:pPr>
        <w:pStyle w:val="Normalutanindragellerluft"/>
      </w:pPr>
      <w:r>
        <w:t>I propositionen föreslår regeringen en ny lag om kommunal hamnverksamhet</w:t>
      </w:r>
      <w:r w:rsidR="0016787B">
        <w:t xml:space="preserve">, i syfte att </w:t>
      </w:r>
      <w:r w:rsidR="00201743">
        <w:t>harmonisera</w:t>
      </w:r>
      <w:r w:rsidR="0016787B">
        <w:t xml:space="preserve"> svensk lagstiftning med EU:s regler om statsstöd.</w:t>
      </w:r>
      <w:r>
        <w:t xml:space="preserve"> Det innebär att en kommun eller region som bedriver hamnverksamhet ska bedriva den som ett kommunalt aktiebolag, dvs</w:t>
      </w:r>
      <w:r w:rsidR="000D2F35">
        <w:t xml:space="preserve">. </w:t>
      </w:r>
      <w:r>
        <w:t>ett bolagiseringstvång. Det kommunala bolaget ska bedrivas på affärsmässig grund.</w:t>
      </w:r>
    </w:p>
    <w:p w:rsidR="009740E5" w:rsidP="009740E5" w:rsidRDefault="009740E5" w14:paraId="376F4740" w14:textId="60CA1423">
      <w:pPr>
        <w:pStyle w:val="Rubrik1"/>
      </w:pPr>
      <w:r>
        <w:t>Motivering</w:t>
      </w:r>
    </w:p>
    <w:p w:rsidR="002518FE" w:rsidP="009740E5" w:rsidRDefault="00486339" w14:paraId="18F1BCBA" w14:textId="4B1AD990">
      <w:pPr>
        <w:pStyle w:val="Normalutanindragellerluft"/>
      </w:pPr>
      <w:r>
        <w:t>Förslaget möter</w:t>
      </w:r>
      <w:r w:rsidR="009740E5">
        <w:t xml:space="preserve"> skarp kritik från Lagrådet. I sitt yttrande skriver </w:t>
      </w:r>
      <w:r w:rsidR="002518FE">
        <w:t xml:space="preserve">de att regeringens resonemang inte övertygar om att det är lämpligt att genomföra lagförslaget i rådande säkerhetsläge. </w:t>
      </w:r>
      <w:r w:rsidR="00FF6BF5">
        <w:t>I stället</w:t>
      </w:r>
      <w:r w:rsidR="002518FE">
        <w:t xml:space="preserve"> anser Lagrådet att förslaget bör utredas </w:t>
      </w:r>
      <w:r>
        <w:t>vidare</w:t>
      </w:r>
      <w:r w:rsidR="002518FE">
        <w:t>.</w:t>
      </w:r>
    </w:p>
    <w:p w:rsidR="003333F0" w:rsidP="008C4E36" w:rsidRDefault="002518FE" w14:paraId="1FD097BB" w14:textId="07B986D2">
      <w:r>
        <w:t xml:space="preserve">Flera remissinstanser framför liknande kritik och avstyrker </w:t>
      </w:r>
      <w:r w:rsidR="0006696C">
        <w:t xml:space="preserve">propositionen helt. </w:t>
      </w:r>
      <w:r>
        <w:t>Upphandlingsmyndigheten menar att förslaget kan göra så att hamnar som utgör systemkritisk infrastruktur kan behöva läggas ne</w:t>
      </w:r>
      <w:r w:rsidR="009D46FB">
        <w:t>d</w:t>
      </w:r>
      <w:r>
        <w:t>, vilket riskerar att</w:t>
      </w:r>
      <w:r w:rsidR="00201743">
        <w:t xml:space="preserve"> leda till att</w:t>
      </w:r>
      <w:r>
        <w:t xml:space="preserve"> samhällsviktig verksamhet inte kan upprätthållas. Detta kan få stora konsekvenser, </w:t>
      </w:r>
      <w:r w:rsidR="00FF6BF5">
        <w:t>framför allt</w:t>
      </w:r>
      <w:r>
        <w:t xml:space="preserve"> ur ett </w:t>
      </w:r>
      <w:proofErr w:type="spellStart"/>
      <w:r>
        <w:t>resiliensperspektiv</w:t>
      </w:r>
      <w:proofErr w:type="spellEnd"/>
      <w:r>
        <w:t xml:space="preserve">, eftersom sådan samhällsviktig </w:t>
      </w:r>
      <w:r w:rsidR="005F1C95">
        <w:t xml:space="preserve">verksamhet </w:t>
      </w:r>
      <w:r w:rsidR="005F1C95">
        <w:lastRenderedPageBreak/>
        <w:t>behöver</w:t>
      </w:r>
      <w:r>
        <w:t xml:space="preserve"> fungera vid kris och krig. </w:t>
      </w:r>
      <w:r w:rsidR="0016787B">
        <w:t xml:space="preserve">Även Karlskrona kommun och Strängnäs kommun menar att bolagisering och affärsmässig styrning kan vara problematiskt ur ett säkerhets- och beredskapsperspektiv. </w:t>
      </w:r>
      <w:r>
        <w:t xml:space="preserve">Sveriges </w:t>
      </w:r>
      <w:r w:rsidR="00201743">
        <w:t xml:space="preserve">Kommuner </w:t>
      </w:r>
      <w:r>
        <w:t xml:space="preserve">och </w:t>
      </w:r>
      <w:r w:rsidR="00201743">
        <w:t xml:space="preserve">Regioner </w:t>
      </w:r>
      <w:r w:rsidR="000D2F35">
        <w:t xml:space="preserve">(SKR) </w:t>
      </w:r>
      <w:r>
        <w:t xml:space="preserve">menar </w:t>
      </w:r>
      <w:r w:rsidR="0016787B">
        <w:t xml:space="preserve">dessutom </w:t>
      </w:r>
      <w:r>
        <w:t>att förslaget innebär en betydande inskränkning i det kommunala självstyret.</w:t>
      </w:r>
      <w:r w:rsidR="0058606E">
        <w:t xml:space="preserve"> </w:t>
      </w:r>
      <w:r w:rsidR="0016787B">
        <w:t xml:space="preserve">Flera remissinstanser lyfter </w:t>
      </w:r>
      <w:r w:rsidR="00CC71A1">
        <w:t>även</w:t>
      </w:r>
      <w:r w:rsidR="0016787B">
        <w:t xml:space="preserve"> att det måste gå att förena svensk lagstiftning med EU:s statsstödsregler på ett mindre ingripande sätt än genom bolagiseringstvång och ger flera </w:t>
      </w:r>
      <w:r w:rsidR="000D2F35">
        <w:t xml:space="preserve">alternativa </w:t>
      </w:r>
      <w:r w:rsidR="0016787B">
        <w:t>förslag.</w:t>
      </w:r>
      <w:r w:rsidR="00114B76">
        <w:t xml:space="preserve"> </w:t>
      </w:r>
    </w:p>
    <w:p w:rsidR="002A1977" w:rsidP="008C4E36" w:rsidRDefault="00114B76" w14:paraId="680383F0" w14:textId="7F44A6A2">
      <w:r>
        <w:t xml:space="preserve">Utöver </w:t>
      </w:r>
      <w:r w:rsidR="003333F0">
        <w:t>remissinstansernas kritik</w:t>
      </w:r>
      <w:r w:rsidR="002A1977">
        <w:t xml:space="preserve"> menar Vänsterpartiet att det behövs en nationell hamnstrategi. Hamnarna är kritisk nationell infrastruktur</w:t>
      </w:r>
      <w:r w:rsidR="009D46FB">
        <w:t>,</w:t>
      </w:r>
      <w:r w:rsidR="002A1977">
        <w:t xml:space="preserve"> och en brist på nationell samordning leder till ineffektivitet. Det finns därför ett stort behov av att ta ett samlat grepp om hamninfrastrukturen, vilket regeringens förslag riskerar att försvåra. </w:t>
      </w:r>
    </w:p>
    <w:p w:rsidR="002518FE" w:rsidP="002518FE" w:rsidRDefault="002518FE" w14:paraId="4748D915" w14:textId="7528FBD0">
      <w:r>
        <w:t>Vänsterpartiet instämmer</w:t>
      </w:r>
      <w:r w:rsidR="002C057C">
        <w:t xml:space="preserve"> </w:t>
      </w:r>
      <w:r>
        <w:t xml:space="preserve">i Lagrådets och remissinstansernas kritik och anser att propositionen bör avslås. </w:t>
      </w:r>
    </w:p>
    <w:p w:rsidR="00BB6339" w:rsidP="008C4E36" w:rsidRDefault="0016787B" w14:paraId="0AF4BAEC" w14:textId="7375E467">
      <w:r>
        <w:t xml:space="preserve">Det bör </w:t>
      </w:r>
      <w:r w:rsidR="009D46FB">
        <w:t>i stället</w:t>
      </w:r>
      <w:r>
        <w:t xml:space="preserve"> </w:t>
      </w:r>
      <w:r w:rsidR="00D414A9">
        <w:t>utredas</w:t>
      </w:r>
      <w:r>
        <w:t xml:space="preserve"> hur de svenska bestämmelserna om kommunal hamn</w:t>
      </w:r>
      <w:r w:rsidR="008C4E36">
        <w:softHyphen/>
      </w:r>
      <w:r>
        <w:t xml:space="preserve">verksamhet kan </w:t>
      </w:r>
      <w:r w:rsidR="008A6A73">
        <w:t xml:space="preserve">utformas för att vara </w:t>
      </w:r>
      <w:r>
        <w:t>förenliga med EU:s statsstödsregler utan ett bolagiseringstvång.</w:t>
      </w:r>
      <w:r w:rsidR="00E5381A">
        <w:t xml:space="preserve"> Härvid bör regeringen beakta remissinstansernas förslag. </w:t>
      </w:r>
      <w:r>
        <w:t>Detta bör riksdagen ställa sig bakom och ge regeringen till</w:t>
      </w:r>
      <w:r w:rsidR="00201743">
        <w:t xml:space="preserve"> </w:t>
      </w:r>
      <w:r>
        <w:t>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A3BD47880654416F9FD75A0D5334D776"/>
        </w:placeholder>
      </w:sdtPr>
      <w:sdtEndPr>
        <w:rPr>
          <w:i/>
          <w:noProof/>
        </w:rPr>
      </w:sdtEndPr>
      <w:sdtContent>
        <w:p w:rsidR="009D46FB" w:rsidP="00B84DCD" w:rsidRDefault="009D46FB" w14:paraId="119491B7" w14:textId="77777777"/>
        <w:p w:rsidR="009D46FB" w:rsidP="00B84DCD" w:rsidRDefault="0024118D" w14:paraId="292D92EC" w14:textId="1937589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D3665" w14:paraId="2CBA640E" w14:textId="77777777">
        <w:trPr>
          <w:cantSplit/>
        </w:trPr>
        <w:tc>
          <w:tcPr>
            <w:tcW w:w="50" w:type="pct"/>
            <w:vAlign w:val="bottom"/>
          </w:tcPr>
          <w:p w:rsidR="00FD3665" w:rsidRDefault="008C4E36" w14:paraId="2A10AA34" w14:textId="77777777">
            <w:pPr>
              <w:pStyle w:val="Underskrifter"/>
              <w:spacing w:after="0"/>
            </w:pPr>
            <w:r>
              <w:t>Malin Östh (V)</w:t>
            </w:r>
          </w:p>
        </w:tc>
        <w:tc>
          <w:tcPr>
            <w:tcW w:w="50" w:type="pct"/>
            <w:vAlign w:val="bottom"/>
          </w:tcPr>
          <w:p w:rsidR="00FD3665" w:rsidRDefault="00FD3665" w14:paraId="5C5E67A1" w14:textId="77777777">
            <w:pPr>
              <w:pStyle w:val="Underskrifter"/>
              <w:spacing w:after="0"/>
            </w:pPr>
          </w:p>
        </w:tc>
      </w:tr>
      <w:tr w:rsidR="00FD3665" w14:paraId="112582CC" w14:textId="77777777">
        <w:trPr>
          <w:cantSplit/>
        </w:trPr>
        <w:tc>
          <w:tcPr>
            <w:tcW w:w="50" w:type="pct"/>
            <w:vAlign w:val="bottom"/>
          </w:tcPr>
          <w:p w:rsidR="00FD3665" w:rsidRDefault="008C4E36" w14:paraId="059D3B64" w14:textId="77777777"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 w:rsidR="00FD3665" w:rsidRDefault="008C4E36" w14:paraId="7BFC17AF" w14:textId="77777777">
            <w:pPr>
              <w:pStyle w:val="Underskrifter"/>
              <w:spacing w:after="0"/>
            </w:pPr>
            <w:r>
              <w:t>Kajsa Fredholm (V)</w:t>
            </w:r>
          </w:p>
        </w:tc>
      </w:tr>
      <w:tr w:rsidR="00FD3665" w14:paraId="52E4D4B6" w14:textId="77777777">
        <w:trPr>
          <w:cantSplit/>
        </w:trPr>
        <w:tc>
          <w:tcPr>
            <w:tcW w:w="50" w:type="pct"/>
            <w:vAlign w:val="bottom"/>
          </w:tcPr>
          <w:p w:rsidR="00FD3665" w:rsidRDefault="008C4E36" w14:paraId="67178713" w14:textId="77777777">
            <w:pPr>
              <w:pStyle w:val="Underskrifter"/>
              <w:spacing w:after="0"/>
            </w:pPr>
            <w:r>
              <w:t>Ida Gabrielsson (V)</w:t>
            </w:r>
          </w:p>
        </w:tc>
        <w:tc>
          <w:tcPr>
            <w:tcW w:w="50" w:type="pct"/>
            <w:vAlign w:val="bottom"/>
          </w:tcPr>
          <w:p w:rsidR="00FD3665" w:rsidRDefault="008C4E36" w14:paraId="0CA5E23C" w14:textId="77777777">
            <w:pPr>
              <w:pStyle w:val="Underskrifter"/>
              <w:spacing w:after="0"/>
            </w:pPr>
            <w:r>
              <w:t>Birger Lahti (V)</w:t>
            </w:r>
          </w:p>
        </w:tc>
      </w:tr>
      <w:tr w:rsidR="00FD3665" w14:paraId="25B55D85" w14:textId="77777777">
        <w:trPr>
          <w:cantSplit/>
        </w:trPr>
        <w:tc>
          <w:tcPr>
            <w:tcW w:w="50" w:type="pct"/>
            <w:vAlign w:val="bottom"/>
          </w:tcPr>
          <w:p w:rsidR="00FD3665" w:rsidRDefault="008C4E36" w14:paraId="2FC13DCF" w14:textId="77777777">
            <w:pPr>
              <w:pStyle w:val="Underskrifter"/>
              <w:spacing w:after="0"/>
            </w:pPr>
            <w:r>
              <w:t>Andreas Lennkvist Manriquez (V)</w:t>
            </w:r>
          </w:p>
        </w:tc>
        <w:tc>
          <w:tcPr>
            <w:tcW w:w="50" w:type="pct"/>
            <w:vAlign w:val="bottom"/>
          </w:tcPr>
          <w:p w:rsidR="00FD3665" w:rsidRDefault="008C4E36" w14:paraId="236CF30F" w14:textId="77777777">
            <w:pPr>
              <w:pStyle w:val="Underskrifter"/>
              <w:spacing w:after="0"/>
            </w:pPr>
            <w:r>
              <w:t>Ilona Szatmári Waldau (V)</w:t>
            </w:r>
          </w:p>
        </w:tc>
      </w:tr>
    </w:tbl>
    <w:p w:rsidRPr="008E0FE2" w:rsidR="004801AC" w:rsidP="00DF3554" w:rsidRDefault="004801AC" w14:paraId="2E775E89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587C4" w14:textId="77777777" w:rsidR="009740E5" w:rsidRDefault="009740E5" w:rsidP="000C1CAD">
      <w:pPr>
        <w:spacing w:line="240" w:lineRule="auto"/>
      </w:pPr>
      <w:r>
        <w:separator/>
      </w:r>
    </w:p>
  </w:endnote>
  <w:endnote w:type="continuationSeparator" w:id="0">
    <w:p w14:paraId="74A68E1F" w14:textId="77777777" w:rsidR="009740E5" w:rsidRDefault="009740E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6695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CCC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96C4" w14:textId="3D85D044" w:rsidR="00262EA3" w:rsidRPr="00B84DCD" w:rsidRDefault="00262EA3" w:rsidP="00B84D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16094" w14:textId="77777777" w:rsidR="009740E5" w:rsidRDefault="009740E5" w:rsidP="000C1CAD">
      <w:pPr>
        <w:spacing w:line="240" w:lineRule="auto"/>
      </w:pPr>
      <w:r>
        <w:separator/>
      </w:r>
    </w:p>
  </w:footnote>
  <w:footnote w:type="continuationSeparator" w:id="0">
    <w:p w14:paraId="197BEC95" w14:textId="77777777" w:rsidR="009740E5" w:rsidRDefault="009740E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341E" w14:textId="2FA7BF7D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F7853E" w14:textId="031420B9" w:rsidR="00262EA3" w:rsidRDefault="0024118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139E4E17D824B1BBB3A692E160410FB"/>
                              </w:placeholder>
                              <w:text/>
                            </w:sdtPr>
                            <w:sdtEndPr/>
                            <w:sdtContent>
                              <w:r w:rsidR="009740E5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3C97D89CD2948F5BC146C9FEDC54369"/>
                              </w:placeholder>
                              <w:text/>
                            </w:sdtPr>
                            <w:sdtEndPr/>
                            <w:sdtContent>
                              <w:r w:rsidR="009D46FB">
                                <w:t>074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BF7853E" w14:textId="031420B9" w:rsidR="00262EA3" w:rsidRDefault="008C4E3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139E4E17D824B1BBB3A692E160410FB"/>
                        </w:placeholder>
                        <w:text/>
                      </w:sdtPr>
                      <w:sdtEndPr/>
                      <w:sdtContent>
                        <w:r w:rsidR="009740E5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3C97D89CD2948F5BC146C9FEDC54369"/>
                        </w:placeholder>
                        <w:text/>
                      </w:sdtPr>
                      <w:sdtEndPr/>
                      <w:sdtContent>
                        <w:r w:rsidR="009D46FB">
                          <w:t>074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AF80C6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DFACB" w14:textId="736CCAAA" w:rsidR="00262EA3" w:rsidRDefault="00262EA3" w:rsidP="008563AC">
    <w:pPr>
      <w:jc w:val="right"/>
    </w:pPr>
  </w:p>
  <w:p w14:paraId="58FB008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90653" w14:textId="707C80F9" w:rsidR="00262EA3" w:rsidRDefault="0024118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4F45A66" w14:textId="1EA78E9F" w:rsidR="00262EA3" w:rsidRDefault="0024118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84DC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740E5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D46FB">
          <w:t>074</w:t>
        </w:r>
      </w:sdtContent>
    </w:sdt>
  </w:p>
  <w:p w14:paraId="4D3CB007" w14:textId="77777777" w:rsidR="00262EA3" w:rsidRPr="008227B3" w:rsidRDefault="0024118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C39E67E" w14:textId="3C9AB282" w:rsidR="00262EA3" w:rsidRPr="008227B3" w:rsidRDefault="0024118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B64A9281DEF2400391D3E9348C1225F8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84DC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84DCD">
          <w:t>:4103</w:t>
        </w:r>
      </w:sdtContent>
    </w:sdt>
  </w:p>
  <w:p w14:paraId="444C4378" w14:textId="3E4A6282" w:rsidR="00262EA3" w:rsidRDefault="0024118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139E4E17D824B1BBB3A692E160410FB"/>
        </w:placeholder>
        <w15:appearance w15:val="hidden"/>
        <w:text/>
      </w:sdtPr>
      <w:sdtEndPr/>
      <w:sdtContent>
        <w:r w:rsidR="00B84DCD">
          <w:t>av Malin Östh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3C97D89CD2948F5BC146C9FEDC54369"/>
      </w:placeholder>
      <w:text/>
    </w:sdtPr>
    <w:sdtEndPr/>
    <w:sdtContent>
      <w:p w14:paraId="3CC52850" w14:textId="68F551F5" w:rsidR="00262EA3" w:rsidRDefault="009740E5" w:rsidP="00283E0F">
        <w:pPr>
          <w:pStyle w:val="FSHRub2"/>
        </w:pPr>
        <w:r>
          <w:t>med anledning av prop. 2025/26:234 En ny lag om kommunal hamnverksamhet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2A8571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4172B"/>
    <w:multiLevelType w:val="hybridMultilevel"/>
    <w:tmpl w:val="93103962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950D71"/>
    <w:multiLevelType w:val="multilevel"/>
    <w:tmpl w:val="7126295A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7"/>
  </w:num>
  <w:num w:numId="4" w16cid:durableId="1921715711">
    <w:abstractNumId w:val="15"/>
  </w:num>
  <w:num w:numId="5" w16cid:durableId="987201374">
    <w:abstractNumId w:val="18"/>
  </w:num>
  <w:num w:numId="6" w16cid:durableId="1815371258">
    <w:abstractNumId w:val="19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6"/>
  </w:num>
  <w:num w:numId="10" w16cid:durableId="11493427">
    <w:abstractNumId w:val="23"/>
  </w:num>
  <w:num w:numId="11" w16cid:durableId="1858032574">
    <w:abstractNumId w:val="22"/>
  </w:num>
  <w:num w:numId="12" w16cid:durableId="909081049">
    <w:abstractNumId w:val="22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2"/>
  </w:num>
  <w:num w:numId="22" w16cid:durableId="636880125">
    <w:abstractNumId w:val="22"/>
  </w:num>
  <w:num w:numId="23" w16cid:durableId="578446533">
    <w:abstractNumId w:val="22"/>
  </w:num>
  <w:num w:numId="24" w16cid:durableId="992828974">
    <w:abstractNumId w:val="22"/>
  </w:num>
  <w:num w:numId="25" w16cid:durableId="765423061">
    <w:abstractNumId w:val="22"/>
  </w:num>
  <w:num w:numId="26" w16cid:durableId="1408768263">
    <w:abstractNumId w:val="23"/>
  </w:num>
  <w:num w:numId="27" w16cid:durableId="974145464">
    <w:abstractNumId w:val="23"/>
  </w:num>
  <w:num w:numId="28" w16cid:durableId="1030838056">
    <w:abstractNumId w:val="23"/>
  </w:num>
  <w:num w:numId="29" w16cid:durableId="1304507492">
    <w:abstractNumId w:val="23"/>
  </w:num>
  <w:num w:numId="30" w16cid:durableId="85005088">
    <w:abstractNumId w:val="22"/>
  </w:num>
  <w:num w:numId="31" w16cid:durableId="1240750000">
    <w:abstractNumId w:val="22"/>
  </w:num>
  <w:num w:numId="32" w16cid:durableId="820006219">
    <w:abstractNumId w:val="23"/>
  </w:num>
  <w:num w:numId="33" w16cid:durableId="1040517428">
    <w:abstractNumId w:val="22"/>
  </w:num>
  <w:num w:numId="34" w16cid:durableId="2147121027">
    <w:abstractNumId w:val="19"/>
  </w:num>
  <w:num w:numId="35" w16cid:durableId="362364069">
    <w:abstractNumId w:val="19"/>
    <w:lvlOverride w:ilvl="0">
      <w:startOverride w:val="1"/>
    </w:lvlOverride>
  </w:num>
  <w:num w:numId="36" w16cid:durableId="332609493">
    <w:abstractNumId w:val="20"/>
  </w:num>
  <w:num w:numId="37" w16cid:durableId="1864631533">
    <w:abstractNumId w:val="19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1"/>
  </w:num>
  <w:num w:numId="41" w16cid:durableId="2005280838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740E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696C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2F35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B76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2A5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87B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27"/>
    <w:rsid w:val="001C56A7"/>
    <w:rsid w:val="001C5781"/>
    <w:rsid w:val="001C5944"/>
    <w:rsid w:val="001C5EFB"/>
    <w:rsid w:val="001C6080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743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18D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8FE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977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057C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156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3F0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A8C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1E9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1E6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339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6E43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06E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3012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C95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407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AE2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817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84C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0A6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78D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6A73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4E36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917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0E5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6D3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6FB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277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CF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4DCD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BE6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413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1A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934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4A9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5FF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381A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697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693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E88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665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6BF5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1693B"/>
  <w15:chartTrackingRefBased/>
  <w15:docId w15:val="{61892C5C-5657-4896-8BBF-6566B038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8B51918EF24EDEB453563489DE11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23DB6D-82F8-4BBB-A0AA-EA6F35184078}"/>
      </w:docPartPr>
      <w:docPartBody>
        <w:p w:rsidR="00EA6925" w:rsidRDefault="00EA6925">
          <w:pPr>
            <w:pStyle w:val="E28B51918EF24EDEB453563489DE11A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7A25A3A59746DCADFA0023DD551B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239106-9B39-457B-86A1-7DFDB38C58C0}"/>
      </w:docPartPr>
      <w:docPartBody>
        <w:p w:rsidR="00EA6925" w:rsidRDefault="00EA6925">
          <w:pPr>
            <w:pStyle w:val="047A25A3A59746DCADFA0023DD551B6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139E4E17D824B1BBB3A692E160410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219860-B5E1-4920-93C4-B563D8E906BA}"/>
      </w:docPartPr>
      <w:docPartBody>
        <w:p w:rsidR="00EA6925" w:rsidRDefault="00EA6925">
          <w:pPr>
            <w:pStyle w:val="A139E4E17D824B1BBB3A692E160410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C97D89CD2948F5BC146C9FEDC54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17B813-EAE9-4A81-B7CD-6308BF19BF16}"/>
      </w:docPartPr>
      <w:docPartBody>
        <w:p w:rsidR="00EA6925" w:rsidRDefault="00EA6925">
          <w:pPr>
            <w:pStyle w:val="93C97D89CD2948F5BC146C9FEDC54369"/>
          </w:pPr>
          <w:r>
            <w:t xml:space="preserve"> </w:t>
          </w:r>
        </w:p>
      </w:docPartBody>
    </w:docPart>
    <w:docPart>
      <w:docPartPr>
        <w:name w:val="B64A9281DEF2400391D3E9348C1225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1EF38C-E027-4AB5-9E04-8B052781D306}"/>
      </w:docPartPr>
      <w:docPartBody>
        <w:p w:rsidR="00EA6925" w:rsidRDefault="00EA6925">
          <w:r w:rsidRPr="005E2709">
            <w:rPr>
              <w:rStyle w:val="Platshllartext"/>
            </w:rPr>
            <w:t>[ange din text här]</w:t>
          </w:r>
        </w:p>
      </w:docPartBody>
    </w:docPart>
    <w:docPart>
      <w:docPartPr>
        <w:name w:val="A3BD47880654416F9FD75A0D5334D7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E36238-B4FB-48AC-AB25-1E18BDD30A0F}"/>
      </w:docPartPr>
      <w:docPartBody>
        <w:p w:rsidR="00F47794" w:rsidRDefault="00F4779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25"/>
    <w:rsid w:val="00390A8C"/>
    <w:rsid w:val="00421E69"/>
    <w:rsid w:val="0087778D"/>
    <w:rsid w:val="009B26D3"/>
    <w:rsid w:val="00B47CFC"/>
    <w:rsid w:val="00EA6925"/>
    <w:rsid w:val="00F16974"/>
    <w:rsid w:val="00F46693"/>
    <w:rsid w:val="00F6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A6925"/>
    <w:rPr>
      <w:color w:val="F1A983" w:themeColor="accent2" w:themeTint="99"/>
    </w:rPr>
  </w:style>
  <w:style w:type="paragraph" w:customStyle="1" w:styleId="E28B51918EF24EDEB453563489DE11A0">
    <w:name w:val="E28B51918EF24EDEB453563489DE11A0"/>
  </w:style>
  <w:style w:type="paragraph" w:customStyle="1" w:styleId="047A25A3A59746DCADFA0023DD551B6F">
    <w:name w:val="047A25A3A59746DCADFA0023DD551B6F"/>
  </w:style>
  <w:style w:type="paragraph" w:customStyle="1" w:styleId="A139E4E17D824B1BBB3A692E160410FB">
    <w:name w:val="A139E4E17D824B1BBB3A692E160410FB"/>
  </w:style>
  <w:style w:type="paragraph" w:customStyle="1" w:styleId="93C97D89CD2948F5BC146C9FEDC54369">
    <w:name w:val="93C97D89CD2948F5BC146C9FEDC543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A4195E-0F1B-46CB-95A6-0E0550A25A07}"/>
</file>

<file path=customXml/itemProps2.xml><?xml version="1.0" encoding="utf-8"?>
<ds:datastoreItem xmlns:ds="http://schemas.openxmlformats.org/officeDocument/2006/customXml" ds:itemID="{CF36F960-F590-4713-9E80-863E5550E207}"/>
</file>

<file path=customXml/itemProps3.xml><?xml version="1.0" encoding="utf-8"?>
<ds:datastoreItem xmlns:ds="http://schemas.openxmlformats.org/officeDocument/2006/customXml" ds:itemID="{A60973D8-68F2-47A7-9562-F920DC7EBA74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387</Words>
  <Characters>2450</Characters>
  <Application>Microsoft Office Word</Application>
  <DocSecurity>0</DocSecurity>
  <Lines>50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V074 med anledning av regeringens prop  2025 26 234 En ny lag om kommunal hamnverksamhet</vt:lpstr>
      <vt:lpstr>
      </vt:lpstr>
    </vt:vector>
  </TitlesOfParts>
  <Company>Sveriges riksdag</Company>
  <LinksUpToDate>false</LinksUpToDate>
  <CharactersWithSpaces>2817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