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90F5D">
        <w:tblPrEx>
          <w:tblCellMar>
            <w:top w:w="0" w:type="dxa"/>
            <w:bottom w:w="0" w:type="dxa"/>
          </w:tblCellMar>
        </w:tblPrEx>
        <w:trPr>
          <w:cantSplit/>
          <w:trHeight w:val="1720"/>
        </w:trPr>
        <w:tc>
          <w:tcPr>
            <w:tcW w:w="6024" w:type="dxa"/>
            <w:gridSpan w:val="2"/>
          </w:tcPr>
          <w:p w:rsidR="00C16719" w:rsidRPr="00A90F5D" w:rsidRDefault="00C16719">
            <w:pPr>
              <w:pStyle w:val="HuvudRubrik"/>
            </w:pPr>
            <w:r w:rsidRPr="00A90F5D">
              <w:t>Utrikesutskottets yttrande</w:t>
            </w:r>
          </w:p>
          <w:p w:rsidR="00C16719" w:rsidRPr="00A90F5D" w:rsidRDefault="00C16719">
            <w:pPr>
              <w:pStyle w:val="HuvudRubrikRad2"/>
            </w:pPr>
            <w:bookmarkStart w:id="0" w:name="BetänkandeNr"/>
            <w:bookmarkEnd w:id="0"/>
            <w:r w:rsidRPr="00A90F5D">
              <w:t>2000/01:UU5y</w:t>
            </w:r>
          </w:p>
        </w:tc>
        <w:tc>
          <w:tcPr>
            <w:tcW w:w="1418" w:type="dxa"/>
            <w:tcBorders>
              <w:bottom w:val="nil"/>
            </w:tcBorders>
          </w:tcPr>
          <w:p w:rsidR="00C16719" w:rsidRPr="00A90F5D" w:rsidRDefault="00A90F5D">
            <w:pPr>
              <w:spacing w:line="230" w:lineRule="auto"/>
              <w:jc w:val="center"/>
            </w:pPr>
            <w:r w:rsidRPr="00A90F5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16719" w:rsidRPr="00A90F5D" w:rsidRDefault="00C16719">
            <w:pPr>
              <w:pStyle w:val="Normaltindrag"/>
              <w:jc w:val="center"/>
            </w:pPr>
          </w:p>
          <w:p w:rsidR="00C16719" w:rsidRPr="00A90F5D" w:rsidRDefault="00C16719">
            <w:pPr>
              <w:pStyle w:val="StatusSida1"/>
            </w:pPr>
          </w:p>
          <w:p w:rsidR="00C16719" w:rsidRPr="00A90F5D" w:rsidRDefault="00C16719">
            <w:pPr>
              <w:pStyle w:val="UtskriftsdatumSida1"/>
              <w:framePr w:wrap="around"/>
            </w:pPr>
          </w:p>
        </w:tc>
      </w:tr>
      <w:tr w:rsidR="00000000" w:rsidRPr="00A90F5D">
        <w:tblPrEx>
          <w:tblCellMar>
            <w:top w:w="0" w:type="dxa"/>
            <w:bottom w:w="0" w:type="dxa"/>
          </w:tblCellMar>
        </w:tblPrEx>
        <w:trPr>
          <w:cantSplit/>
        </w:trPr>
        <w:tc>
          <w:tcPr>
            <w:tcW w:w="6024" w:type="dxa"/>
            <w:gridSpan w:val="2"/>
            <w:tcBorders>
              <w:bottom w:val="single" w:sz="4" w:space="0" w:color="auto"/>
            </w:tcBorders>
          </w:tcPr>
          <w:p w:rsidR="00C16719" w:rsidRPr="00A90F5D" w:rsidRDefault="00C16719">
            <w:pPr>
              <w:pStyle w:val="DokumentRubrik"/>
              <w:rPr>
                <w:noProof w:val="0"/>
              </w:rPr>
            </w:pPr>
            <w:bookmarkStart w:id="1" w:name="Huvudrubrik"/>
            <w:bookmarkEnd w:id="1"/>
            <w:r w:rsidRPr="00A90F5D">
              <w:rPr>
                <w:noProof w:val="0"/>
              </w:rPr>
              <w:t>Utskottsindelningen</w:t>
            </w:r>
            <w:r w:rsidRPr="00A90F5D">
              <w:rPr>
                <w:noProof w:val="0"/>
              </w:rPr>
              <w:br/>
              <w:t>– utgiftsområde 5 m.m.</w:t>
            </w:r>
          </w:p>
        </w:tc>
        <w:tc>
          <w:tcPr>
            <w:tcW w:w="1418" w:type="dxa"/>
            <w:tcBorders>
              <w:bottom w:val="nil"/>
            </w:tcBorders>
          </w:tcPr>
          <w:p w:rsidR="00C16719" w:rsidRPr="00A90F5D" w:rsidRDefault="00C16719"/>
        </w:tc>
      </w:tr>
      <w:tr w:rsidR="00000000" w:rsidRPr="00A90F5D">
        <w:tblPrEx>
          <w:tblCellMar>
            <w:top w:w="0" w:type="dxa"/>
            <w:bottom w:w="0" w:type="dxa"/>
          </w:tblCellMar>
        </w:tblPrEx>
        <w:trPr>
          <w:cantSplit/>
          <w:trHeight w:hRule="exact" w:val="360"/>
        </w:trPr>
        <w:tc>
          <w:tcPr>
            <w:tcW w:w="3012" w:type="dxa"/>
          </w:tcPr>
          <w:p w:rsidR="00C16719" w:rsidRPr="00A90F5D" w:rsidRDefault="00C16719"/>
        </w:tc>
        <w:tc>
          <w:tcPr>
            <w:tcW w:w="3012" w:type="dxa"/>
          </w:tcPr>
          <w:p w:rsidR="00C16719" w:rsidRPr="00A90F5D" w:rsidRDefault="00C16719"/>
        </w:tc>
        <w:tc>
          <w:tcPr>
            <w:tcW w:w="1418" w:type="dxa"/>
          </w:tcPr>
          <w:p w:rsidR="00C16719" w:rsidRPr="00A90F5D" w:rsidRDefault="00C16719"/>
        </w:tc>
      </w:tr>
    </w:tbl>
    <w:p w:rsidR="00C16719" w:rsidRPr="00A90F5D" w:rsidRDefault="00C16719">
      <w:pPr>
        <w:pStyle w:val="Rubrik1"/>
        <w:rPr>
          <w:noProof w:val="0"/>
        </w:rPr>
      </w:pPr>
      <w:bookmarkStart w:id="2" w:name="_Toc515165049"/>
      <w:r w:rsidRPr="00A90F5D">
        <w:rPr>
          <w:noProof w:val="0"/>
        </w:rPr>
        <w:t>Till konstitutionsutskottet</w:t>
      </w:r>
      <w:bookmarkEnd w:id="2"/>
    </w:p>
    <w:p w:rsidR="00C16719" w:rsidRPr="00A90F5D" w:rsidRDefault="00C16719">
      <w:bookmarkStart w:id="3" w:name="TextStart"/>
      <w:bookmarkEnd w:id="3"/>
      <w:r w:rsidRPr="00A90F5D">
        <w:t xml:space="preserve">Konstitutionsutskottet har genom beslut den 19 april 2001 (prot. 2000/01:36, § 5) berett bl.a. utrikesutskottet tillfälle att avge yttrande över proposition 2000/01:100 yrkandena 6–10 jämte eventuella motioner. </w:t>
      </w:r>
    </w:p>
    <w:p w:rsidR="00C16719" w:rsidRPr="00A90F5D" w:rsidRDefault="00C16719">
      <w:r w:rsidRPr="00A90F5D">
        <w:t>Utrikesutskottet väljer att i det följande yttra sig över propositionens yrkanden 6 och 10 (i berörd del) samt över motionerna 2000/01:K10 (m, kd, c, fp) och 2000/01:Fi20 (fp) yrkande 24.</w:t>
      </w:r>
    </w:p>
    <w:p w:rsidR="00C16719" w:rsidRPr="00A90F5D" w:rsidRDefault="00C16719">
      <w:pPr>
        <w:pStyle w:val="Rubrik2"/>
      </w:pPr>
      <w:bookmarkStart w:id="4" w:name="_Toc515165050"/>
      <w:r w:rsidRPr="00A90F5D">
        <w:t>1 Propositionen</w:t>
      </w:r>
      <w:bookmarkEnd w:id="4"/>
      <w:r w:rsidRPr="00A90F5D">
        <w:t xml:space="preserve"> </w:t>
      </w:r>
    </w:p>
    <w:p w:rsidR="00C16719" w:rsidRPr="00A90F5D" w:rsidRDefault="00C16719">
      <w:pPr>
        <w:pStyle w:val="Rubrik3"/>
        <w:spacing w:before="235"/>
        <w:rPr>
          <w:noProof w:val="0"/>
        </w:rPr>
      </w:pPr>
      <w:bookmarkStart w:id="5" w:name="_Toc515165051"/>
      <w:r w:rsidRPr="00A90F5D">
        <w:rPr>
          <w:noProof w:val="0"/>
        </w:rPr>
        <w:t>1.1 Yrkandena</w:t>
      </w:r>
      <w:bookmarkEnd w:id="5"/>
    </w:p>
    <w:p w:rsidR="00C16719" w:rsidRPr="00A90F5D" w:rsidRDefault="00C16719">
      <w:r w:rsidRPr="00A90F5D">
        <w:t xml:space="preserve">I propositionens </w:t>
      </w:r>
      <w:r w:rsidRPr="00A90F5D">
        <w:rPr>
          <w:i/>
        </w:rPr>
        <w:t>yrkande 6</w:t>
      </w:r>
      <w:r w:rsidRPr="00A90F5D">
        <w:t xml:space="preserve"> föreslås att riksdagen godkänner den föreslagna ändringen av ändamål och verksamheter som skall innefattas i utgiftsområde 1 Rikets styrelse respektive utgiftsområde 5 Utrikesförvaltning och intern</w:t>
      </w:r>
      <w:r w:rsidRPr="00A90F5D">
        <w:t>a</w:t>
      </w:r>
      <w:r w:rsidRPr="00A90F5D">
        <w:t>tionell samverkan (avsnitt 6.4.2).</w:t>
      </w:r>
    </w:p>
    <w:p w:rsidR="00C16719" w:rsidRPr="00A90F5D" w:rsidRDefault="00C16719">
      <w:pPr>
        <w:pStyle w:val="Normaltindrag"/>
      </w:pPr>
      <w:r w:rsidRPr="00A90F5D">
        <w:t xml:space="preserve">I </w:t>
      </w:r>
      <w:r w:rsidRPr="00A90F5D">
        <w:rPr>
          <w:i/>
        </w:rPr>
        <w:t>yrkande 10</w:t>
      </w:r>
      <w:r w:rsidRPr="00A90F5D">
        <w:t xml:space="preserve"> föreslås att riksdagen antar regeringens förslag till lag om ändring i riksdagsordningen (avsnitt 3.1 och avsnitt 6.4.2).</w:t>
      </w:r>
    </w:p>
    <w:p w:rsidR="00C16719" w:rsidRPr="00A90F5D" w:rsidRDefault="00C16719">
      <w:pPr>
        <w:pStyle w:val="Rubrik3"/>
        <w:rPr>
          <w:noProof w:val="0"/>
        </w:rPr>
      </w:pPr>
      <w:bookmarkStart w:id="6" w:name="_Toc515165052"/>
      <w:r w:rsidRPr="00A90F5D">
        <w:rPr>
          <w:noProof w:val="0"/>
        </w:rPr>
        <w:t>1.2 Sammanfattning av propositionen</w:t>
      </w:r>
      <w:bookmarkEnd w:id="6"/>
      <w:r w:rsidRPr="00A90F5D">
        <w:rPr>
          <w:noProof w:val="0"/>
        </w:rPr>
        <w:t xml:space="preserve"> </w:t>
      </w:r>
    </w:p>
    <w:p w:rsidR="00C16719" w:rsidRPr="00A90F5D" w:rsidRDefault="00C16719">
      <w:r w:rsidRPr="00A90F5D">
        <w:t>I proposition 2000/01:100 såsom den bordlagts i riksdagen finns inget avsnitt 6.4.2. Utskottet förmodar att propositionen skall förstås så att de hänvisningar som i yrkandena 6 och 10 görs till propositionens avsnitt 6.4.2 i stället bör avse avsnitten 6.5 Byte av vissa anslags utgiftsområdestillhörighet m.m. samt 6.6 Genomgång av enskilda utgiftsområden.</w:t>
      </w:r>
    </w:p>
    <w:p w:rsidR="00C16719" w:rsidRPr="00A90F5D" w:rsidRDefault="00C16719">
      <w:pPr>
        <w:pStyle w:val="Normaltindrag"/>
      </w:pPr>
      <w:r w:rsidRPr="00A90F5D">
        <w:t xml:space="preserve">Den i </w:t>
      </w:r>
      <w:r w:rsidRPr="00A90F5D">
        <w:rPr>
          <w:i/>
        </w:rPr>
        <w:t>yrkande 6</w:t>
      </w:r>
      <w:r w:rsidRPr="00A90F5D">
        <w:t xml:space="preserve"> föreslagna ändringen av ändamål och verksamheter, som skall innefattas i utgiftsområde 1 respektive utgiftsområde 5, har innebörden att en sammanslagning görs av anslagen 90:5 Regeringskansliet m.m. under utgiftsområde 1 och 5:1 Utrikesförvaltningen under utgiftsomr</w:t>
      </w:r>
      <w:r w:rsidRPr="00A90F5D">
        <w:t>å</w:t>
      </w:r>
      <w:r w:rsidRPr="00A90F5D">
        <w:t>de 5.</w:t>
      </w:r>
    </w:p>
    <w:p w:rsidR="00C16719" w:rsidRPr="00A90F5D" w:rsidRDefault="00C16719">
      <w:pPr>
        <w:pStyle w:val="Normaltindrag"/>
      </w:pPr>
      <w:r w:rsidRPr="00A90F5D">
        <w:lastRenderedPageBreak/>
        <w:t xml:space="preserve">I </w:t>
      </w:r>
      <w:r w:rsidRPr="00A90F5D">
        <w:rPr>
          <w:i/>
        </w:rPr>
        <w:t>yrkande 10</w:t>
      </w:r>
      <w:r w:rsidRPr="00A90F5D">
        <w:t xml:space="preserve"> föreslås i den del som berör utrikesutskottet en ändring av tilläggsbestämmelserna 4.6.1, 4.6.6 och 5.12.1 riksdagsordningen med inn</w:t>
      </w:r>
      <w:r w:rsidRPr="00A90F5D">
        <w:t>e</w:t>
      </w:r>
      <w:r w:rsidRPr="00A90F5D">
        <w:t>börden att ärenden om Sveriges representation i utlandet överförs från utr</w:t>
      </w:r>
      <w:r w:rsidRPr="00A90F5D">
        <w:t>i</w:t>
      </w:r>
      <w:r w:rsidRPr="00A90F5D">
        <w:t>kesutskottets till konstitutionsutskottets beredning samt, i konsekvens hä</w:t>
      </w:r>
      <w:r w:rsidRPr="00A90F5D">
        <w:t>r</w:t>
      </w:r>
      <w:r w:rsidRPr="00A90F5D">
        <w:t xml:space="preserve">med, att benämningen på utgiftsområde 5 ändras från Utrikesförvaltning och internationell samverkan till Internationell samverkan. </w:t>
      </w:r>
    </w:p>
    <w:p w:rsidR="00C16719" w:rsidRPr="00A90F5D" w:rsidRDefault="00C16719">
      <w:r w:rsidRPr="00A90F5D">
        <w:t>Regeringen anför bl.a. följande om dessa förslag.</w:t>
      </w:r>
    </w:p>
    <w:p w:rsidR="00C16719" w:rsidRPr="00A90F5D" w:rsidRDefault="00C16719">
      <w:pPr>
        <w:pStyle w:val="Normaltindrag"/>
      </w:pPr>
      <w:r w:rsidRPr="00A90F5D">
        <w:t>Regeringskansliet utgör sedan den 1 januari 1997 en myndighet. Dess verksamhet finansieras dock från två skilda anslag, nämligen anslaget 90:5 Regeringskansliet m.m. under utgiftsområde 1 och anslaget 5:1 Utrikesfö</w:t>
      </w:r>
      <w:r w:rsidRPr="00A90F5D">
        <w:t>r</w:t>
      </w:r>
      <w:r w:rsidRPr="00A90F5D">
        <w:t>valtningen under u</w:t>
      </w:r>
      <w:r w:rsidRPr="00A90F5D">
        <w:t>t</w:t>
      </w:r>
      <w:r w:rsidRPr="00A90F5D">
        <w:t xml:space="preserve">giftsområde 5. </w:t>
      </w:r>
    </w:p>
    <w:p w:rsidR="00C16719" w:rsidRPr="00A90F5D" w:rsidRDefault="00C16719">
      <w:pPr>
        <w:pStyle w:val="Normaltindrag"/>
      </w:pPr>
      <w:r w:rsidRPr="00A90F5D">
        <w:t>För att fullfölja ombildandet av Regeringskansliet till en myndighet har r</w:t>
      </w:r>
      <w:r w:rsidRPr="00A90F5D">
        <w:t>e</w:t>
      </w:r>
      <w:r w:rsidRPr="00A90F5D">
        <w:t>geringen föreslagit att de båda förvaltningsanslagen slås samman till ett för myndigheten gemensamt anslag fr.o.m. den 1 januari 2002. En sammansla</w:t>
      </w:r>
      <w:r w:rsidRPr="00A90F5D">
        <w:t>g</w:t>
      </w:r>
      <w:r w:rsidRPr="00A90F5D">
        <w:t>ning av förvaltningsanslagen är en naturlig fortsättning på utvecklingen sedan 1997 och underlättar styrningen inom myndigheten Regeringskansliet, vilket även skapar en möjlighet till en effekt</w:t>
      </w:r>
      <w:r w:rsidRPr="00A90F5D">
        <w:t>i</w:t>
      </w:r>
      <w:r w:rsidRPr="00A90F5D">
        <w:t xml:space="preserve">vare resursanvändning. </w:t>
      </w:r>
    </w:p>
    <w:p w:rsidR="00C16719" w:rsidRPr="00A90F5D" w:rsidRDefault="00C16719">
      <w:pPr>
        <w:pStyle w:val="Normaltindrag"/>
      </w:pPr>
      <w:r w:rsidRPr="00A90F5D">
        <w:t>Regeringskansliet bedriver ett långsiktigt och kontinuerligt förändringsa</w:t>
      </w:r>
      <w:r w:rsidRPr="00A90F5D">
        <w:t>r</w:t>
      </w:r>
      <w:r w:rsidRPr="00A90F5D">
        <w:t>bete. En av de mest omfattande förändringarna, både vad gäller personal och finansiella resurser, genomfördes den 1 januari 2000 i och med sammansla</w:t>
      </w:r>
      <w:r w:rsidRPr="00A90F5D">
        <w:t>g</w:t>
      </w:r>
      <w:r w:rsidRPr="00A90F5D">
        <w:t>ningen av de två IT-organisationerna, den inom Utrikesdepartementet och den för övriga Regeringskansliet, till en gemensam organis</w:t>
      </w:r>
      <w:r w:rsidRPr="00A90F5D">
        <w:t>a</w:t>
      </w:r>
      <w:r w:rsidRPr="00A90F5D">
        <w:t xml:space="preserve">tion. </w:t>
      </w:r>
    </w:p>
    <w:p w:rsidR="00C16719" w:rsidRPr="00A90F5D" w:rsidRDefault="00C16719">
      <w:pPr>
        <w:pStyle w:val="Normaltindrag"/>
      </w:pPr>
      <w:r w:rsidRPr="00A90F5D">
        <w:t>Som en viktig del av förberedelsearbetet inför den planerade anslagssa</w:t>
      </w:r>
      <w:r w:rsidRPr="00A90F5D">
        <w:t>m</w:t>
      </w:r>
      <w:r w:rsidRPr="00A90F5D">
        <w:t>manslagningen har arbete lagts ned på att utforma en för hela Regeringskan</w:t>
      </w:r>
      <w:r w:rsidRPr="00A90F5D">
        <w:t>s</w:t>
      </w:r>
      <w:r w:rsidRPr="00A90F5D">
        <w:t>liet reformerad och gemensam verksamhetsplanering, som också bl.a. syftar till en bättre anpassning till budgetprocessen. Ett samlat anslag innebär att kopplingen mellan mål, resultat och resurser kan tydliggöras bättre, och dä</w:t>
      </w:r>
      <w:r w:rsidRPr="00A90F5D">
        <w:t>r</w:t>
      </w:r>
      <w:r w:rsidRPr="00A90F5D">
        <w:t>med ökar förutsättningarna för att uppnå det övergripande målet för Reg</w:t>
      </w:r>
      <w:r w:rsidRPr="00A90F5D">
        <w:t>e</w:t>
      </w:r>
      <w:r w:rsidRPr="00A90F5D">
        <w:t>ringskansliet, dvs. att vara ett effektivt och kompetent stöd för regeringen i dess uppgift att styra riket och förverkl</w:t>
      </w:r>
      <w:r w:rsidRPr="00A90F5D">
        <w:t>i</w:t>
      </w:r>
      <w:r w:rsidRPr="00A90F5D">
        <w:t>ga sin politik.</w:t>
      </w:r>
      <w:r w:rsidRPr="00A90F5D">
        <w:t xml:space="preserve"> </w:t>
      </w:r>
    </w:p>
    <w:p w:rsidR="00C16719" w:rsidRPr="00A90F5D" w:rsidRDefault="00C16719">
      <w:pPr>
        <w:pStyle w:val="Normaltindrag"/>
      </w:pPr>
      <w:r w:rsidRPr="00A90F5D">
        <w:t>Regeringen föreslår att anslaget för utrikesförvaltningen flyttas från u</w:t>
      </w:r>
      <w:r w:rsidRPr="00A90F5D">
        <w:t>t</w:t>
      </w:r>
      <w:r w:rsidRPr="00A90F5D">
        <w:t>giftsområde 5 till utgiftsområde 1. Detta föranleder ändringar i tilläggsb</w:t>
      </w:r>
      <w:r w:rsidRPr="00A90F5D">
        <w:t>e</w:t>
      </w:r>
      <w:r w:rsidRPr="00A90F5D">
        <w:t>stämmelserna 4.6.1, 4.6.6 och 5.12.1 i riksdagsordningen. Frågan behandlas under lagförslag (avsnitt 3.1).</w:t>
      </w:r>
    </w:p>
    <w:p w:rsidR="00C16719" w:rsidRPr="00A90F5D" w:rsidRDefault="00C16719">
      <w:pPr>
        <w:pStyle w:val="Normaltindrag"/>
      </w:pPr>
      <w:r w:rsidRPr="00A90F5D">
        <w:t>Regeringen kommer i samband med budgetpropositionen för 2002 att åte</w:t>
      </w:r>
      <w:r w:rsidRPr="00A90F5D">
        <w:t>r</w:t>
      </w:r>
      <w:r w:rsidRPr="00A90F5D">
        <w:t xml:space="preserve">komma med förslag till ändringar av ramarna för utgiftsområdena 1 och 5 till följd av den nu föreslagna förändringen. </w:t>
      </w:r>
    </w:p>
    <w:p w:rsidR="00C16719" w:rsidRPr="00A90F5D" w:rsidRDefault="00C16719">
      <w:pPr>
        <w:pStyle w:val="Normaltindrag"/>
      </w:pPr>
      <w:r w:rsidRPr="00A90F5D">
        <w:t>Förslaget innebär att ändamålet för anslaget Regeringskansliet, utgiftso</w:t>
      </w:r>
      <w:r w:rsidRPr="00A90F5D">
        <w:t>m</w:t>
      </w:r>
      <w:r w:rsidRPr="00A90F5D">
        <w:t>råde 1 Rikets styrelse, utvidgas till att även omfatta utrikesförvaltningen. Utrikesförvaltningens verksamhet kommer inte längre att finansieras inom utgiftsområde 5 Utrikesförvaltning och internationell samverkan. I detta sammanhang vill regeringen anföra att det är särskilt angeläget att vidareu</w:t>
      </w:r>
      <w:r w:rsidRPr="00A90F5D">
        <w:t>t</w:t>
      </w:r>
      <w:r w:rsidRPr="00A90F5D">
        <w:t>veckla formerna för dialogen med riksdagen när det gäller Sveriges represe</w:t>
      </w:r>
      <w:r w:rsidRPr="00A90F5D">
        <w:t>n</w:t>
      </w:r>
      <w:r w:rsidRPr="00A90F5D">
        <w:t>tation i u</w:t>
      </w:r>
      <w:r w:rsidRPr="00A90F5D">
        <w:t>t</w:t>
      </w:r>
      <w:r w:rsidRPr="00A90F5D">
        <w:t>landet.</w:t>
      </w:r>
    </w:p>
    <w:p w:rsidR="00C16719" w:rsidRPr="00A90F5D" w:rsidRDefault="00C16719">
      <w:pPr>
        <w:pStyle w:val="Rubrik2"/>
      </w:pPr>
      <w:bookmarkStart w:id="7" w:name="_Toc515165053"/>
      <w:r w:rsidRPr="00A90F5D">
        <w:t>2 Motionerna</w:t>
      </w:r>
      <w:bookmarkEnd w:id="7"/>
    </w:p>
    <w:p w:rsidR="00C16719" w:rsidRPr="00A90F5D" w:rsidRDefault="00C16719">
      <w:pPr>
        <w:pStyle w:val="Rubrik3"/>
        <w:spacing w:before="125"/>
        <w:rPr>
          <w:noProof w:val="0"/>
        </w:rPr>
      </w:pPr>
      <w:bookmarkStart w:id="8" w:name="_Toc515165054"/>
      <w:r w:rsidRPr="00A90F5D">
        <w:rPr>
          <w:noProof w:val="0"/>
        </w:rPr>
        <w:t>2.1 Yrkandena</w:t>
      </w:r>
      <w:bookmarkEnd w:id="8"/>
    </w:p>
    <w:p w:rsidR="00C16719" w:rsidRPr="00A90F5D" w:rsidRDefault="00C16719">
      <w:r w:rsidRPr="00A90F5D">
        <w:t xml:space="preserve">I motion </w:t>
      </w:r>
      <w:r w:rsidRPr="00A90F5D">
        <w:rPr>
          <w:i/>
        </w:rPr>
        <w:t>2000/01:K10 (m, kd, c, fp)</w:t>
      </w:r>
      <w:r w:rsidRPr="00A90F5D">
        <w:t xml:space="preserve"> yrkas att riksdagen avslår regeringens förslag i proposition 2000/01:100 avsnitt 3.1 Förslag till lag om ändring av riksdagsordningen vad avser att flytta utrikesförvaltningen inklusive Sveriges repr</w:t>
      </w:r>
      <w:r w:rsidRPr="00A90F5D">
        <w:t>e</w:t>
      </w:r>
      <w:r w:rsidRPr="00A90F5D">
        <w:t>sentation i utlandet till utgiftsområde 1.</w:t>
      </w:r>
    </w:p>
    <w:p w:rsidR="00C16719" w:rsidRPr="00A90F5D" w:rsidRDefault="00C16719">
      <w:r w:rsidRPr="00A90F5D">
        <w:t xml:space="preserve">Folkpartiet föreslår i motion </w:t>
      </w:r>
      <w:r w:rsidRPr="00A90F5D">
        <w:rPr>
          <w:i/>
        </w:rPr>
        <w:t xml:space="preserve">2000/01:Fi20 (fp) yrkande 24 </w:t>
      </w:r>
      <w:r w:rsidRPr="00A90F5D">
        <w:t>att riksdagen avslår reg</w:t>
      </w:r>
      <w:r w:rsidRPr="00A90F5D">
        <w:t>e</w:t>
      </w:r>
      <w:r w:rsidRPr="00A90F5D">
        <w:t>ringens yrkande 6.</w:t>
      </w:r>
    </w:p>
    <w:p w:rsidR="00C16719" w:rsidRPr="00A90F5D" w:rsidRDefault="00C16719">
      <w:pPr>
        <w:pStyle w:val="Rubrik3"/>
        <w:rPr>
          <w:noProof w:val="0"/>
        </w:rPr>
      </w:pPr>
      <w:bookmarkStart w:id="9" w:name="_Toc515165055"/>
      <w:r w:rsidRPr="00A90F5D">
        <w:rPr>
          <w:noProof w:val="0"/>
        </w:rPr>
        <w:t>2.2 Sammanfattning av motionerna</w:t>
      </w:r>
      <w:bookmarkEnd w:id="9"/>
      <w:r w:rsidRPr="00A90F5D">
        <w:rPr>
          <w:noProof w:val="0"/>
        </w:rPr>
        <w:t xml:space="preserve"> </w:t>
      </w:r>
    </w:p>
    <w:p w:rsidR="00C16719" w:rsidRPr="00A90F5D" w:rsidRDefault="00C16719">
      <w:r w:rsidRPr="00A90F5D">
        <w:t xml:space="preserve">I flerpartimotionen </w:t>
      </w:r>
      <w:r w:rsidRPr="00A90F5D">
        <w:rPr>
          <w:i/>
        </w:rPr>
        <w:t>2000/01:K10 (m, kd, c, fp)</w:t>
      </w:r>
      <w:r w:rsidRPr="00A90F5D">
        <w:t xml:space="preserve"> anförs att utrikesförvaltningen inte bara är ett stabsorgan för regeringen, utan att den också har myndighet</w:t>
      </w:r>
      <w:r w:rsidRPr="00A90F5D">
        <w:t>s</w:t>
      </w:r>
      <w:r w:rsidRPr="00A90F5D">
        <w:t xml:space="preserve">utövande uppgifter gentemot såväl enskilda som juridiska personer. Frågor rörande utrikesförvaltningen bör därför prövas på annat sätt av riksdagen än sådana frågor som rör andra delar av Regeringskansliet. Detta sker enligt motionärerna bäst om anslagsfrågorna ligger kvar inom utgiftsområde 5. </w:t>
      </w:r>
    </w:p>
    <w:p w:rsidR="00C16719" w:rsidRPr="00A90F5D" w:rsidRDefault="00C16719">
      <w:r w:rsidRPr="00A90F5D">
        <w:t>I motion</w:t>
      </w:r>
      <w:r w:rsidRPr="00A90F5D">
        <w:rPr>
          <w:b/>
          <w:i/>
        </w:rPr>
        <w:t xml:space="preserve"> </w:t>
      </w:r>
      <w:r w:rsidRPr="00A90F5D">
        <w:rPr>
          <w:i/>
        </w:rPr>
        <w:t>2000/01:Fi20 (fp) yrkande 24</w:t>
      </w:r>
      <w:r w:rsidRPr="00A90F5D">
        <w:t xml:space="preserve"> avvisas regeringens förslag till än</w:t>
      </w:r>
      <w:r w:rsidRPr="00A90F5D">
        <w:t>d</w:t>
      </w:r>
      <w:r w:rsidRPr="00A90F5D">
        <w:t>ring av ändamål och verksamheter som skall innefattas i utgiftsområde 1 Rikets styrelse respektive utgiftsområde 5 Utrikesförvaltning och internati</w:t>
      </w:r>
      <w:r w:rsidRPr="00A90F5D">
        <w:t>o</w:t>
      </w:r>
      <w:r w:rsidRPr="00A90F5D">
        <w:t>nell sa</w:t>
      </w:r>
      <w:r w:rsidRPr="00A90F5D">
        <w:t>m</w:t>
      </w:r>
      <w:r w:rsidRPr="00A90F5D">
        <w:t>verkan.</w:t>
      </w:r>
    </w:p>
    <w:p w:rsidR="00C16719" w:rsidRPr="00A90F5D" w:rsidRDefault="00C16719">
      <w:pPr>
        <w:pStyle w:val="Rubrik2"/>
      </w:pPr>
      <w:bookmarkStart w:id="10" w:name="_Toc515165056"/>
      <w:r w:rsidRPr="00A90F5D">
        <w:t>3 Utskottets överväganden</w:t>
      </w:r>
      <w:bookmarkEnd w:id="10"/>
      <w:r w:rsidRPr="00A90F5D">
        <w:t xml:space="preserve"> </w:t>
      </w:r>
    </w:p>
    <w:p w:rsidR="00C16719" w:rsidRPr="00A90F5D" w:rsidRDefault="00C16719">
      <w:r w:rsidRPr="00A90F5D">
        <w:t>Utskottet väljer att inledningsvis ta upp regeringens förslag om ändring av ändamål och verksamheter som skall innefattas i utgiftsområde 1 Rikets st</w:t>
      </w:r>
      <w:r w:rsidRPr="00A90F5D">
        <w:t>y</w:t>
      </w:r>
      <w:r w:rsidRPr="00A90F5D">
        <w:t>relse respektive utgiftsområde 5 Utrikesförvaltning och internationell sa</w:t>
      </w:r>
      <w:r w:rsidRPr="00A90F5D">
        <w:t>m</w:t>
      </w:r>
      <w:r w:rsidRPr="00A90F5D">
        <w:t>verkan och som har innebörden att en sammanslagning görs av anslagen 90:5 Regeringskansliet m.m. under utgiftsområde 1 och 5:1 Utrikesförvaltningen under utgiftsomr</w:t>
      </w:r>
      <w:r w:rsidRPr="00A90F5D">
        <w:t>å</w:t>
      </w:r>
      <w:r w:rsidRPr="00A90F5D">
        <w:t>de 5.</w:t>
      </w:r>
    </w:p>
    <w:p w:rsidR="00C16719" w:rsidRPr="00A90F5D" w:rsidRDefault="00C16719">
      <w:pPr>
        <w:pStyle w:val="Normaltindrag"/>
      </w:pPr>
      <w:r w:rsidRPr="00A90F5D">
        <w:t>Utskottet konstaterar att förslaget ytterst syftar till att på ett mera änd</w:t>
      </w:r>
      <w:r w:rsidRPr="00A90F5D">
        <w:t>a</w:t>
      </w:r>
      <w:r w:rsidRPr="00A90F5D">
        <w:t>målsenligt sätt möjliggöra för Regeringskansliet att tillhandahålla ett effektivt och kompetent stöd för regeringen i dess uppgift att styra riket och förverkliga sin politik. Förslaget grundas också på principen att varje myndighet bör finansieras över endast ett anslag. På myndighetsnivå innebär förslaget att ombildningen av Regeringskansliet till en myndighet fullföljs, att styrningen av Regeringskansliet underlättas och att förutsättningar för ett effektivare resursu</w:t>
      </w:r>
      <w:r w:rsidRPr="00A90F5D">
        <w:t>t</w:t>
      </w:r>
      <w:r w:rsidRPr="00A90F5D">
        <w:t>nyttjande inom Regeringskansliet sk</w:t>
      </w:r>
      <w:r w:rsidRPr="00A90F5D">
        <w:t>apas.</w:t>
      </w:r>
    </w:p>
    <w:p w:rsidR="00C16719" w:rsidRPr="00A90F5D" w:rsidRDefault="00C16719">
      <w:r w:rsidRPr="00A90F5D">
        <w:t>Enligt utskottets uppfattning är förslaget motiverat, och propositionens y</w:t>
      </w:r>
      <w:r w:rsidRPr="00A90F5D">
        <w:t>r</w:t>
      </w:r>
      <w:r w:rsidRPr="00A90F5D">
        <w:t>kande 6 bör därför tillstyrkas. Motion 2000/01:K10 (m, kd, c, fp) i berörd del och motion 2000/01:Fi20 (fp) yrkande 24 bör i enlighet härmed avsty</w:t>
      </w:r>
      <w:r w:rsidRPr="00A90F5D">
        <w:t>r</w:t>
      </w:r>
      <w:r w:rsidRPr="00A90F5D">
        <w:t>kas.</w:t>
      </w:r>
    </w:p>
    <w:p w:rsidR="00C16719" w:rsidRPr="00A90F5D" w:rsidRDefault="00C16719">
      <w:pPr>
        <w:pStyle w:val="Brdtext3"/>
        <w:jc w:val="both"/>
      </w:pPr>
      <w:r w:rsidRPr="00A90F5D">
        <w:t>Som följd av detta ställningstagande anser utskottet att utgiftsområde 5 bör benämnas Internationell samverkan. Detta förutsätter att de ändringar reg</w:t>
      </w:r>
      <w:r w:rsidRPr="00A90F5D">
        <w:t>e</w:t>
      </w:r>
      <w:r w:rsidRPr="00A90F5D">
        <w:t>ringen föreslår i tilläggsbestämmelserna 4.6.6 andra stycket och 5.12.1 rik</w:t>
      </w:r>
      <w:r w:rsidRPr="00A90F5D">
        <w:t>s</w:t>
      </w:r>
      <w:r w:rsidRPr="00A90F5D">
        <w:t>dagsordningen genomförs. För att säkerställa att utrikesfrågorna får en ko</w:t>
      </w:r>
      <w:r w:rsidRPr="00A90F5D">
        <w:t>n</w:t>
      </w:r>
      <w:r w:rsidRPr="00A90F5D">
        <w:t>sistent behandling bör det, enligt utskottets uppfattning, av riksdagens beslut i lagändringsfrågan framgå att det är angeläget att utrikesutskottet vid behan</w:t>
      </w:r>
      <w:r w:rsidRPr="00A90F5D">
        <w:t>d</w:t>
      </w:r>
      <w:r w:rsidRPr="00A90F5D">
        <w:t>ling av budgetfrågor som berör utrikesförvaltningen skall beredas tillfälle att framföra sin uppfattning till huvudansvarigt utskott. Utskottet anser därför att propositionens yrkande 10 i berörd del b</w:t>
      </w:r>
      <w:r w:rsidRPr="00A90F5D">
        <w:t xml:space="preserve">ör tillstyrkas och att motion 2000/01:K10 (m, kd, c, fp) i motsvarande del avstyrks. </w:t>
      </w:r>
    </w:p>
    <w:p w:rsidR="00C16719" w:rsidRPr="00A90F5D" w:rsidRDefault="00C16719">
      <w:pPr>
        <w:pStyle w:val="Brdtext3"/>
        <w:jc w:val="both"/>
      </w:pPr>
      <w:r w:rsidRPr="00A90F5D">
        <w:t>För att uppnå det syfte regeringen anger i propositionen är den föreslagna ändringen i tilläggsbestämmelserna 4.6.6 första stycket riksdagsordningen obehövlig. En ändring av nämnda bestämmelse skulle dessutom få den icke avsedda effekten att den skulle bidra till att urholka den statsrättsligt centrala fackutskottsprincipen och att den skulle försvåra riksdagens interna bere</w:t>
      </w:r>
      <w:r w:rsidRPr="00A90F5D">
        <w:t>d</w:t>
      </w:r>
      <w:r w:rsidRPr="00A90F5D">
        <w:t>ningsarbete vad avser utrikesfrågorna. Med avstyrkande av propositionens yrkande 10 i berörd del bör, enligt utskottets uppfattning, motion 2000/01:</w:t>
      </w:r>
      <w:r w:rsidRPr="00A90F5D">
        <w:br/>
        <w:t xml:space="preserve">K10 (m, kd, c, fp) i motsvarande del tillstyrkas. </w:t>
      </w:r>
    </w:p>
    <w:p w:rsidR="00C16719" w:rsidRPr="00A90F5D" w:rsidRDefault="00C16719">
      <w:pPr>
        <w:pStyle w:val="Utskriftsdatum"/>
      </w:pPr>
    </w:p>
    <w:p w:rsidR="00C16719" w:rsidRPr="00A90F5D" w:rsidRDefault="00C16719">
      <w:pPr>
        <w:pStyle w:val="Utskriftsdatum"/>
      </w:pPr>
      <w:r w:rsidRPr="00A90F5D">
        <w:t>Stockholm den 16 maj 2001</w:t>
      </w:r>
    </w:p>
    <w:p w:rsidR="00C16719" w:rsidRPr="00A90F5D" w:rsidRDefault="00C16719">
      <w:r w:rsidRPr="00A90F5D">
        <w:t>På utrikesutskottets vägnar</w:t>
      </w:r>
    </w:p>
    <w:p w:rsidR="00C16719" w:rsidRPr="00A90F5D" w:rsidRDefault="00C16719">
      <w:pPr>
        <w:pStyle w:val="Ordfranden"/>
        <w:rPr>
          <w:noProof w:val="0"/>
        </w:rPr>
      </w:pPr>
      <w:bookmarkStart w:id="11" w:name="Ordförande"/>
      <w:bookmarkEnd w:id="11"/>
      <w:r w:rsidRPr="00A90F5D">
        <w:rPr>
          <w:noProof w:val="0"/>
        </w:rPr>
        <w:t xml:space="preserve">Viola Furubjelke </w:t>
      </w:r>
    </w:p>
    <w:p w:rsidR="00C16719" w:rsidRPr="00A90F5D" w:rsidRDefault="00C16719">
      <w:pPr>
        <w:pStyle w:val="Deltagare"/>
        <w:rPr>
          <w:noProof w:val="0"/>
        </w:rPr>
      </w:pPr>
      <w:bookmarkStart w:id="12" w:name="Deltagare"/>
      <w:bookmarkEnd w:id="12"/>
      <w:r w:rsidRPr="00A90F5D">
        <w:rPr>
          <w:noProof w:val="0"/>
        </w:rPr>
        <w:t>Följande ledamöter har deltagit i beslutet: Viola Furubjelke (s), Sören Lekberg (s), Berndt Ekholm (s), Lars Ohly (v), Holger Gustafsson (kd), Bertil Persson (m), Carina Hägg (s), Agneta Brendt (s), Murad Artin (v), Sten Tolgfors (m), Marianne Samuelsson (mp), Marianne Andersson (c), Karl-Göran Biörsmark (fp), Birgitta Ahlqvist (s), Karin Enström (m) och Roy Hansson (m).</w:t>
      </w:r>
    </w:p>
    <w:p w:rsidR="00C16719" w:rsidRPr="00A90F5D" w:rsidRDefault="00C16719">
      <w:pPr>
        <w:pStyle w:val="Normaltindrag"/>
        <w:sectPr w:rsidR="00000000" w:rsidRPr="00A90F5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16719" w:rsidRPr="00A90F5D" w:rsidRDefault="00C16719">
      <w:pPr>
        <w:pStyle w:val="Rubrik1"/>
        <w:rPr>
          <w:noProof w:val="0"/>
        </w:rPr>
      </w:pPr>
      <w:bookmarkStart w:id="13" w:name="_Toc515165057"/>
      <w:r w:rsidRPr="00A90F5D">
        <w:rPr>
          <w:noProof w:val="0"/>
        </w:rPr>
        <w:t>Avvikande mening</w:t>
      </w:r>
      <w:bookmarkEnd w:id="13"/>
    </w:p>
    <w:p w:rsidR="00C16719" w:rsidRPr="00A90F5D" w:rsidRDefault="00C16719">
      <w:pPr>
        <w:spacing w:before="0"/>
      </w:pPr>
      <w:r w:rsidRPr="00A90F5D">
        <w:t>Bertil Persson, Sten Tolgfors, Karin Enström, Roy Hansson (alla m), Holger Gustafsson (kd), Marianne Andersson (c) och Karl-Göran Biörsmark (fp) anför:</w:t>
      </w:r>
    </w:p>
    <w:p w:rsidR="00C16719" w:rsidRPr="00A90F5D" w:rsidRDefault="00C16719">
      <w:r w:rsidRPr="00A90F5D">
        <w:t>Utrikesförvaltningen har som uppgift att ansvara för hanteringen av Sveriges förbindelser med andra länder och med internationella organisationer. Utr</w:t>
      </w:r>
      <w:r w:rsidRPr="00A90F5D">
        <w:t>i</w:t>
      </w:r>
      <w:r w:rsidRPr="00A90F5D">
        <w:t>kesförvaltningens verksamhet berör således inte bara staten utan också ett brett spektrum av individer, grupper och juridiska personer, vilket ger utrike</w:t>
      </w:r>
      <w:r w:rsidRPr="00A90F5D">
        <w:t>s</w:t>
      </w:r>
      <w:r w:rsidRPr="00A90F5D">
        <w:t>förvaltningen en vidare roll jämfört med övriga enheter inom Regeringskan</w:t>
      </w:r>
      <w:r w:rsidRPr="00A90F5D">
        <w:t>s</w:t>
      </w:r>
      <w:r w:rsidRPr="00A90F5D">
        <w:t>liet. Regeringskansliet i övrigt är ett stabsorgan med uppgift att för regeringen förbereda och samordna verksamheter och beslut. För Utrikesdepartementet utgör dessa uppgifter endast en begränsad del. Utrikesdepartementet förenar sålunda både stabs- och myndighetsuppgifter. Åtskill</w:t>
      </w:r>
      <w:r w:rsidRPr="00A90F5D">
        <w:t xml:space="preserve">naden mellan å ena sidan Regeringskansliets stabsuppgifter och myndighetsutövning å den andra har varit och är ett viktigt inslag i den svenska förvaltningsstrukturen. Undantaget har varit utrikesförvaltningen med dess alldeles speciella förhållanden. Det är därför angeläget att riksdagen även fortsättningsvis på ett sammanhållet sätt har inflytande över utrikesförvaltningens organisation och dimensionering. Av detta skäl anser vi att anslaget 5:1 Utrikesförvaltningen skall kvarstå inom utgiftsområde 5. </w:t>
      </w:r>
    </w:p>
    <w:p w:rsidR="00C16719" w:rsidRPr="00A90F5D" w:rsidRDefault="00C16719">
      <w:pPr>
        <w:pStyle w:val="Normaltindrag"/>
      </w:pPr>
      <w:r w:rsidRPr="00A90F5D">
        <w:t xml:space="preserve">I </w:t>
      </w:r>
      <w:r w:rsidRPr="00A90F5D">
        <w:t>konsekvens härmed anser vi att utgiftsområdet bör bibehålla sin nuvara</w:t>
      </w:r>
      <w:r w:rsidRPr="00A90F5D">
        <w:t>n</w:t>
      </w:r>
      <w:r w:rsidRPr="00A90F5D">
        <w:t>de benämning och att propositionens förslag om ändring i tilläggsbestämme</w:t>
      </w:r>
      <w:r w:rsidRPr="00A90F5D">
        <w:t>l</w:t>
      </w:r>
      <w:r w:rsidRPr="00A90F5D">
        <w:t>serna 4.6.6 andra stycket och 5.12.1 riksdagsordningen bör avstyrkas. I övrigt står vi bakom utskottets ställningstagande med innebörden att den föreslagna ändringen i tilläggsbestämmelserna 4.6.6 första stycket i riksdagsordningen bör avstyrkas.</w:t>
      </w:r>
    </w:p>
    <w:p w:rsidR="00C16719" w:rsidRPr="00A90F5D" w:rsidRDefault="00C16719">
      <w:pPr>
        <w:pStyle w:val="Normaltindrag"/>
      </w:pPr>
      <w:r w:rsidRPr="00A90F5D">
        <w:t>Mot bakgrund härav anser vi att motionerna 2000/01:K10 (m, kd, c, fp) i berörd del  och 2000/01:Fi20 (fp) yrkande 24 bör</w:t>
      </w:r>
      <w:r w:rsidRPr="00A90F5D">
        <w:t xml:space="preserve"> tillstyrkas, att propositi</w:t>
      </w:r>
      <w:r w:rsidRPr="00A90F5D">
        <w:t>o</w:t>
      </w:r>
      <w:r w:rsidRPr="00A90F5D">
        <w:t>nens yrkande 6 bör avstyrkas och att propositionens yrkande 10 i den del som rör ändring i tilläggsbestämmelserna 4.6.6 andra stycket och 5.12.1 riksdag</w:t>
      </w:r>
      <w:r w:rsidRPr="00A90F5D">
        <w:t>s</w:t>
      </w:r>
      <w:r w:rsidRPr="00A90F5D">
        <w:t>ordningen bör avstyrkas.</w:t>
      </w:r>
    </w:p>
    <w:p w:rsidR="00C16719" w:rsidRPr="00A90F5D" w:rsidRDefault="00C16719"/>
    <w:p w:rsidR="00C16719" w:rsidRPr="00A90F5D" w:rsidRDefault="00C16719">
      <w:pPr>
        <w:pStyle w:val="Normaltindrag"/>
        <w:sectPr w:rsidR="00000000" w:rsidRPr="00A90F5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16719" w:rsidRPr="00A90F5D" w:rsidRDefault="00C16719">
      <w:pPr>
        <w:pStyle w:val="Rubrik1"/>
        <w:rPr>
          <w:noProof w:val="0"/>
        </w:rPr>
      </w:pPr>
      <w:bookmarkStart w:id="14" w:name="_Toc515165058"/>
      <w:r w:rsidRPr="00A90F5D">
        <w:rPr>
          <w:noProof w:val="0"/>
        </w:rPr>
        <w:t>Innehållsförteckning</w:t>
      </w:r>
      <w:bookmarkEnd w:id="14"/>
    </w:p>
    <w:p w:rsidR="00C16719" w:rsidRPr="00A90F5D" w:rsidRDefault="00C16719">
      <w:pPr>
        <w:pStyle w:val="Innehll1"/>
      </w:pPr>
      <w:r w:rsidRPr="00A90F5D">
        <w:t>Till konstitutionsutskottet</w:t>
      </w:r>
      <w:r w:rsidRPr="00A90F5D">
        <w:tab/>
        <w:t>1</w:t>
      </w:r>
    </w:p>
    <w:p w:rsidR="00C16719" w:rsidRPr="00A90F5D" w:rsidRDefault="00C16719">
      <w:pPr>
        <w:pStyle w:val="Innehll2"/>
      </w:pPr>
      <w:r w:rsidRPr="00A90F5D">
        <w:t>1 Propositionen</w:t>
      </w:r>
      <w:r w:rsidRPr="00A90F5D">
        <w:tab/>
        <w:t>1</w:t>
      </w:r>
    </w:p>
    <w:p w:rsidR="00C16719" w:rsidRPr="00A90F5D" w:rsidRDefault="00C16719">
      <w:pPr>
        <w:pStyle w:val="Innehll3"/>
      </w:pPr>
      <w:r w:rsidRPr="00A90F5D">
        <w:t>1.1 Yrkandena</w:t>
      </w:r>
      <w:r w:rsidRPr="00A90F5D">
        <w:tab/>
        <w:t>1</w:t>
      </w:r>
    </w:p>
    <w:p w:rsidR="00C16719" w:rsidRPr="00A90F5D" w:rsidRDefault="00C16719">
      <w:pPr>
        <w:pStyle w:val="Innehll3"/>
      </w:pPr>
      <w:r w:rsidRPr="00A90F5D">
        <w:t>1.2 Sammanfattning av propositionen</w:t>
      </w:r>
      <w:r w:rsidRPr="00A90F5D">
        <w:tab/>
        <w:t>1</w:t>
      </w:r>
    </w:p>
    <w:p w:rsidR="00C16719" w:rsidRPr="00A90F5D" w:rsidRDefault="00C16719">
      <w:pPr>
        <w:pStyle w:val="Innehll2"/>
      </w:pPr>
      <w:r w:rsidRPr="00A90F5D">
        <w:t>2 Motionerna</w:t>
      </w:r>
      <w:r w:rsidRPr="00A90F5D">
        <w:tab/>
        <w:t>3</w:t>
      </w:r>
    </w:p>
    <w:p w:rsidR="00C16719" w:rsidRPr="00A90F5D" w:rsidRDefault="00C16719">
      <w:pPr>
        <w:pStyle w:val="Innehll3"/>
      </w:pPr>
      <w:r w:rsidRPr="00A90F5D">
        <w:t>2.1 Yrkandena</w:t>
      </w:r>
      <w:r w:rsidRPr="00A90F5D">
        <w:tab/>
        <w:t>3</w:t>
      </w:r>
    </w:p>
    <w:p w:rsidR="00C16719" w:rsidRPr="00A90F5D" w:rsidRDefault="00C16719">
      <w:pPr>
        <w:pStyle w:val="Innehll3"/>
      </w:pPr>
      <w:r w:rsidRPr="00A90F5D">
        <w:t>2.2 Sammanfattning av motionerna</w:t>
      </w:r>
      <w:r w:rsidRPr="00A90F5D">
        <w:tab/>
        <w:t>3</w:t>
      </w:r>
    </w:p>
    <w:p w:rsidR="00C16719" w:rsidRPr="00A90F5D" w:rsidRDefault="00C16719">
      <w:pPr>
        <w:pStyle w:val="Innehll2"/>
      </w:pPr>
      <w:r w:rsidRPr="00A90F5D">
        <w:t>3 Utskottets överväganden</w:t>
      </w:r>
      <w:r w:rsidRPr="00A90F5D">
        <w:tab/>
        <w:t>3</w:t>
      </w:r>
    </w:p>
    <w:p w:rsidR="00C16719" w:rsidRPr="00A90F5D" w:rsidRDefault="00C16719">
      <w:pPr>
        <w:pStyle w:val="Innehll1"/>
      </w:pPr>
      <w:r w:rsidRPr="00A90F5D">
        <w:t xml:space="preserve">      Avvikande mening</w:t>
      </w:r>
      <w:r w:rsidRPr="00A90F5D">
        <w:tab/>
        <w:t>5</w:t>
      </w:r>
    </w:p>
    <w:p w:rsidR="00C16719" w:rsidRPr="00A90F5D" w:rsidRDefault="00C16719"/>
    <w:p w:rsidR="00C16719" w:rsidRPr="00A90F5D" w:rsidRDefault="00C16719">
      <w:pPr>
        <w:pStyle w:val="Tryckort"/>
        <w:framePr w:wrap="around"/>
        <w:jc w:val="right"/>
      </w:pPr>
      <w:r w:rsidRPr="00A90F5D">
        <w:t>Elanders Gotab, Stockholm  2001</w:t>
      </w:r>
    </w:p>
    <w:p w:rsidR="00C16719" w:rsidRPr="00A90F5D" w:rsidRDefault="00C16719">
      <w:pPr>
        <w:pStyle w:val="Normaltindrag"/>
      </w:pPr>
    </w:p>
    <w:sectPr w:rsidR="00C16719" w:rsidRPr="00A90F5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6719" w:rsidRPr="00A90F5D" w:rsidRDefault="00C16719">
      <w:pPr>
        <w:spacing w:before="0" w:line="240" w:lineRule="auto"/>
      </w:pPr>
      <w:r w:rsidRPr="00A90F5D">
        <w:separator/>
      </w:r>
    </w:p>
  </w:endnote>
  <w:endnote w:type="continuationSeparator" w:id="0">
    <w:p w:rsidR="00C16719" w:rsidRPr="00A90F5D" w:rsidRDefault="00C16719">
      <w:pPr>
        <w:spacing w:before="0" w:line="240" w:lineRule="auto"/>
      </w:pPr>
      <w:r w:rsidRPr="00A90F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719" w:rsidRPr="00A90F5D" w:rsidRDefault="00C16719">
    <w:pPr>
      <w:pStyle w:val="SidfotV"/>
      <w:framePr w:w="8732" w:h="284" w:hRule="exact" w:hSpace="0" w:vSpace="0" w:wrap="around" w:xAlign="inside" w:y="13042" w:anchorLock="0"/>
    </w:pPr>
    <w:r w:rsidRPr="00A90F5D">
      <w:fldChar w:fldCharType="begin" w:fldLock="1"/>
    </w:r>
    <w:r w:rsidRPr="00A90F5D">
      <w:instrText xml:space="preserve"> P</w:instrText>
    </w:r>
    <w:r w:rsidRPr="00A90F5D">
      <w:instrText>A</w:instrText>
    </w:r>
    <w:r w:rsidRPr="00A90F5D">
      <w:instrText xml:space="preserve">GE </w:instrText>
    </w:r>
    <w:r w:rsidRPr="00A90F5D">
      <w:fldChar w:fldCharType="separate"/>
    </w:r>
    <w:r w:rsidRPr="00A90F5D">
      <w:t>4</w:t>
    </w:r>
    <w:r w:rsidRPr="00A90F5D">
      <w:fldChar w:fldCharType="end"/>
    </w:r>
  </w:p>
  <w:p w:rsidR="00C16719" w:rsidRPr="00A90F5D" w:rsidRDefault="00C1671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719" w:rsidRPr="00A90F5D" w:rsidRDefault="00C16719">
    <w:pPr>
      <w:pStyle w:val="SidfotH"/>
      <w:framePr w:w="8732" w:h="284" w:hRule="exact" w:hSpace="0" w:vSpace="0" w:wrap="around" w:xAlign="inside" w:y="13042" w:anchorLock="0"/>
    </w:pPr>
    <w:r w:rsidRPr="00A90F5D">
      <w:fldChar w:fldCharType="begin" w:fldLock="1"/>
    </w:r>
    <w:r w:rsidRPr="00A90F5D">
      <w:instrText xml:space="preserve"> P</w:instrText>
    </w:r>
    <w:r w:rsidRPr="00A90F5D">
      <w:instrText>A</w:instrText>
    </w:r>
    <w:r w:rsidRPr="00A90F5D">
      <w:instrText xml:space="preserve">GE </w:instrText>
    </w:r>
    <w:r w:rsidRPr="00A90F5D">
      <w:fldChar w:fldCharType="separate"/>
    </w:r>
    <w:r w:rsidRPr="00A90F5D">
      <w:t>3</w:t>
    </w:r>
    <w:r w:rsidRPr="00A90F5D">
      <w:fldChar w:fldCharType="end"/>
    </w:r>
  </w:p>
  <w:p w:rsidR="00C16719" w:rsidRPr="00A90F5D" w:rsidRDefault="00C1671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719" w:rsidRPr="00A90F5D" w:rsidRDefault="00C16719">
    <w:pPr>
      <w:pStyle w:val="SidfotV"/>
      <w:framePr w:w="8732" w:h="284" w:hRule="exact" w:hSpace="0" w:vSpace="0" w:wrap="around" w:xAlign="inside" w:y="13042" w:anchorLock="0"/>
    </w:pPr>
    <w:r w:rsidRPr="00A90F5D">
      <w:fldChar w:fldCharType="begin" w:fldLock="1"/>
    </w:r>
    <w:r w:rsidRPr="00A90F5D">
      <w:instrText xml:space="preserve"> if </w:instrText>
    </w:r>
    <w:r w:rsidRPr="00A90F5D">
      <w:fldChar w:fldCharType="begin" w:fldLock="1"/>
    </w:r>
    <w:r w:rsidRPr="00A90F5D">
      <w:instrText xml:space="preserve"> = </w:instrText>
    </w:r>
    <w:r w:rsidRPr="00A90F5D">
      <w:fldChar w:fldCharType="begin" w:fldLock="1"/>
    </w:r>
    <w:r w:rsidRPr="00A90F5D">
      <w:instrText xml:space="preserve"> = </w:instrText>
    </w:r>
    <w:r w:rsidRPr="00A90F5D">
      <w:fldChar w:fldCharType="begin" w:fldLock="1"/>
    </w:r>
    <w:r w:rsidRPr="00A90F5D">
      <w:instrText xml:space="preserve"> page</w:instrText>
    </w:r>
    <w:r w:rsidRPr="00A90F5D">
      <w:fldChar w:fldCharType="separate"/>
    </w:r>
    <w:r w:rsidR="00A90F5D">
      <w:rPr>
        <w:noProof/>
      </w:rPr>
      <w:instrText>1</w:instrText>
    </w:r>
    <w:r w:rsidRPr="00A90F5D">
      <w:fldChar w:fldCharType="end"/>
    </w:r>
    <w:r w:rsidRPr="00A90F5D">
      <w:instrText xml:space="preserve">/2 </w:instrText>
    </w:r>
    <w:r w:rsidRPr="00A90F5D">
      <w:fldChar w:fldCharType="separate"/>
    </w:r>
    <w:r w:rsidR="00A90F5D">
      <w:rPr>
        <w:noProof/>
      </w:rPr>
      <w:instrText>0,5</w:instrText>
    </w:r>
    <w:r w:rsidRPr="00A90F5D">
      <w:fldChar w:fldCharType="end"/>
    </w:r>
    <w:r w:rsidRPr="00A90F5D">
      <w:instrText xml:space="preserve"> - </w:instrText>
    </w:r>
    <w:r w:rsidRPr="00A90F5D">
      <w:fldChar w:fldCharType="begin" w:fldLock="1"/>
    </w:r>
    <w:r w:rsidRPr="00A90F5D">
      <w:instrText xml:space="preserve"> = int(</w:instrText>
    </w:r>
    <w:r w:rsidRPr="00A90F5D">
      <w:fldChar w:fldCharType="begin" w:fldLock="1"/>
    </w:r>
    <w:r w:rsidRPr="00A90F5D">
      <w:instrText xml:space="preserve"> page</w:instrText>
    </w:r>
    <w:r w:rsidRPr="00A90F5D">
      <w:fldChar w:fldCharType="separate"/>
    </w:r>
    <w:r w:rsidR="00A90F5D">
      <w:rPr>
        <w:noProof/>
      </w:rPr>
      <w:instrText>1</w:instrText>
    </w:r>
    <w:r w:rsidRPr="00A90F5D">
      <w:fldChar w:fldCharType="end"/>
    </w:r>
    <w:r w:rsidRPr="00A90F5D">
      <w:instrText xml:space="preserve">/2) </w:instrText>
    </w:r>
    <w:r w:rsidRPr="00A90F5D">
      <w:fldChar w:fldCharType="separate"/>
    </w:r>
    <w:r w:rsidR="00A90F5D">
      <w:rPr>
        <w:noProof/>
      </w:rPr>
      <w:instrText>0</w:instrText>
    </w:r>
    <w:r w:rsidRPr="00A90F5D">
      <w:fldChar w:fldCharType="end"/>
    </w:r>
    <w:r w:rsidRPr="00A90F5D">
      <w:fldChar w:fldCharType="separate"/>
    </w:r>
    <w:r w:rsidR="00A90F5D">
      <w:rPr>
        <w:noProof/>
      </w:rPr>
      <w:instrText>0,5</w:instrText>
    </w:r>
    <w:r w:rsidRPr="00A90F5D">
      <w:fldChar w:fldCharType="end"/>
    </w:r>
    <w:r w:rsidRPr="00A90F5D">
      <w:instrText xml:space="preserve"> = 0 "</w:instrText>
    </w:r>
    <w:r w:rsidRPr="00A90F5D">
      <w:fldChar w:fldCharType="begin" w:fldLock="1"/>
    </w:r>
    <w:r w:rsidRPr="00A90F5D">
      <w:instrText xml:space="preserve"> P</w:instrText>
    </w:r>
    <w:r w:rsidRPr="00A90F5D">
      <w:instrText>A</w:instrText>
    </w:r>
    <w:r w:rsidRPr="00A90F5D">
      <w:instrText xml:space="preserve">GE </w:instrText>
    </w:r>
    <w:r w:rsidRPr="00A90F5D">
      <w:fldChar w:fldCharType="separate"/>
    </w:r>
    <w:r w:rsidRPr="00A90F5D">
      <w:instrText>14</w:instrText>
    </w:r>
    <w:r w:rsidRPr="00A90F5D">
      <w:fldChar w:fldCharType="end"/>
    </w:r>
  </w:p>
  <w:p w:rsidR="00C16719" w:rsidRPr="00A90F5D" w:rsidRDefault="00C16719">
    <w:pPr>
      <w:pStyle w:val="SidfotH"/>
      <w:framePr w:w="8732" w:h="284" w:hRule="exact" w:hSpace="0" w:vSpace="0" w:wrap="around" w:xAlign="inside" w:y="13042" w:anchorLock="0"/>
    </w:pPr>
    <w:r w:rsidRPr="00A90F5D">
      <w:instrText>""</w:instrText>
    </w:r>
    <w:r w:rsidRPr="00A90F5D">
      <w:fldChar w:fldCharType="begin" w:fldLock="1"/>
    </w:r>
    <w:r w:rsidRPr="00A90F5D">
      <w:instrText xml:space="preserve"> P</w:instrText>
    </w:r>
    <w:r w:rsidRPr="00A90F5D">
      <w:instrText>A</w:instrText>
    </w:r>
    <w:r w:rsidRPr="00A90F5D">
      <w:instrText xml:space="preserve">GE </w:instrText>
    </w:r>
    <w:r w:rsidRPr="00A90F5D">
      <w:fldChar w:fldCharType="separate"/>
    </w:r>
    <w:r w:rsidR="00A90F5D">
      <w:rPr>
        <w:noProof/>
      </w:rPr>
      <w:instrText>1</w:instrText>
    </w:r>
    <w:r w:rsidRPr="00A90F5D">
      <w:fldChar w:fldCharType="end"/>
    </w:r>
    <w:r w:rsidRPr="00A90F5D">
      <w:instrText>"</w:instrText>
    </w:r>
    <w:r w:rsidRPr="00A90F5D">
      <w:fldChar w:fldCharType="separate"/>
    </w:r>
    <w:r w:rsidR="00A90F5D">
      <w:rPr>
        <w:noProof/>
      </w:rPr>
      <w:t>1</w:t>
    </w:r>
    <w:r w:rsidRPr="00A90F5D">
      <w:fldChar w:fldCharType="end"/>
    </w:r>
  </w:p>
  <w:p w:rsidR="00C16719" w:rsidRPr="00A90F5D" w:rsidRDefault="00C1671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719" w:rsidRPr="00A90F5D" w:rsidRDefault="00C16719">
    <w:pPr>
      <w:pStyle w:val="SidfotV"/>
      <w:framePr w:w="8732" w:h="284" w:hRule="exact" w:hSpace="0" w:vSpace="0" w:wrap="around" w:xAlign="inside" w:y="13042" w:anchorLock="0"/>
    </w:pPr>
    <w:r w:rsidRPr="00A90F5D">
      <w:fldChar w:fldCharType="begin" w:fldLock="1"/>
    </w:r>
    <w:r w:rsidRPr="00A90F5D">
      <w:instrText xml:space="preserve"> P</w:instrText>
    </w:r>
    <w:r w:rsidRPr="00A90F5D">
      <w:instrText>A</w:instrText>
    </w:r>
    <w:r w:rsidRPr="00A90F5D">
      <w:instrText xml:space="preserve">GE </w:instrText>
    </w:r>
    <w:r w:rsidRPr="00A90F5D">
      <w:fldChar w:fldCharType="separate"/>
    </w:r>
    <w:r w:rsidRPr="00A90F5D">
      <w:t>6</w:t>
    </w:r>
    <w:r w:rsidRPr="00A90F5D">
      <w:fldChar w:fldCharType="end"/>
    </w:r>
  </w:p>
  <w:p w:rsidR="00C16719" w:rsidRPr="00A90F5D" w:rsidRDefault="00C1671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719" w:rsidRPr="00A90F5D" w:rsidRDefault="00C16719">
    <w:pPr>
      <w:pStyle w:val="SidfotH"/>
      <w:framePr w:w="8732" w:h="284" w:hRule="exact" w:hSpace="0" w:vSpace="0" w:wrap="around" w:xAlign="inside" w:y="13042" w:anchorLock="0"/>
    </w:pPr>
    <w:r w:rsidRPr="00A90F5D">
      <w:fldChar w:fldCharType="begin" w:fldLock="1"/>
    </w:r>
    <w:r w:rsidRPr="00A90F5D">
      <w:instrText xml:space="preserve"> P</w:instrText>
    </w:r>
    <w:r w:rsidRPr="00A90F5D">
      <w:instrText>A</w:instrText>
    </w:r>
    <w:r w:rsidRPr="00A90F5D">
      <w:instrText xml:space="preserve">GE </w:instrText>
    </w:r>
    <w:r w:rsidRPr="00A90F5D">
      <w:fldChar w:fldCharType="separate"/>
    </w:r>
    <w:r w:rsidRPr="00A90F5D">
      <w:t>3</w:t>
    </w:r>
    <w:r w:rsidRPr="00A90F5D">
      <w:fldChar w:fldCharType="end"/>
    </w:r>
  </w:p>
  <w:p w:rsidR="00C16719" w:rsidRPr="00A90F5D" w:rsidRDefault="00C1671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719" w:rsidRPr="00A90F5D" w:rsidRDefault="00C16719">
    <w:pPr>
      <w:pStyle w:val="SidfotV"/>
      <w:framePr w:w="8732" w:h="284" w:hRule="exact" w:hSpace="0" w:vSpace="0" w:wrap="around" w:xAlign="inside" w:y="13042" w:anchorLock="0"/>
    </w:pPr>
    <w:r w:rsidRPr="00A90F5D">
      <w:fldChar w:fldCharType="begin" w:fldLock="1"/>
    </w:r>
    <w:r w:rsidRPr="00A90F5D">
      <w:instrText xml:space="preserve"> if </w:instrText>
    </w:r>
    <w:r w:rsidRPr="00A90F5D">
      <w:fldChar w:fldCharType="begin" w:fldLock="1"/>
    </w:r>
    <w:r w:rsidRPr="00A90F5D">
      <w:instrText xml:space="preserve"> = </w:instrText>
    </w:r>
    <w:r w:rsidRPr="00A90F5D">
      <w:fldChar w:fldCharType="begin" w:fldLock="1"/>
    </w:r>
    <w:r w:rsidRPr="00A90F5D">
      <w:instrText xml:space="preserve"> = </w:instrText>
    </w:r>
    <w:r w:rsidRPr="00A90F5D">
      <w:fldChar w:fldCharType="begin" w:fldLock="1"/>
    </w:r>
    <w:r w:rsidRPr="00A90F5D">
      <w:instrText xml:space="preserve"> page</w:instrText>
    </w:r>
    <w:r w:rsidRPr="00A90F5D">
      <w:fldChar w:fldCharType="separate"/>
    </w:r>
    <w:r w:rsidRPr="00A90F5D">
      <w:instrText>5</w:instrText>
    </w:r>
    <w:r w:rsidRPr="00A90F5D">
      <w:fldChar w:fldCharType="end"/>
    </w:r>
    <w:r w:rsidRPr="00A90F5D">
      <w:instrText xml:space="preserve">/2 </w:instrText>
    </w:r>
    <w:r w:rsidRPr="00A90F5D">
      <w:fldChar w:fldCharType="separate"/>
    </w:r>
    <w:r w:rsidRPr="00A90F5D">
      <w:instrText>2,5</w:instrText>
    </w:r>
    <w:r w:rsidRPr="00A90F5D">
      <w:fldChar w:fldCharType="end"/>
    </w:r>
    <w:r w:rsidRPr="00A90F5D">
      <w:instrText xml:space="preserve"> - </w:instrText>
    </w:r>
    <w:r w:rsidRPr="00A90F5D">
      <w:fldChar w:fldCharType="begin" w:fldLock="1"/>
    </w:r>
    <w:r w:rsidRPr="00A90F5D">
      <w:instrText xml:space="preserve"> = int(</w:instrText>
    </w:r>
    <w:r w:rsidRPr="00A90F5D">
      <w:fldChar w:fldCharType="begin" w:fldLock="1"/>
    </w:r>
    <w:r w:rsidRPr="00A90F5D">
      <w:instrText xml:space="preserve"> page</w:instrText>
    </w:r>
    <w:r w:rsidRPr="00A90F5D">
      <w:fldChar w:fldCharType="separate"/>
    </w:r>
    <w:r w:rsidRPr="00A90F5D">
      <w:instrText>5</w:instrText>
    </w:r>
    <w:r w:rsidRPr="00A90F5D">
      <w:fldChar w:fldCharType="end"/>
    </w:r>
    <w:r w:rsidRPr="00A90F5D">
      <w:instrText xml:space="preserve">/2) </w:instrText>
    </w:r>
    <w:r w:rsidRPr="00A90F5D">
      <w:fldChar w:fldCharType="separate"/>
    </w:r>
    <w:r w:rsidRPr="00A90F5D">
      <w:instrText>2</w:instrText>
    </w:r>
    <w:r w:rsidRPr="00A90F5D">
      <w:fldChar w:fldCharType="end"/>
    </w:r>
    <w:r w:rsidRPr="00A90F5D">
      <w:fldChar w:fldCharType="separate"/>
    </w:r>
    <w:r w:rsidRPr="00A90F5D">
      <w:instrText>0,5</w:instrText>
    </w:r>
    <w:r w:rsidRPr="00A90F5D">
      <w:fldChar w:fldCharType="end"/>
    </w:r>
    <w:r w:rsidRPr="00A90F5D">
      <w:instrText xml:space="preserve"> = 0 "</w:instrText>
    </w:r>
    <w:r w:rsidRPr="00A90F5D">
      <w:fldChar w:fldCharType="begin" w:fldLock="1"/>
    </w:r>
    <w:r w:rsidRPr="00A90F5D">
      <w:instrText xml:space="preserve"> P</w:instrText>
    </w:r>
    <w:r w:rsidRPr="00A90F5D">
      <w:instrText>A</w:instrText>
    </w:r>
    <w:r w:rsidRPr="00A90F5D">
      <w:instrText xml:space="preserve">GE </w:instrText>
    </w:r>
    <w:r w:rsidRPr="00A90F5D">
      <w:fldChar w:fldCharType="separate"/>
    </w:r>
    <w:r w:rsidRPr="00A90F5D">
      <w:instrText>6</w:instrText>
    </w:r>
    <w:r w:rsidRPr="00A90F5D">
      <w:fldChar w:fldCharType="end"/>
    </w:r>
  </w:p>
  <w:p w:rsidR="00C16719" w:rsidRPr="00A90F5D" w:rsidRDefault="00C16719">
    <w:pPr>
      <w:pStyle w:val="SidfotH"/>
      <w:framePr w:w="8732" w:h="284" w:hRule="exact" w:hSpace="0" w:vSpace="0" w:wrap="around" w:xAlign="inside" w:y="13042" w:anchorLock="0"/>
    </w:pPr>
    <w:r w:rsidRPr="00A90F5D">
      <w:instrText>""</w:instrText>
    </w:r>
    <w:r w:rsidRPr="00A90F5D">
      <w:fldChar w:fldCharType="begin" w:fldLock="1"/>
    </w:r>
    <w:r w:rsidRPr="00A90F5D">
      <w:instrText xml:space="preserve"> P</w:instrText>
    </w:r>
    <w:r w:rsidRPr="00A90F5D">
      <w:instrText>A</w:instrText>
    </w:r>
    <w:r w:rsidRPr="00A90F5D">
      <w:instrText xml:space="preserve">GE </w:instrText>
    </w:r>
    <w:r w:rsidRPr="00A90F5D">
      <w:fldChar w:fldCharType="separate"/>
    </w:r>
    <w:r w:rsidRPr="00A90F5D">
      <w:instrText>5</w:instrText>
    </w:r>
    <w:r w:rsidRPr="00A90F5D">
      <w:fldChar w:fldCharType="end"/>
    </w:r>
    <w:r w:rsidRPr="00A90F5D">
      <w:instrText>"</w:instrText>
    </w:r>
    <w:r w:rsidRPr="00A90F5D">
      <w:fldChar w:fldCharType="separate"/>
    </w:r>
    <w:r w:rsidRPr="00A90F5D">
      <w:t>5</w:t>
    </w:r>
    <w:r w:rsidRPr="00A90F5D">
      <w:fldChar w:fldCharType="end"/>
    </w:r>
  </w:p>
  <w:p w:rsidR="00C16719" w:rsidRPr="00A90F5D" w:rsidRDefault="00C1671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719" w:rsidRPr="00A90F5D" w:rsidRDefault="00C16719">
    <w:pPr>
      <w:pStyle w:val="SidfotV"/>
      <w:framePr w:w="8732" w:h="284" w:hRule="exact" w:hSpace="0" w:vSpace="0" w:wrap="around" w:xAlign="inside" w:y="13042" w:anchorLock="0"/>
    </w:pPr>
    <w:r w:rsidRPr="00A90F5D">
      <w:fldChar w:fldCharType="begin" w:fldLock="1"/>
    </w:r>
    <w:r w:rsidRPr="00A90F5D">
      <w:instrText xml:space="preserve"> P</w:instrText>
    </w:r>
    <w:r w:rsidRPr="00A90F5D">
      <w:instrText>A</w:instrText>
    </w:r>
    <w:r w:rsidRPr="00A90F5D">
      <w:instrText xml:space="preserve">GE </w:instrText>
    </w:r>
    <w:r w:rsidRPr="00A90F5D">
      <w:fldChar w:fldCharType="separate"/>
    </w:r>
    <w:r w:rsidRPr="00A90F5D">
      <w:t>2</w:t>
    </w:r>
    <w:r w:rsidRPr="00A90F5D">
      <w:fldChar w:fldCharType="end"/>
    </w:r>
  </w:p>
  <w:p w:rsidR="00C16719" w:rsidRPr="00A90F5D" w:rsidRDefault="00C1671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719" w:rsidRPr="00A90F5D" w:rsidRDefault="00C16719">
    <w:pPr>
      <w:pStyle w:val="SidfotH"/>
      <w:framePr w:w="8732" w:h="284" w:hRule="exact" w:hSpace="0" w:vSpace="0" w:wrap="around" w:xAlign="inside" w:y="13042" w:anchorLock="0"/>
    </w:pPr>
    <w:r w:rsidRPr="00A90F5D">
      <w:fldChar w:fldCharType="begin" w:fldLock="1"/>
    </w:r>
    <w:r w:rsidRPr="00A90F5D">
      <w:instrText xml:space="preserve"> P</w:instrText>
    </w:r>
    <w:r w:rsidRPr="00A90F5D">
      <w:instrText>A</w:instrText>
    </w:r>
    <w:r w:rsidRPr="00A90F5D">
      <w:instrText xml:space="preserve">GE </w:instrText>
    </w:r>
    <w:r w:rsidRPr="00A90F5D">
      <w:fldChar w:fldCharType="separate"/>
    </w:r>
    <w:r w:rsidRPr="00A90F5D">
      <w:t>3</w:t>
    </w:r>
    <w:r w:rsidRPr="00A90F5D">
      <w:fldChar w:fldCharType="end"/>
    </w:r>
  </w:p>
  <w:p w:rsidR="00C16719" w:rsidRPr="00A90F5D" w:rsidRDefault="00C1671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719" w:rsidRPr="00A90F5D" w:rsidRDefault="00C16719">
    <w:pPr>
      <w:pStyle w:val="SidfotV"/>
      <w:framePr w:w="8732" w:h="284" w:hRule="exact" w:hSpace="0" w:vSpace="0" w:wrap="around" w:xAlign="inside" w:y="13042" w:anchorLock="0"/>
    </w:pPr>
    <w:r w:rsidRPr="00A90F5D">
      <w:fldChar w:fldCharType="begin" w:fldLock="1"/>
    </w:r>
    <w:r w:rsidRPr="00A90F5D">
      <w:instrText xml:space="preserve"> if </w:instrText>
    </w:r>
    <w:r w:rsidRPr="00A90F5D">
      <w:fldChar w:fldCharType="begin" w:fldLock="1"/>
    </w:r>
    <w:r w:rsidRPr="00A90F5D">
      <w:instrText xml:space="preserve"> = </w:instrText>
    </w:r>
    <w:r w:rsidRPr="00A90F5D">
      <w:fldChar w:fldCharType="begin" w:fldLock="1"/>
    </w:r>
    <w:r w:rsidRPr="00A90F5D">
      <w:instrText xml:space="preserve"> = </w:instrText>
    </w:r>
    <w:r w:rsidRPr="00A90F5D">
      <w:fldChar w:fldCharType="begin" w:fldLock="1"/>
    </w:r>
    <w:r w:rsidRPr="00A90F5D">
      <w:instrText xml:space="preserve"> page</w:instrText>
    </w:r>
    <w:r w:rsidRPr="00A90F5D">
      <w:fldChar w:fldCharType="separate"/>
    </w:r>
    <w:r w:rsidRPr="00A90F5D">
      <w:instrText>6</w:instrText>
    </w:r>
    <w:r w:rsidRPr="00A90F5D">
      <w:fldChar w:fldCharType="end"/>
    </w:r>
    <w:r w:rsidRPr="00A90F5D">
      <w:instrText xml:space="preserve">/2 </w:instrText>
    </w:r>
    <w:r w:rsidRPr="00A90F5D">
      <w:fldChar w:fldCharType="separate"/>
    </w:r>
    <w:r w:rsidRPr="00A90F5D">
      <w:instrText>3</w:instrText>
    </w:r>
    <w:r w:rsidRPr="00A90F5D">
      <w:fldChar w:fldCharType="end"/>
    </w:r>
    <w:r w:rsidRPr="00A90F5D">
      <w:instrText xml:space="preserve"> - </w:instrText>
    </w:r>
    <w:r w:rsidRPr="00A90F5D">
      <w:fldChar w:fldCharType="begin" w:fldLock="1"/>
    </w:r>
    <w:r w:rsidRPr="00A90F5D">
      <w:instrText xml:space="preserve"> = int(</w:instrText>
    </w:r>
    <w:r w:rsidRPr="00A90F5D">
      <w:fldChar w:fldCharType="begin" w:fldLock="1"/>
    </w:r>
    <w:r w:rsidRPr="00A90F5D">
      <w:instrText xml:space="preserve"> page</w:instrText>
    </w:r>
    <w:r w:rsidRPr="00A90F5D">
      <w:fldChar w:fldCharType="separate"/>
    </w:r>
    <w:r w:rsidRPr="00A90F5D">
      <w:instrText>6</w:instrText>
    </w:r>
    <w:r w:rsidRPr="00A90F5D">
      <w:fldChar w:fldCharType="end"/>
    </w:r>
    <w:r w:rsidRPr="00A90F5D">
      <w:instrText xml:space="preserve">/2) </w:instrText>
    </w:r>
    <w:r w:rsidRPr="00A90F5D">
      <w:fldChar w:fldCharType="separate"/>
    </w:r>
    <w:r w:rsidRPr="00A90F5D">
      <w:instrText>3</w:instrText>
    </w:r>
    <w:r w:rsidRPr="00A90F5D">
      <w:fldChar w:fldCharType="end"/>
    </w:r>
    <w:r w:rsidRPr="00A90F5D">
      <w:fldChar w:fldCharType="separate"/>
    </w:r>
    <w:r w:rsidRPr="00A90F5D">
      <w:instrText>0</w:instrText>
    </w:r>
    <w:r w:rsidRPr="00A90F5D">
      <w:fldChar w:fldCharType="end"/>
    </w:r>
    <w:r w:rsidRPr="00A90F5D">
      <w:instrText xml:space="preserve"> = 0 "</w:instrText>
    </w:r>
    <w:r w:rsidRPr="00A90F5D">
      <w:fldChar w:fldCharType="begin" w:fldLock="1"/>
    </w:r>
    <w:r w:rsidRPr="00A90F5D">
      <w:instrText xml:space="preserve"> P</w:instrText>
    </w:r>
    <w:r w:rsidRPr="00A90F5D">
      <w:instrText>A</w:instrText>
    </w:r>
    <w:r w:rsidRPr="00A90F5D">
      <w:instrText xml:space="preserve">GE </w:instrText>
    </w:r>
    <w:r w:rsidRPr="00A90F5D">
      <w:fldChar w:fldCharType="separate"/>
    </w:r>
    <w:r w:rsidRPr="00A90F5D">
      <w:instrText>6</w:instrText>
    </w:r>
    <w:r w:rsidRPr="00A90F5D">
      <w:fldChar w:fldCharType="end"/>
    </w:r>
  </w:p>
  <w:p w:rsidR="00C16719" w:rsidRPr="00A90F5D" w:rsidRDefault="00C16719">
    <w:pPr>
      <w:pStyle w:val="SidfotV"/>
      <w:framePr w:w="8732" w:h="284" w:hRule="exact" w:hSpace="0" w:vSpace="0" w:wrap="around" w:xAlign="inside" w:y="13042" w:anchorLock="0"/>
    </w:pPr>
    <w:r w:rsidRPr="00A90F5D">
      <w:instrText>""</w:instrText>
    </w:r>
    <w:r w:rsidRPr="00A90F5D">
      <w:fldChar w:fldCharType="begin" w:fldLock="1"/>
    </w:r>
    <w:r w:rsidRPr="00A90F5D">
      <w:instrText xml:space="preserve"> P</w:instrText>
    </w:r>
    <w:r w:rsidRPr="00A90F5D">
      <w:instrText>A</w:instrText>
    </w:r>
    <w:r w:rsidRPr="00A90F5D">
      <w:instrText xml:space="preserve">GE </w:instrText>
    </w:r>
    <w:r w:rsidRPr="00A90F5D">
      <w:fldChar w:fldCharType="separate"/>
    </w:r>
    <w:r w:rsidRPr="00A90F5D">
      <w:instrText>7</w:instrText>
    </w:r>
    <w:r w:rsidRPr="00A90F5D">
      <w:fldChar w:fldCharType="end"/>
    </w:r>
    <w:r w:rsidRPr="00A90F5D">
      <w:instrText>"</w:instrText>
    </w:r>
    <w:r w:rsidRPr="00A90F5D">
      <w:fldChar w:fldCharType="separate"/>
    </w:r>
    <w:r w:rsidRPr="00A90F5D">
      <w:fldChar w:fldCharType="begin" w:fldLock="1"/>
    </w:r>
    <w:r w:rsidRPr="00A90F5D">
      <w:instrText xml:space="preserve"> P</w:instrText>
    </w:r>
    <w:r w:rsidRPr="00A90F5D">
      <w:instrText>A</w:instrText>
    </w:r>
    <w:r w:rsidRPr="00A90F5D">
      <w:instrText xml:space="preserve">GE </w:instrText>
    </w:r>
    <w:r w:rsidRPr="00A90F5D">
      <w:fldChar w:fldCharType="separate"/>
    </w:r>
    <w:r w:rsidRPr="00A90F5D">
      <w:t>6</w:t>
    </w:r>
    <w:r w:rsidRPr="00A90F5D">
      <w:fldChar w:fldCharType="end"/>
    </w:r>
  </w:p>
  <w:p w:rsidR="00C16719" w:rsidRPr="00A90F5D" w:rsidRDefault="00C16719">
    <w:pPr>
      <w:pStyle w:val="SidfotH"/>
      <w:framePr w:w="8732" w:h="284" w:hRule="exact" w:hSpace="0" w:vSpace="0" w:wrap="around" w:xAlign="inside" w:y="13042" w:anchorLock="0"/>
    </w:pPr>
    <w:r w:rsidRPr="00A90F5D">
      <w:fldChar w:fldCharType="end"/>
    </w:r>
  </w:p>
  <w:p w:rsidR="00C16719" w:rsidRPr="00A90F5D" w:rsidRDefault="00C167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6719" w:rsidRPr="00A90F5D" w:rsidRDefault="00C16719">
      <w:pPr>
        <w:pStyle w:val="Sidfot"/>
      </w:pPr>
    </w:p>
  </w:footnote>
  <w:footnote w:type="continuationSeparator" w:id="0">
    <w:p w:rsidR="00C16719" w:rsidRPr="00A90F5D" w:rsidRDefault="00C16719">
      <w:pPr>
        <w:spacing w:before="0" w:line="240" w:lineRule="auto"/>
      </w:pPr>
      <w:r w:rsidRPr="00A90F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719" w:rsidRPr="00A90F5D" w:rsidRDefault="00C16719">
    <w:pPr>
      <w:pStyle w:val="SidhuvudKantJmn"/>
      <w:framePr w:w="8732" w:h="567" w:hRule="exact" w:vSpace="0" w:wrap="around" w:vAnchor="page" w:y="341" w:anchorLock="0"/>
    </w:pPr>
    <w:r w:rsidRPr="00A90F5D">
      <w:rPr>
        <w:rStyle w:val="SidhuvudUtskott"/>
      </w:rPr>
      <w:t>2000/01:UU5y</w:t>
    </w:r>
    <w:r w:rsidRPr="00A90F5D">
      <w:t xml:space="preserve">     </w:t>
    </w:r>
    <w:r w:rsidRPr="00A90F5D">
      <w:rPr>
        <w:rStyle w:val="SidhuvudBilaga"/>
      </w:rPr>
      <w:t xml:space="preserve"> </w:t>
    </w:r>
    <w:r w:rsidRPr="00A90F5D">
      <w:rPr>
        <w:rStyle w:val="SidhuvudRubrikReferens"/>
      </w:rPr>
      <w:t>Till konstitutionsutskottet</w:t>
    </w:r>
  </w:p>
  <w:p w:rsidR="00C16719" w:rsidRPr="00A90F5D" w:rsidRDefault="00C16719">
    <w:pPr>
      <w:pStyle w:val="SidhuvudKantJmn"/>
      <w:framePr w:w="8732" w:h="567" w:hRule="exact" w:vSpace="0" w:wrap="around" w:vAnchor="page" w:y="341" w:anchorLock="0"/>
    </w:pPr>
  </w:p>
  <w:p w:rsidR="00C16719" w:rsidRPr="00A90F5D" w:rsidRDefault="00C1671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719" w:rsidRPr="00A90F5D" w:rsidRDefault="00C16719">
    <w:pPr>
      <w:pStyle w:val="SidhuvudKantUdda"/>
      <w:framePr w:w="8732" w:h="567" w:hRule="exact" w:vSpace="0" w:wrap="around" w:vAnchor="page" w:y="341" w:anchorLock="0"/>
    </w:pPr>
    <w:r w:rsidRPr="00A90F5D">
      <w:rPr>
        <w:rStyle w:val="SidhuvudRubrikReferens"/>
      </w:rPr>
      <w:t>Till konstitutionsutskottet</w:t>
    </w:r>
    <w:r w:rsidRPr="00A90F5D">
      <w:rPr>
        <w:rStyle w:val="SidhuvudBilaga"/>
      </w:rPr>
      <w:t xml:space="preserve"> </w:t>
    </w:r>
    <w:r w:rsidRPr="00A90F5D">
      <w:t xml:space="preserve">     </w:t>
    </w:r>
    <w:r w:rsidRPr="00A90F5D">
      <w:rPr>
        <w:rStyle w:val="SidhuvudUtskott"/>
      </w:rPr>
      <w:t>2000/01:UU5y</w:t>
    </w:r>
  </w:p>
  <w:p w:rsidR="00C16719" w:rsidRPr="00A90F5D" w:rsidRDefault="00C16719">
    <w:pPr>
      <w:pStyle w:val="SidhuvudKantUdda"/>
      <w:framePr w:w="8732" w:h="567" w:hRule="exact" w:vSpace="0" w:wrap="around" w:vAnchor="page" w:y="341" w:anchorLock="0"/>
    </w:pPr>
  </w:p>
  <w:p w:rsidR="00C16719" w:rsidRPr="00A90F5D" w:rsidRDefault="00C1671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719" w:rsidRPr="00A90F5D" w:rsidRDefault="00C16719">
    <w:pPr>
      <w:pStyle w:val="SidhuvudKantJmn"/>
      <w:framePr w:w="8732" w:h="567" w:hRule="exact" w:vSpace="0" w:wrap="around" w:vAnchor="page" w:y="341" w:anchorLock="0"/>
    </w:pPr>
    <w:r w:rsidRPr="00A90F5D">
      <w:fldChar w:fldCharType="begin" w:fldLock="1"/>
    </w:r>
    <w:r w:rsidRPr="00A90F5D">
      <w:instrText xml:space="preserve"> if </w:instrText>
    </w:r>
    <w:r w:rsidRPr="00A90F5D">
      <w:fldChar w:fldCharType="begin" w:fldLock="1"/>
    </w:r>
    <w:r w:rsidRPr="00A90F5D">
      <w:instrText xml:space="preserve"> page</w:instrText>
    </w:r>
    <w:r w:rsidRPr="00A90F5D">
      <w:fldChar w:fldCharType="separate"/>
    </w:r>
    <w:r w:rsidR="00A90F5D">
      <w:rPr>
        <w:noProof/>
      </w:rPr>
      <w:instrText>1</w:instrText>
    </w:r>
    <w:r w:rsidRPr="00A90F5D">
      <w:fldChar w:fldCharType="end"/>
    </w:r>
    <w:r w:rsidRPr="00A90F5D">
      <w:instrText xml:space="preserve"> &gt; 1 "</w:instrText>
    </w:r>
    <w:r w:rsidRPr="00A90F5D">
      <w:fldChar w:fldCharType="begin" w:fldLock="1"/>
    </w:r>
    <w:r w:rsidRPr="00A90F5D">
      <w:instrText xml:space="preserve"> if </w:instrText>
    </w:r>
    <w:r w:rsidRPr="00A90F5D">
      <w:fldChar w:fldCharType="begin" w:fldLock="1"/>
    </w:r>
    <w:r w:rsidRPr="00A90F5D">
      <w:instrText xml:space="preserve"> = </w:instrText>
    </w:r>
    <w:r w:rsidRPr="00A90F5D">
      <w:fldChar w:fldCharType="begin" w:fldLock="1"/>
    </w:r>
    <w:r w:rsidRPr="00A90F5D">
      <w:instrText xml:space="preserve"> = </w:instrText>
    </w:r>
    <w:r w:rsidRPr="00A90F5D">
      <w:fldChar w:fldCharType="begin" w:fldLock="1"/>
    </w:r>
    <w:r w:rsidRPr="00A90F5D">
      <w:instrText xml:space="preserve"> page</w:instrText>
    </w:r>
    <w:r w:rsidRPr="00A90F5D">
      <w:fldChar w:fldCharType="separate"/>
    </w:r>
    <w:r w:rsidRPr="00A90F5D">
      <w:instrText>17</w:instrText>
    </w:r>
    <w:r w:rsidRPr="00A90F5D">
      <w:fldChar w:fldCharType="end"/>
    </w:r>
    <w:r w:rsidRPr="00A90F5D">
      <w:instrText xml:space="preserve">/2 </w:instrText>
    </w:r>
    <w:r w:rsidRPr="00A90F5D">
      <w:fldChar w:fldCharType="separate"/>
    </w:r>
    <w:r w:rsidRPr="00A90F5D">
      <w:instrText>8,5</w:instrText>
    </w:r>
    <w:r w:rsidRPr="00A90F5D">
      <w:fldChar w:fldCharType="end"/>
    </w:r>
    <w:r w:rsidRPr="00A90F5D">
      <w:instrText xml:space="preserve"> - </w:instrText>
    </w:r>
    <w:r w:rsidRPr="00A90F5D">
      <w:fldChar w:fldCharType="begin" w:fldLock="1"/>
    </w:r>
    <w:r w:rsidRPr="00A90F5D">
      <w:instrText xml:space="preserve"> = int(</w:instrText>
    </w:r>
    <w:r w:rsidRPr="00A90F5D">
      <w:fldChar w:fldCharType="begin" w:fldLock="1"/>
    </w:r>
    <w:r w:rsidRPr="00A90F5D">
      <w:instrText xml:space="preserve"> page</w:instrText>
    </w:r>
    <w:r w:rsidRPr="00A90F5D">
      <w:fldChar w:fldCharType="separate"/>
    </w:r>
    <w:r w:rsidRPr="00A90F5D">
      <w:instrText>17</w:instrText>
    </w:r>
    <w:r w:rsidRPr="00A90F5D">
      <w:fldChar w:fldCharType="end"/>
    </w:r>
    <w:r w:rsidRPr="00A90F5D">
      <w:instrText xml:space="preserve">/2) </w:instrText>
    </w:r>
    <w:r w:rsidRPr="00A90F5D">
      <w:fldChar w:fldCharType="separate"/>
    </w:r>
    <w:r w:rsidRPr="00A90F5D">
      <w:instrText>8</w:instrText>
    </w:r>
    <w:r w:rsidRPr="00A90F5D">
      <w:fldChar w:fldCharType="end"/>
    </w:r>
    <w:r w:rsidRPr="00A90F5D">
      <w:fldChar w:fldCharType="separate"/>
    </w:r>
    <w:r w:rsidRPr="00A90F5D">
      <w:instrText>0,5</w:instrText>
    </w:r>
    <w:r w:rsidRPr="00A90F5D">
      <w:fldChar w:fldCharType="end"/>
    </w:r>
    <w:r w:rsidRPr="00A90F5D">
      <w:instrText xml:space="preserve"> = 0 "</w:instrText>
    </w:r>
    <w:r w:rsidRPr="00A90F5D">
      <w:rPr>
        <w:rStyle w:val="SidhuvudUtskott"/>
      </w:rPr>
      <w:fldChar w:fldCharType="begin" w:fldLock="1"/>
    </w:r>
    <w:r w:rsidRPr="00A90F5D">
      <w:rPr>
        <w:rStyle w:val="SidhuvudUtskott"/>
      </w:rPr>
      <w:instrText xml:space="preserve"> DOCPROPERTY BetänkandeÅr</w:instrText>
    </w:r>
    <w:r w:rsidRPr="00A90F5D">
      <w:rPr>
        <w:rStyle w:val="SidhuvudUtskott"/>
      </w:rPr>
      <w:fldChar w:fldCharType="separate"/>
    </w:r>
    <w:r w:rsidRPr="00A90F5D">
      <w:rPr>
        <w:rStyle w:val="SidhuvudUtskott"/>
      </w:rPr>
      <w:instrText>1999/2000</w:instrText>
    </w:r>
    <w:r w:rsidRPr="00A90F5D">
      <w:rPr>
        <w:rStyle w:val="SidhuvudUtskott"/>
      </w:rPr>
      <w:fldChar w:fldCharType="end"/>
    </w:r>
    <w:r w:rsidRPr="00A90F5D">
      <w:rPr>
        <w:rStyle w:val="SidhuvudUtskott"/>
      </w:rPr>
      <w:instrText>:</w:instrText>
    </w:r>
    <w:r w:rsidRPr="00A90F5D">
      <w:rPr>
        <w:rStyle w:val="SidhuvudUtskott"/>
      </w:rPr>
      <w:fldChar w:fldCharType="begin" w:fldLock="1"/>
    </w:r>
    <w:r w:rsidRPr="00A90F5D">
      <w:rPr>
        <w:rStyle w:val="SidhuvudUtskott"/>
      </w:rPr>
      <w:instrText xml:space="preserve"> DOCPR</w:instrText>
    </w:r>
    <w:r w:rsidRPr="00A90F5D">
      <w:rPr>
        <w:rStyle w:val="SidhuvudUtskott"/>
      </w:rPr>
      <w:instrText>O</w:instrText>
    </w:r>
    <w:r w:rsidRPr="00A90F5D">
      <w:rPr>
        <w:rStyle w:val="SidhuvudUtskott"/>
      </w:rPr>
      <w:instrText>PE</w:instrText>
    </w:r>
    <w:r w:rsidRPr="00A90F5D">
      <w:rPr>
        <w:rStyle w:val="SidhuvudUtskott"/>
      </w:rPr>
      <w:instrText>R</w:instrText>
    </w:r>
    <w:r w:rsidRPr="00A90F5D">
      <w:rPr>
        <w:rStyle w:val="SidhuvudUtskott"/>
      </w:rPr>
      <w:instrText>TY Utskott</w:instrText>
    </w:r>
    <w:r w:rsidRPr="00A90F5D">
      <w:rPr>
        <w:rStyle w:val="SidhuvudUtskott"/>
      </w:rPr>
      <w:fldChar w:fldCharType="separate"/>
    </w:r>
    <w:r w:rsidRPr="00A90F5D">
      <w:rPr>
        <w:rStyle w:val="SidhuvudUtskott"/>
      </w:rPr>
      <w:instrText>BoU</w:instrText>
    </w:r>
    <w:r w:rsidRPr="00A90F5D">
      <w:rPr>
        <w:rStyle w:val="SidhuvudUtskott"/>
      </w:rPr>
      <w:fldChar w:fldCharType="end"/>
    </w:r>
    <w:r w:rsidRPr="00A90F5D">
      <w:rPr>
        <w:rStyle w:val="SidhuvudUtskott"/>
      </w:rPr>
      <w:fldChar w:fldCharType="begin" w:fldLock="1"/>
    </w:r>
    <w:r w:rsidRPr="00A90F5D">
      <w:rPr>
        <w:rStyle w:val="SidhuvudUtskott"/>
      </w:rPr>
      <w:instrText xml:space="preserve"> DOCPROPERTY BetänkandeNr</w:instrText>
    </w:r>
    <w:r w:rsidRPr="00A90F5D">
      <w:rPr>
        <w:rStyle w:val="SidhuvudUtskott"/>
      </w:rPr>
      <w:fldChar w:fldCharType="separate"/>
    </w:r>
    <w:r w:rsidRPr="00A90F5D">
      <w:rPr>
        <w:rStyle w:val="SidhuvudUtskott"/>
      </w:rPr>
      <w:instrText>6678</w:instrText>
    </w:r>
    <w:r w:rsidRPr="00A90F5D">
      <w:rPr>
        <w:rStyle w:val="SidhuvudUtskott"/>
      </w:rPr>
      <w:fldChar w:fldCharType="end"/>
    </w:r>
    <w:r w:rsidRPr="00A90F5D">
      <w:instrText xml:space="preserve">    </w:instrText>
    </w:r>
  </w:p>
  <w:p w:rsidR="00C16719" w:rsidRPr="00A90F5D" w:rsidRDefault="00C16719">
    <w:pPr>
      <w:pStyle w:val="SidhuvudKantJmn"/>
      <w:framePr w:w="8732" w:h="567" w:hRule="exact" w:vSpace="0" w:wrap="around" w:vAnchor="page" w:y="341" w:anchorLock="0"/>
    </w:pPr>
    <w:r w:rsidRPr="00A90F5D">
      <w:rPr>
        <w:rStyle w:val="SidhuvudUtskott"/>
      </w:rPr>
      <w:fldChar w:fldCharType="begin" w:fldLock="1"/>
    </w:r>
    <w:r w:rsidRPr="00A90F5D">
      <w:rPr>
        <w:rStyle w:val="SidhuvudUtskott"/>
      </w:rPr>
      <w:instrText xml:space="preserve"> DOCPROPERTY Status</w:instrText>
    </w:r>
    <w:r w:rsidRPr="00A90F5D">
      <w:rPr>
        <w:rStyle w:val="SidhuvudUtskott"/>
      </w:rPr>
      <w:fldChar w:fldCharType="separate"/>
    </w:r>
    <w:r w:rsidRPr="00A90F5D">
      <w:rPr>
        <w:rStyle w:val="SidhuvudUtskott"/>
      </w:rPr>
      <w:instrText>Utkast</w:instrText>
    </w:r>
    <w:r w:rsidRPr="00A90F5D">
      <w:rPr>
        <w:rStyle w:val="SidhuvudUtskott"/>
      </w:rPr>
      <w:fldChar w:fldCharType="end"/>
    </w:r>
    <w:r w:rsidRPr="00A90F5D">
      <w:rPr>
        <w:rStyle w:val="SidhuvudUtskott"/>
      </w:rPr>
      <w:fldChar w:fldCharType="begin" w:fldLock="1"/>
    </w:r>
    <w:r w:rsidRPr="00A90F5D">
      <w:rPr>
        <w:rStyle w:val="SidhuvudUtskott"/>
      </w:rPr>
      <w:instrText xml:space="preserve"> if </w:instrText>
    </w:r>
    <w:r w:rsidRPr="00A90F5D">
      <w:rPr>
        <w:rStyle w:val="SidhuvudUtskott"/>
      </w:rPr>
      <w:fldChar w:fldCharType="begin" w:fldLock="1"/>
    </w:r>
    <w:r w:rsidRPr="00A90F5D">
      <w:rPr>
        <w:rStyle w:val="SidhuvudUtskott"/>
      </w:rPr>
      <w:instrText xml:space="preserve"> DOCPROPERTY "UtkastDatum"</w:instrText>
    </w:r>
    <w:r w:rsidRPr="00A90F5D">
      <w:rPr>
        <w:rStyle w:val="SidhuvudUtskott"/>
      </w:rPr>
      <w:fldChar w:fldCharType="separate"/>
    </w:r>
    <w:r w:rsidRPr="00A90F5D">
      <w:rPr>
        <w:rStyle w:val="SidhuvudUtskott"/>
      </w:rPr>
      <w:instrText>Nej</w:instrText>
    </w:r>
    <w:r w:rsidRPr="00A90F5D">
      <w:rPr>
        <w:rStyle w:val="SidhuvudUtskott"/>
      </w:rPr>
      <w:fldChar w:fldCharType="end"/>
    </w:r>
    <w:r w:rsidRPr="00A90F5D">
      <w:rPr>
        <w:rStyle w:val="SidhuvudUtskott"/>
      </w:rPr>
      <w:instrText xml:space="preserve"> = "Ja" "    </w:instrText>
    </w:r>
    <w:r w:rsidRPr="00A90F5D">
      <w:rPr>
        <w:rStyle w:val="SidhuvudUtskott"/>
      </w:rPr>
      <w:fldChar w:fldCharType="begin" w:fldLock="1"/>
    </w:r>
    <w:r w:rsidRPr="00A90F5D">
      <w:rPr>
        <w:rStyle w:val="SidhuvudUtskott"/>
      </w:rPr>
      <w:instrText xml:space="preserve"> PRINTDATE \@ "yyyy-MM-dd HH.mm" </w:instrText>
    </w:r>
    <w:r w:rsidRPr="00A90F5D">
      <w:rPr>
        <w:rStyle w:val="SidhuvudUtskott"/>
      </w:rPr>
      <w:fldChar w:fldCharType="separate"/>
    </w:r>
    <w:r w:rsidRPr="00A90F5D">
      <w:rPr>
        <w:rStyle w:val="SidhuvudUtskott"/>
      </w:rPr>
      <w:instrText>2000-08-11 16.42</w:instrText>
    </w:r>
    <w:r w:rsidRPr="00A90F5D">
      <w:rPr>
        <w:rStyle w:val="SidhuvudUtskott"/>
      </w:rPr>
      <w:fldChar w:fldCharType="end"/>
    </w:r>
    <w:r w:rsidRPr="00A90F5D">
      <w:rPr>
        <w:rStyle w:val="SidhuvudUtskott"/>
      </w:rPr>
      <w:instrText xml:space="preserve">" </w:instrText>
    </w:r>
    <w:r w:rsidRPr="00A90F5D">
      <w:rPr>
        <w:rStyle w:val="SidhuvudUtskott"/>
      </w:rPr>
      <w:fldChar w:fldCharType="separate"/>
    </w:r>
    <w:r w:rsidRPr="00A90F5D">
      <w:rPr>
        <w:rStyle w:val="SidhuvudUtskott"/>
      </w:rPr>
      <w:fldChar w:fldCharType="end"/>
    </w:r>
  </w:p>
  <w:p w:rsidR="00C16719" w:rsidRPr="00A90F5D" w:rsidRDefault="00C16719">
    <w:pPr>
      <w:pStyle w:val="SidhuvudKantUdda"/>
      <w:framePr w:w="8732" w:h="567" w:hRule="exact" w:vSpace="0" w:wrap="around" w:vAnchor="page" w:y="341" w:anchorLock="0"/>
    </w:pPr>
    <w:r w:rsidRPr="00A90F5D">
      <w:rPr>
        <w:rStyle w:val="SidhuvudRubrikReferens"/>
        <w:smallCaps w:val="0"/>
        <w:spacing w:val="0"/>
        <w:sz w:val="19"/>
      </w:rPr>
      <w:instrText xml:space="preserve"> </w:instrText>
    </w:r>
    <w:r w:rsidRPr="00A90F5D">
      <w:instrText xml:space="preserve">"  "  </w:instrText>
    </w:r>
    <w:r w:rsidRPr="00A90F5D">
      <w:rPr>
        <w:rStyle w:val="SidhuvudUtskott"/>
      </w:rPr>
      <w:fldChar w:fldCharType="begin" w:fldLock="1"/>
    </w:r>
    <w:r w:rsidRPr="00A90F5D">
      <w:rPr>
        <w:rStyle w:val="SidhuvudUtskott"/>
      </w:rPr>
      <w:instrText xml:space="preserve"> DOCPROPERTY BetänkandeÅr</w:instrText>
    </w:r>
    <w:r w:rsidRPr="00A90F5D">
      <w:rPr>
        <w:rStyle w:val="SidhuvudUtskott"/>
      </w:rPr>
      <w:fldChar w:fldCharType="separate"/>
    </w:r>
    <w:r w:rsidRPr="00A90F5D">
      <w:rPr>
        <w:rStyle w:val="SidhuvudUtskott"/>
      </w:rPr>
      <w:instrText>1999/2000</w:instrText>
    </w:r>
    <w:r w:rsidRPr="00A90F5D">
      <w:rPr>
        <w:rStyle w:val="SidhuvudUtskott"/>
      </w:rPr>
      <w:fldChar w:fldCharType="end"/>
    </w:r>
    <w:r w:rsidRPr="00A90F5D">
      <w:rPr>
        <w:rStyle w:val="SidhuvudUtskott"/>
      </w:rPr>
      <w:instrText>:</w:instrText>
    </w:r>
    <w:r w:rsidRPr="00A90F5D">
      <w:rPr>
        <w:rStyle w:val="SidhuvudUtskott"/>
      </w:rPr>
      <w:fldChar w:fldCharType="begin" w:fldLock="1"/>
    </w:r>
    <w:r w:rsidRPr="00A90F5D">
      <w:rPr>
        <w:rStyle w:val="SidhuvudUtskott"/>
      </w:rPr>
      <w:instrText xml:space="preserve"> DOCPROPERTY Utskott</w:instrText>
    </w:r>
    <w:r w:rsidRPr="00A90F5D">
      <w:rPr>
        <w:rStyle w:val="SidhuvudUtskott"/>
      </w:rPr>
      <w:fldChar w:fldCharType="separate"/>
    </w:r>
    <w:r w:rsidRPr="00A90F5D">
      <w:rPr>
        <w:rStyle w:val="SidhuvudUtskott"/>
      </w:rPr>
      <w:instrText>BoU</w:instrText>
    </w:r>
    <w:r w:rsidRPr="00A90F5D">
      <w:rPr>
        <w:rStyle w:val="SidhuvudUtskott"/>
      </w:rPr>
      <w:fldChar w:fldCharType="end"/>
    </w:r>
    <w:r w:rsidRPr="00A90F5D">
      <w:rPr>
        <w:rStyle w:val="SidhuvudUtskott"/>
      </w:rPr>
      <w:fldChar w:fldCharType="begin" w:fldLock="1"/>
    </w:r>
    <w:r w:rsidRPr="00A90F5D">
      <w:rPr>
        <w:rStyle w:val="SidhuvudUtskott"/>
      </w:rPr>
      <w:instrText xml:space="preserve"> DOCPROPERTY BetänkandeNr</w:instrText>
    </w:r>
    <w:r w:rsidRPr="00A90F5D">
      <w:rPr>
        <w:rStyle w:val="SidhuvudUtskott"/>
      </w:rPr>
      <w:fldChar w:fldCharType="separate"/>
    </w:r>
    <w:r w:rsidRPr="00A90F5D">
      <w:rPr>
        <w:rStyle w:val="SidhuvudUtskott"/>
      </w:rPr>
      <w:instrText>6678</w:instrText>
    </w:r>
    <w:r w:rsidRPr="00A90F5D">
      <w:rPr>
        <w:rStyle w:val="SidhuvudUtskott"/>
      </w:rPr>
      <w:fldChar w:fldCharType="end"/>
    </w:r>
  </w:p>
  <w:p w:rsidR="00C16719" w:rsidRPr="00A90F5D" w:rsidRDefault="00C16719">
    <w:pPr>
      <w:pStyle w:val="SidhuvudKantUdda"/>
      <w:framePr w:w="8732" w:h="567" w:hRule="exact" w:vSpace="0" w:wrap="around" w:vAnchor="page" w:y="341" w:anchorLock="0"/>
    </w:pPr>
    <w:r w:rsidRPr="00A90F5D">
      <w:rPr>
        <w:rStyle w:val="SidhuvudUtskott"/>
      </w:rPr>
      <w:fldChar w:fldCharType="begin" w:fldLock="1"/>
    </w:r>
    <w:r w:rsidRPr="00A90F5D">
      <w:rPr>
        <w:rStyle w:val="SidhuvudUtskott"/>
      </w:rPr>
      <w:instrText xml:space="preserve"> if </w:instrText>
    </w:r>
    <w:r w:rsidRPr="00A90F5D">
      <w:rPr>
        <w:rStyle w:val="SidhuvudUtskott"/>
      </w:rPr>
      <w:fldChar w:fldCharType="begin" w:fldLock="1"/>
    </w:r>
    <w:r w:rsidRPr="00A90F5D">
      <w:rPr>
        <w:rStyle w:val="SidhuvudUtskott"/>
      </w:rPr>
      <w:instrText xml:space="preserve"> DOCPROPERTY "UtkastDatum"</w:instrText>
    </w:r>
    <w:r w:rsidRPr="00A90F5D">
      <w:rPr>
        <w:rStyle w:val="SidhuvudUtskott"/>
      </w:rPr>
      <w:fldChar w:fldCharType="separate"/>
    </w:r>
    <w:r w:rsidRPr="00A90F5D">
      <w:rPr>
        <w:rStyle w:val="SidhuvudUtskott"/>
      </w:rPr>
      <w:instrText>Nej</w:instrText>
    </w:r>
    <w:r w:rsidRPr="00A90F5D">
      <w:rPr>
        <w:rStyle w:val="SidhuvudUtskott"/>
      </w:rPr>
      <w:fldChar w:fldCharType="end"/>
    </w:r>
    <w:r w:rsidRPr="00A90F5D">
      <w:rPr>
        <w:rStyle w:val="SidhuvudUtskott"/>
      </w:rPr>
      <w:instrText xml:space="preserve"> = "Ja" "</w:instrText>
    </w:r>
    <w:r w:rsidRPr="00A90F5D">
      <w:rPr>
        <w:rStyle w:val="SidhuvudUtskott"/>
      </w:rPr>
      <w:fldChar w:fldCharType="begin" w:fldLock="1"/>
    </w:r>
    <w:r w:rsidRPr="00A90F5D">
      <w:rPr>
        <w:rStyle w:val="SidhuvudUtskott"/>
      </w:rPr>
      <w:instrText xml:space="preserve"> PRINTDATE \@ "yyyy-MM-dd HH.mm    " </w:instrText>
    </w:r>
    <w:r w:rsidRPr="00A90F5D">
      <w:rPr>
        <w:rStyle w:val="SidhuvudUtskott"/>
      </w:rPr>
      <w:fldChar w:fldCharType="separate"/>
    </w:r>
    <w:r w:rsidRPr="00A90F5D">
      <w:rPr>
        <w:rStyle w:val="SidhuvudUtskott"/>
      </w:rPr>
      <w:instrText>2000-08-11 16.42</w:instrText>
    </w:r>
    <w:r w:rsidRPr="00A90F5D">
      <w:rPr>
        <w:rStyle w:val="SidhuvudUtskott"/>
      </w:rPr>
      <w:fldChar w:fldCharType="end"/>
    </w:r>
    <w:r w:rsidRPr="00A90F5D">
      <w:rPr>
        <w:rStyle w:val="SidhuvudUtskott"/>
      </w:rPr>
      <w:instrText xml:space="preserve">" </w:instrText>
    </w:r>
    <w:r w:rsidRPr="00A90F5D">
      <w:rPr>
        <w:rStyle w:val="SidhuvudUtskott"/>
      </w:rPr>
      <w:fldChar w:fldCharType="separate"/>
    </w:r>
    <w:r w:rsidRPr="00A90F5D">
      <w:rPr>
        <w:rStyle w:val="SidhuvudUtskott"/>
      </w:rPr>
      <w:fldChar w:fldCharType="end"/>
    </w:r>
    <w:r w:rsidRPr="00A90F5D">
      <w:rPr>
        <w:rStyle w:val="SidhuvudUtskott"/>
      </w:rPr>
      <w:fldChar w:fldCharType="begin" w:fldLock="1"/>
    </w:r>
    <w:r w:rsidRPr="00A90F5D">
      <w:rPr>
        <w:rStyle w:val="SidhuvudUtskott"/>
      </w:rPr>
      <w:instrText xml:space="preserve"> DOCPR</w:instrText>
    </w:r>
    <w:r w:rsidRPr="00A90F5D">
      <w:rPr>
        <w:rStyle w:val="SidhuvudUtskott"/>
      </w:rPr>
      <w:instrText>O</w:instrText>
    </w:r>
    <w:r w:rsidRPr="00A90F5D">
      <w:rPr>
        <w:rStyle w:val="SidhuvudUtskott"/>
      </w:rPr>
      <w:instrText>PERTY Status</w:instrText>
    </w:r>
    <w:r w:rsidRPr="00A90F5D">
      <w:rPr>
        <w:rStyle w:val="SidhuvudUtskott"/>
      </w:rPr>
      <w:fldChar w:fldCharType="separate"/>
    </w:r>
    <w:r w:rsidRPr="00A90F5D">
      <w:rPr>
        <w:rStyle w:val="SidhuvudUtskott"/>
      </w:rPr>
      <w:instrText>Utkast 2</w:instrText>
    </w:r>
    <w:r w:rsidRPr="00A90F5D">
      <w:rPr>
        <w:rStyle w:val="SidhuvudUtskott"/>
      </w:rPr>
      <w:fldChar w:fldCharType="end"/>
    </w:r>
    <w:r w:rsidRPr="00A90F5D">
      <w:instrText>"</w:instrText>
    </w:r>
    <w:r w:rsidRPr="00A90F5D">
      <w:fldChar w:fldCharType="separate"/>
    </w:r>
    <w:r w:rsidRPr="00A90F5D">
      <w:rPr>
        <w:position w:val="4"/>
        <w:sz w:val="28"/>
      </w:rPr>
      <w:instrText>|</w:instrText>
    </w:r>
    <w:r w:rsidRPr="00A90F5D">
      <w:instrText xml:space="preserve">  </w:instrText>
    </w:r>
    <w:r w:rsidRPr="00A90F5D">
      <w:rPr>
        <w:rStyle w:val="SidhuvudUtskott"/>
      </w:rPr>
      <w:fldChar w:fldCharType="begin" w:fldLock="1"/>
    </w:r>
    <w:r w:rsidRPr="00A90F5D">
      <w:rPr>
        <w:rStyle w:val="SidhuvudUtskott"/>
      </w:rPr>
      <w:instrText xml:space="preserve"> DOCPROPERTY BetänkandeÅr</w:instrText>
    </w:r>
    <w:r w:rsidRPr="00A90F5D">
      <w:rPr>
        <w:rStyle w:val="SidhuvudUtskott"/>
      </w:rPr>
      <w:fldChar w:fldCharType="separate"/>
    </w:r>
    <w:r w:rsidRPr="00A90F5D">
      <w:rPr>
        <w:rStyle w:val="SidhuvudUtskott"/>
      </w:rPr>
      <w:instrText>1999/2000</w:instrText>
    </w:r>
    <w:r w:rsidRPr="00A90F5D">
      <w:rPr>
        <w:rStyle w:val="SidhuvudUtskott"/>
      </w:rPr>
      <w:fldChar w:fldCharType="end"/>
    </w:r>
    <w:r w:rsidRPr="00A90F5D">
      <w:rPr>
        <w:rStyle w:val="SidhuvudUtskott"/>
      </w:rPr>
      <w:instrText>:</w:instrText>
    </w:r>
    <w:r w:rsidRPr="00A90F5D">
      <w:rPr>
        <w:rStyle w:val="SidhuvudUtskott"/>
      </w:rPr>
      <w:fldChar w:fldCharType="begin" w:fldLock="1"/>
    </w:r>
    <w:r w:rsidRPr="00A90F5D">
      <w:rPr>
        <w:rStyle w:val="SidhuvudUtskott"/>
      </w:rPr>
      <w:instrText xml:space="preserve"> DOCPROPERTY Utskott</w:instrText>
    </w:r>
    <w:r w:rsidRPr="00A90F5D">
      <w:rPr>
        <w:rStyle w:val="SidhuvudUtskott"/>
      </w:rPr>
      <w:fldChar w:fldCharType="separate"/>
    </w:r>
    <w:r w:rsidRPr="00A90F5D">
      <w:rPr>
        <w:rStyle w:val="SidhuvudUtskott"/>
      </w:rPr>
      <w:instrText>BoU</w:instrText>
    </w:r>
    <w:r w:rsidRPr="00A90F5D">
      <w:rPr>
        <w:rStyle w:val="SidhuvudUtskott"/>
      </w:rPr>
      <w:fldChar w:fldCharType="end"/>
    </w:r>
    <w:r w:rsidRPr="00A90F5D">
      <w:rPr>
        <w:rStyle w:val="SidhuvudUtskott"/>
      </w:rPr>
      <w:fldChar w:fldCharType="begin" w:fldLock="1"/>
    </w:r>
    <w:r w:rsidRPr="00A90F5D">
      <w:rPr>
        <w:rStyle w:val="SidhuvudUtskott"/>
      </w:rPr>
      <w:instrText xml:space="preserve"> DOCPROPERTY BetänkandeNr</w:instrText>
    </w:r>
    <w:r w:rsidRPr="00A90F5D">
      <w:rPr>
        <w:rStyle w:val="SidhuvudUtskott"/>
      </w:rPr>
      <w:fldChar w:fldCharType="separate"/>
    </w:r>
    <w:r w:rsidRPr="00A90F5D">
      <w:rPr>
        <w:rStyle w:val="SidhuvudUtskott"/>
      </w:rPr>
      <w:instrText>6678</w:instrText>
    </w:r>
    <w:r w:rsidRPr="00A90F5D">
      <w:rPr>
        <w:rStyle w:val="SidhuvudUtskott"/>
      </w:rPr>
      <w:fldChar w:fldCharType="end"/>
    </w:r>
  </w:p>
  <w:p w:rsidR="00C16719" w:rsidRPr="00A90F5D" w:rsidRDefault="00C16719">
    <w:pPr>
      <w:pStyle w:val="SidhuvudKantUdda"/>
      <w:framePr w:w="8732" w:h="567" w:hRule="exact" w:vSpace="0" w:wrap="around" w:vAnchor="page" w:y="341" w:anchorLock="0"/>
    </w:pPr>
    <w:r w:rsidRPr="00A90F5D">
      <w:rPr>
        <w:rStyle w:val="SidhuvudUtskott"/>
      </w:rPr>
      <w:fldChar w:fldCharType="begin" w:fldLock="1"/>
    </w:r>
    <w:r w:rsidRPr="00A90F5D">
      <w:rPr>
        <w:rStyle w:val="SidhuvudUtskott"/>
      </w:rPr>
      <w:instrText xml:space="preserve"> DOCPROPERTY Status</w:instrText>
    </w:r>
    <w:r w:rsidRPr="00A90F5D">
      <w:rPr>
        <w:rStyle w:val="SidhuvudUtskott"/>
      </w:rPr>
      <w:fldChar w:fldCharType="separate"/>
    </w:r>
    <w:r w:rsidRPr="00A90F5D">
      <w:rPr>
        <w:rStyle w:val="SidhuvudUtskott"/>
      </w:rPr>
      <w:instrText>Utkast 2</w:instrText>
    </w:r>
    <w:r w:rsidRPr="00A90F5D">
      <w:rPr>
        <w:rStyle w:val="SidhuvudUtskott"/>
      </w:rPr>
      <w:fldChar w:fldCharType="end"/>
    </w:r>
    <w:r w:rsidRPr="00A90F5D">
      <w:fldChar w:fldCharType="end"/>
    </w:r>
    <w:r w:rsidRPr="00A90F5D">
      <w:instrText>" " "</w:instrText>
    </w:r>
    <w:r w:rsidRPr="00A90F5D">
      <w:fldChar w:fldCharType="separate"/>
    </w:r>
    <w:r w:rsidR="00A90F5D" w:rsidRPr="00A90F5D">
      <w:rPr>
        <w:noProof/>
      </w:rPr>
      <w:t xml:space="preserve"> </w:t>
    </w:r>
    <w:r w:rsidRPr="00A90F5D">
      <w:fldChar w:fldCharType="end"/>
    </w:r>
  </w:p>
  <w:p w:rsidR="00C16719" w:rsidRPr="00A90F5D" w:rsidRDefault="00C1671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719" w:rsidRPr="00A90F5D" w:rsidRDefault="00C16719">
    <w:pPr>
      <w:pStyle w:val="SidhuvudKantJmn"/>
      <w:framePr w:w="8732" w:h="567" w:hRule="exact" w:vSpace="0" w:wrap="around" w:vAnchor="page" w:y="341" w:anchorLock="0"/>
    </w:pPr>
    <w:r w:rsidRPr="00A90F5D">
      <w:rPr>
        <w:rStyle w:val="SidhuvudUtskott"/>
      </w:rPr>
      <w:fldChar w:fldCharType="begin" w:fldLock="1"/>
    </w:r>
    <w:r w:rsidRPr="00A90F5D">
      <w:rPr>
        <w:rStyle w:val="SidhuvudUtskott"/>
      </w:rPr>
      <w:instrText xml:space="preserve"> DOCPROPERTY BetänkandeÅr</w:instrText>
    </w:r>
    <w:r w:rsidRPr="00A90F5D">
      <w:rPr>
        <w:rStyle w:val="SidhuvudUtskott"/>
      </w:rPr>
      <w:fldChar w:fldCharType="separate"/>
    </w:r>
    <w:r w:rsidRPr="00A90F5D">
      <w:rPr>
        <w:rStyle w:val="SidhuvudUtskott"/>
      </w:rPr>
      <w:t>2000/01</w:t>
    </w:r>
    <w:r w:rsidRPr="00A90F5D">
      <w:rPr>
        <w:rStyle w:val="SidhuvudUtskott"/>
      </w:rPr>
      <w:fldChar w:fldCharType="end"/>
    </w:r>
    <w:r w:rsidRPr="00A90F5D">
      <w:rPr>
        <w:rStyle w:val="SidhuvudUtskott"/>
      </w:rPr>
      <w:t>:</w:t>
    </w:r>
    <w:r w:rsidRPr="00A90F5D">
      <w:rPr>
        <w:rStyle w:val="SidhuvudUtskott"/>
      </w:rPr>
      <w:fldChar w:fldCharType="begin" w:fldLock="1"/>
    </w:r>
    <w:r w:rsidRPr="00A90F5D">
      <w:rPr>
        <w:rStyle w:val="SidhuvudUtskott"/>
      </w:rPr>
      <w:instrText xml:space="preserve"> DOCPROPERTY Utskott</w:instrText>
    </w:r>
    <w:r w:rsidRPr="00A90F5D">
      <w:rPr>
        <w:rStyle w:val="SidhuvudUtskott"/>
      </w:rPr>
      <w:fldChar w:fldCharType="separate"/>
    </w:r>
    <w:r w:rsidRPr="00A90F5D">
      <w:rPr>
        <w:rStyle w:val="SidhuvudUtskott"/>
      </w:rPr>
      <w:t>UU</w:t>
    </w:r>
    <w:r w:rsidRPr="00A90F5D">
      <w:rPr>
        <w:rStyle w:val="SidhuvudUtskott"/>
      </w:rPr>
      <w:fldChar w:fldCharType="end"/>
    </w:r>
    <w:r w:rsidRPr="00A90F5D">
      <w:rPr>
        <w:rStyle w:val="SidhuvudUtskott"/>
      </w:rPr>
      <w:fldChar w:fldCharType="begin" w:fldLock="1"/>
    </w:r>
    <w:r w:rsidRPr="00A90F5D">
      <w:rPr>
        <w:rStyle w:val="SidhuvudUtskott"/>
      </w:rPr>
      <w:instrText xml:space="preserve"> DOCPROPERTY BetänkandeNr</w:instrText>
    </w:r>
    <w:r w:rsidRPr="00A90F5D">
      <w:rPr>
        <w:rStyle w:val="SidhuvudUtskott"/>
      </w:rPr>
      <w:fldChar w:fldCharType="separate"/>
    </w:r>
    <w:r w:rsidRPr="00A90F5D">
      <w:rPr>
        <w:rStyle w:val="SidhuvudUtskott"/>
      </w:rPr>
      <w:t>5y</w:t>
    </w:r>
    <w:r w:rsidRPr="00A90F5D">
      <w:rPr>
        <w:rStyle w:val="SidhuvudUtskott"/>
      </w:rPr>
      <w:fldChar w:fldCharType="end"/>
    </w:r>
    <w:r w:rsidRPr="00A90F5D">
      <w:t xml:space="preserve">     </w:t>
    </w:r>
    <w:r w:rsidRPr="00A90F5D">
      <w:rPr>
        <w:rStyle w:val="SidhuvudBilaga"/>
      </w:rPr>
      <w:t xml:space="preserve"> </w:t>
    </w:r>
    <w:r w:rsidRPr="00A90F5D">
      <w:rPr>
        <w:rStyle w:val="SidhuvudRubrikReferens"/>
      </w:rPr>
      <w:fldChar w:fldCharType="begin" w:fldLock="1"/>
    </w:r>
    <w:r w:rsidRPr="00A90F5D">
      <w:rPr>
        <w:rStyle w:val="SidhuvudRubrikReferens"/>
      </w:rPr>
      <w:instrText xml:space="preserve"> StyleREF "Rubrik 1" </w:instrText>
    </w:r>
    <w:r w:rsidRPr="00A90F5D">
      <w:rPr>
        <w:rStyle w:val="SidhuvudRubrikReferens"/>
      </w:rPr>
      <w:fldChar w:fldCharType="separate"/>
    </w:r>
    <w:r w:rsidRPr="00A90F5D">
      <w:rPr>
        <w:rStyle w:val="SidhuvudRubrikReferens"/>
      </w:rPr>
      <w:t>Till konstitutionsutskottet</w:t>
    </w:r>
    <w:r w:rsidRPr="00A90F5D">
      <w:rPr>
        <w:rStyle w:val="SidhuvudRubrikReferens"/>
      </w:rPr>
      <w:fldChar w:fldCharType="end"/>
    </w:r>
  </w:p>
  <w:p w:rsidR="00C16719" w:rsidRPr="00A90F5D" w:rsidRDefault="00C16719">
    <w:pPr>
      <w:pStyle w:val="SidhuvudKantJmn"/>
      <w:framePr w:w="8732" w:h="567" w:hRule="exact" w:vSpace="0" w:wrap="around" w:vAnchor="page" w:y="341" w:anchorLock="0"/>
    </w:pPr>
    <w:r w:rsidRPr="00A90F5D">
      <w:rPr>
        <w:rStyle w:val="SidhuvudUtskott"/>
      </w:rPr>
      <w:fldChar w:fldCharType="begin" w:fldLock="1"/>
    </w:r>
    <w:r w:rsidRPr="00A90F5D">
      <w:rPr>
        <w:rStyle w:val="SidhuvudUtskott"/>
      </w:rPr>
      <w:instrText xml:space="preserve"> DOCPROPERTY Status</w:instrText>
    </w:r>
    <w:r w:rsidRPr="00A90F5D">
      <w:rPr>
        <w:rStyle w:val="SidhuvudUtskott"/>
      </w:rPr>
      <w:fldChar w:fldCharType="end"/>
    </w:r>
    <w:r w:rsidRPr="00A90F5D">
      <w:rPr>
        <w:rStyle w:val="SidhuvudUtskott"/>
      </w:rPr>
      <w:fldChar w:fldCharType="begin" w:fldLock="1"/>
    </w:r>
    <w:r w:rsidRPr="00A90F5D">
      <w:rPr>
        <w:rStyle w:val="SidhuvudUtskott"/>
      </w:rPr>
      <w:instrText xml:space="preserve"> if </w:instrText>
    </w:r>
    <w:r w:rsidRPr="00A90F5D">
      <w:rPr>
        <w:rStyle w:val="SidhuvudUtskott"/>
      </w:rPr>
      <w:fldChar w:fldCharType="begin" w:fldLock="1"/>
    </w:r>
    <w:r w:rsidRPr="00A90F5D">
      <w:rPr>
        <w:rStyle w:val="SidhuvudUtskott"/>
      </w:rPr>
      <w:instrText xml:space="preserve"> DOCPROPERTY "UtkastDatum"</w:instrText>
    </w:r>
    <w:r w:rsidRPr="00A90F5D">
      <w:rPr>
        <w:rStyle w:val="SidhuvudUtskott"/>
      </w:rPr>
      <w:fldChar w:fldCharType="separate"/>
    </w:r>
    <w:r w:rsidRPr="00A90F5D">
      <w:rPr>
        <w:rStyle w:val="SidhuvudUtskott"/>
      </w:rPr>
      <w:instrText>Nej</w:instrText>
    </w:r>
    <w:r w:rsidRPr="00A90F5D">
      <w:rPr>
        <w:rStyle w:val="SidhuvudUtskott"/>
      </w:rPr>
      <w:fldChar w:fldCharType="end"/>
    </w:r>
    <w:r w:rsidRPr="00A90F5D">
      <w:rPr>
        <w:rStyle w:val="SidhuvudUtskott"/>
      </w:rPr>
      <w:instrText xml:space="preserve"> = "Ja" "    </w:instrText>
    </w:r>
    <w:r w:rsidRPr="00A90F5D">
      <w:rPr>
        <w:rStyle w:val="SidhuvudUtskott"/>
      </w:rPr>
      <w:fldChar w:fldCharType="begin" w:fldLock="1"/>
    </w:r>
    <w:r w:rsidRPr="00A90F5D">
      <w:rPr>
        <w:rStyle w:val="SidhuvudUtskott"/>
      </w:rPr>
      <w:instrText xml:space="preserve"> PRINTDATE \@ "yyyy-MM-dd HH.mm" </w:instrText>
    </w:r>
    <w:r w:rsidRPr="00A90F5D">
      <w:rPr>
        <w:rStyle w:val="SidhuvudUtskott"/>
      </w:rPr>
      <w:fldChar w:fldCharType="separate"/>
    </w:r>
    <w:r w:rsidRPr="00A90F5D">
      <w:rPr>
        <w:rStyle w:val="SidhuvudUtskott"/>
      </w:rPr>
      <w:instrText>2000-08-11 16.42</w:instrText>
    </w:r>
    <w:r w:rsidRPr="00A90F5D">
      <w:rPr>
        <w:rStyle w:val="SidhuvudUtskott"/>
      </w:rPr>
      <w:fldChar w:fldCharType="end"/>
    </w:r>
    <w:r w:rsidRPr="00A90F5D">
      <w:rPr>
        <w:rStyle w:val="SidhuvudUtskott"/>
      </w:rPr>
      <w:instrText xml:space="preserve">" </w:instrText>
    </w:r>
    <w:r w:rsidRPr="00A90F5D">
      <w:rPr>
        <w:rStyle w:val="SidhuvudUtskott"/>
      </w:rPr>
      <w:fldChar w:fldCharType="end"/>
    </w:r>
  </w:p>
  <w:p w:rsidR="00C16719" w:rsidRPr="00A90F5D" w:rsidRDefault="00C1671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719" w:rsidRPr="00A90F5D" w:rsidRDefault="00C16719">
    <w:pPr>
      <w:pStyle w:val="SidhuvudKantUdda"/>
      <w:framePr w:w="8732" w:h="567" w:hRule="exact" w:vSpace="0" w:wrap="around" w:vAnchor="page" w:y="341" w:anchorLock="0"/>
    </w:pPr>
    <w:r w:rsidRPr="00A90F5D">
      <w:rPr>
        <w:rStyle w:val="SidhuvudRubrikReferens"/>
      </w:rPr>
      <w:fldChar w:fldCharType="begin" w:fldLock="1"/>
    </w:r>
    <w:r w:rsidRPr="00A90F5D">
      <w:rPr>
        <w:rStyle w:val="SidhuvudRubrikReferens"/>
      </w:rPr>
      <w:instrText xml:space="preserve"> StyleREF "Rubrik 1" </w:instrText>
    </w:r>
    <w:r w:rsidRPr="00A90F5D">
      <w:rPr>
        <w:rStyle w:val="SidhuvudRubrikReferens"/>
      </w:rPr>
      <w:fldChar w:fldCharType="separate"/>
    </w:r>
    <w:r w:rsidRPr="00A90F5D">
      <w:rPr>
        <w:rStyle w:val="SidhuvudRubrikReferens"/>
      </w:rPr>
      <w:t>Till konstitutionsutskottet</w:t>
    </w:r>
    <w:r w:rsidRPr="00A90F5D">
      <w:rPr>
        <w:rStyle w:val="SidhuvudRubrikReferens"/>
      </w:rPr>
      <w:fldChar w:fldCharType="end"/>
    </w:r>
    <w:r w:rsidRPr="00A90F5D">
      <w:rPr>
        <w:rStyle w:val="SidhuvudBilaga"/>
      </w:rPr>
      <w:t xml:space="preserve"> </w:t>
    </w:r>
    <w:r w:rsidRPr="00A90F5D">
      <w:t xml:space="preserve">     </w:t>
    </w:r>
    <w:r w:rsidRPr="00A90F5D">
      <w:rPr>
        <w:rStyle w:val="SidhuvudUtskott"/>
      </w:rPr>
      <w:fldChar w:fldCharType="begin" w:fldLock="1"/>
    </w:r>
    <w:r w:rsidRPr="00A90F5D">
      <w:rPr>
        <w:rStyle w:val="SidhuvudUtskott"/>
      </w:rPr>
      <w:instrText xml:space="preserve"> DOCPROPERTY BetänkandeÅr</w:instrText>
    </w:r>
    <w:r w:rsidRPr="00A90F5D">
      <w:rPr>
        <w:rStyle w:val="SidhuvudUtskott"/>
      </w:rPr>
      <w:fldChar w:fldCharType="separate"/>
    </w:r>
    <w:r w:rsidRPr="00A90F5D">
      <w:rPr>
        <w:rStyle w:val="SidhuvudUtskott"/>
      </w:rPr>
      <w:t>2000/01</w:t>
    </w:r>
    <w:r w:rsidRPr="00A90F5D">
      <w:rPr>
        <w:rStyle w:val="SidhuvudUtskott"/>
      </w:rPr>
      <w:fldChar w:fldCharType="end"/>
    </w:r>
    <w:r w:rsidRPr="00A90F5D">
      <w:rPr>
        <w:rStyle w:val="SidhuvudUtskott"/>
      </w:rPr>
      <w:t>:</w:t>
    </w:r>
    <w:r w:rsidRPr="00A90F5D">
      <w:rPr>
        <w:rStyle w:val="SidhuvudUtskott"/>
      </w:rPr>
      <w:fldChar w:fldCharType="begin" w:fldLock="1"/>
    </w:r>
    <w:r w:rsidRPr="00A90F5D">
      <w:rPr>
        <w:rStyle w:val="SidhuvudUtskott"/>
      </w:rPr>
      <w:instrText xml:space="preserve"> DOCPROPERTY</w:instrText>
    </w:r>
    <w:r w:rsidRPr="00A90F5D">
      <w:instrText xml:space="preserve"> </w:instrText>
    </w:r>
    <w:r w:rsidRPr="00A90F5D">
      <w:rPr>
        <w:rStyle w:val="SidhuvudUtskott"/>
      </w:rPr>
      <w:instrText>Utskott</w:instrText>
    </w:r>
    <w:r w:rsidRPr="00A90F5D">
      <w:rPr>
        <w:rStyle w:val="SidhuvudUtskott"/>
      </w:rPr>
      <w:fldChar w:fldCharType="separate"/>
    </w:r>
    <w:r w:rsidRPr="00A90F5D">
      <w:rPr>
        <w:rStyle w:val="SidhuvudUtskott"/>
      </w:rPr>
      <w:t>UU</w:t>
    </w:r>
    <w:r w:rsidRPr="00A90F5D">
      <w:rPr>
        <w:rStyle w:val="SidhuvudUtskott"/>
      </w:rPr>
      <w:fldChar w:fldCharType="end"/>
    </w:r>
    <w:r w:rsidRPr="00A90F5D">
      <w:rPr>
        <w:rStyle w:val="SidhuvudUtskott"/>
      </w:rPr>
      <w:fldChar w:fldCharType="begin" w:fldLock="1"/>
    </w:r>
    <w:r w:rsidRPr="00A90F5D">
      <w:rPr>
        <w:rStyle w:val="SidhuvudUtskott"/>
      </w:rPr>
      <w:instrText xml:space="preserve"> DOCPROPERTY Betä</w:instrText>
    </w:r>
    <w:r w:rsidRPr="00A90F5D">
      <w:rPr>
        <w:rStyle w:val="SidhuvudUtskott"/>
      </w:rPr>
      <w:instrText>n</w:instrText>
    </w:r>
    <w:r w:rsidRPr="00A90F5D">
      <w:rPr>
        <w:rStyle w:val="SidhuvudUtskott"/>
      </w:rPr>
      <w:instrText>kandeNr</w:instrText>
    </w:r>
    <w:r w:rsidRPr="00A90F5D">
      <w:rPr>
        <w:rStyle w:val="SidhuvudUtskott"/>
      </w:rPr>
      <w:fldChar w:fldCharType="separate"/>
    </w:r>
    <w:r w:rsidRPr="00A90F5D">
      <w:rPr>
        <w:rStyle w:val="SidhuvudUtskott"/>
      </w:rPr>
      <w:t>5y</w:t>
    </w:r>
    <w:r w:rsidRPr="00A90F5D">
      <w:rPr>
        <w:rStyle w:val="SidhuvudUtskott"/>
      </w:rPr>
      <w:fldChar w:fldCharType="end"/>
    </w:r>
  </w:p>
  <w:p w:rsidR="00C16719" w:rsidRPr="00A90F5D" w:rsidRDefault="00C16719">
    <w:pPr>
      <w:pStyle w:val="SidhuvudKantUdda"/>
      <w:framePr w:w="8732" w:h="567" w:hRule="exact" w:vSpace="0" w:wrap="around" w:vAnchor="page" w:y="341" w:anchorLock="0"/>
    </w:pPr>
    <w:r w:rsidRPr="00A90F5D">
      <w:rPr>
        <w:rStyle w:val="SidhuvudUtskott"/>
      </w:rPr>
      <w:fldChar w:fldCharType="begin" w:fldLock="1"/>
    </w:r>
    <w:r w:rsidRPr="00A90F5D">
      <w:rPr>
        <w:rStyle w:val="SidhuvudUtskott"/>
      </w:rPr>
      <w:instrText xml:space="preserve"> if </w:instrText>
    </w:r>
    <w:r w:rsidRPr="00A90F5D">
      <w:rPr>
        <w:rStyle w:val="SidhuvudUtskott"/>
      </w:rPr>
      <w:fldChar w:fldCharType="begin" w:fldLock="1"/>
    </w:r>
    <w:r w:rsidRPr="00A90F5D">
      <w:rPr>
        <w:rStyle w:val="SidhuvudUtskott"/>
      </w:rPr>
      <w:instrText xml:space="preserve"> DOCPROPERTY "UtkastDatum"</w:instrText>
    </w:r>
    <w:r w:rsidRPr="00A90F5D">
      <w:rPr>
        <w:rStyle w:val="SidhuvudUtskott"/>
      </w:rPr>
      <w:fldChar w:fldCharType="separate"/>
    </w:r>
    <w:r w:rsidRPr="00A90F5D">
      <w:rPr>
        <w:rStyle w:val="SidhuvudUtskott"/>
      </w:rPr>
      <w:instrText>Nej</w:instrText>
    </w:r>
    <w:r w:rsidRPr="00A90F5D">
      <w:rPr>
        <w:rStyle w:val="SidhuvudUtskott"/>
      </w:rPr>
      <w:fldChar w:fldCharType="end"/>
    </w:r>
    <w:r w:rsidRPr="00A90F5D">
      <w:rPr>
        <w:rStyle w:val="SidhuvudUtskott"/>
      </w:rPr>
      <w:instrText xml:space="preserve"> = "Ja" "</w:instrText>
    </w:r>
    <w:r w:rsidRPr="00A90F5D">
      <w:rPr>
        <w:rStyle w:val="SidhuvudUtskott"/>
      </w:rPr>
      <w:fldChar w:fldCharType="begin" w:fldLock="1"/>
    </w:r>
    <w:r w:rsidRPr="00A90F5D">
      <w:rPr>
        <w:rStyle w:val="SidhuvudUtskott"/>
      </w:rPr>
      <w:instrText xml:space="preserve"> PRINTDATE \@ "yyyy-MM-dd HH.mm    " </w:instrText>
    </w:r>
    <w:r w:rsidRPr="00A90F5D">
      <w:rPr>
        <w:rStyle w:val="SidhuvudUtskott"/>
      </w:rPr>
      <w:fldChar w:fldCharType="separate"/>
    </w:r>
    <w:r w:rsidRPr="00A90F5D">
      <w:rPr>
        <w:rStyle w:val="SidhuvudUtskott"/>
      </w:rPr>
      <w:instrText>2000-08-11 16.42</w:instrText>
    </w:r>
    <w:r w:rsidRPr="00A90F5D">
      <w:rPr>
        <w:rStyle w:val="SidhuvudUtskott"/>
      </w:rPr>
      <w:fldChar w:fldCharType="end"/>
    </w:r>
    <w:r w:rsidRPr="00A90F5D">
      <w:rPr>
        <w:rStyle w:val="SidhuvudUtskott"/>
      </w:rPr>
      <w:instrText xml:space="preserve">" </w:instrText>
    </w:r>
    <w:r w:rsidRPr="00A90F5D">
      <w:rPr>
        <w:rStyle w:val="SidhuvudUtskott"/>
      </w:rPr>
      <w:fldChar w:fldCharType="end"/>
    </w:r>
    <w:r w:rsidRPr="00A90F5D">
      <w:rPr>
        <w:rStyle w:val="SidhuvudUtskott"/>
      </w:rPr>
      <w:fldChar w:fldCharType="begin" w:fldLock="1"/>
    </w:r>
    <w:r w:rsidRPr="00A90F5D">
      <w:rPr>
        <w:rStyle w:val="SidhuvudUtskott"/>
      </w:rPr>
      <w:instrText xml:space="preserve"> DOCPR</w:instrText>
    </w:r>
    <w:r w:rsidRPr="00A90F5D">
      <w:rPr>
        <w:rStyle w:val="SidhuvudUtskott"/>
      </w:rPr>
      <w:instrText>O</w:instrText>
    </w:r>
    <w:r w:rsidRPr="00A90F5D">
      <w:rPr>
        <w:rStyle w:val="SidhuvudUtskott"/>
      </w:rPr>
      <w:instrText>PERTY Status</w:instrText>
    </w:r>
    <w:r w:rsidRPr="00A90F5D">
      <w:rPr>
        <w:rStyle w:val="SidhuvudUtskott"/>
      </w:rPr>
      <w:fldChar w:fldCharType="end"/>
    </w:r>
  </w:p>
  <w:p w:rsidR="00C16719" w:rsidRPr="00A90F5D" w:rsidRDefault="00C1671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719" w:rsidRPr="00A90F5D" w:rsidRDefault="00C16719">
    <w:pPr>
      <w:pStyle w:val="SidhuvudKantUdda"/>
      <w:framePr w:w="8732" w:h="567" w:hRule="exact" w:vSpace="0" w:wrap="around" w:vAnchor="page" w:y="341" w:anchorLock="0"/>
    </w:pPr>
    <w:r w:rsidRPr="00A90F5D">
      <w:t xml:space="preserve">  </w:t>
    </w:r>
    <w:r w:rsidRPr="00A90F5D">
      <w:rPr>
        <w:rStyle w:val="SidhuvudUtskott"/>
      </w:rPr>
      <w:t>2000/01:UU5y</w:t>
    </w:r>
  </w:p>
  <w:p w:rsidR="00C16719" w:rsidRPr="00A90F5D" w:rsidRDefault="00C16719">
    <w:pPr>
      <w:pStyle w:val="SidhuvudKantUdda"/>
      <w:framePr w:w="8732" w:h="567" w:hRule="exact" w:vSpace="0" w:wrap="around" w:vAnchor="page" w:y="341" w:anchorLock="0"/>
    </w:pPr>
  </w:p>
  <w:p w:rsidR="00C16719" w:rsidRPr="00A90F5D" w:rsidRDefault="00C1671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719" w:rsidRPr="00A90F5D" w:rsidRDefault="00C16719">
    <w:pPr>
      <w:pStyle w:val="SidhuvudKantJmn"/>
      <w:framePr w:w="8732" w:h="567" w:hRule="exact" w:vSpace="0" w:wrap="around" w:vAnchor="page" w:y="341" w:anchorLock="0"/>
    </w:pPr>
    <w:r w:rsidRPr="00A90F5D">
      <w:rPr>
        <w:rStyle w:val="SidhuvudUtskott"/>
      </w:rPr>
      <w:fldChar w:fldCharType="begin" w:fldLock="1"/>
    </w:r>
    <w:r w:rsidRPr="00A90F5D">
      <w:rPr>
        <w:rStyle w:val="SidhuvudUtskott"/>
      </w:rPr>
      <w:instrText xml:space="preserve"> DOCPROPERTY BetänkandeÅr</w:instrText>
    </w:r>
    <w:r w:rsidRPr="00A90F5D">
      <w:rPr>
        <w:rStyle w:val="SidhuvudUtskott"/>
      </w:rPr>
      <w:fldChar w:fldCharType="separate"/>
    </w:r>
    <w:r w:rsidRPr="00A90F5D">
      <w:rPr>
        <w:rStyle w:val="SidhuvudUtskott"/>
      </w:rPr>
      <w:t>2000/01</w:t>
    </w:r>
    <w:r w:rsidRPr="00A90F5D">
      <w:rPr>
        <w:rStyle w:val="SidhuvudUtskott"/>
      </w:rPr>
      <w:fldChar w:fldCharType="end"/>
    </w:r>
    <w:r w:rsidRPr="00A90F5D">
      <w:rPr>
        <w:rStyle w:val="SidhuvudUtskott"/>
      </w:rPr>
      <w:t>:</w:t>
    </w:r>
    <w:r w:rsidRPr="00A90F5D">
      <w:rPr>
        <w:rStyle w:val="SidhuvudUtskott"/>
      </w:rPr>
      <w:fldChar w:fldCharType="begin" w:fldLock="1"/>
    </w:r>
    <w:r w:rsidRPr="00A90F5D">
      <w:rPr>
        <w:rStyle w:val="SidhuvudUtskott"/>
      </w:rPr>
      <w:instrText xml:space="preserve"> DOCPROPERTY Utskott</w:instrText>
    </w:r>
    <w:r w:rsidRPr="00A90F5D">
      <w:rPr>
        <w:rStyle w:val="SidhuvudUtskott"/>
      </w:rPr>
      <w:fldChar w:fldCharType="separate"/>
    </w:r>
    <w:r w:rsidRPr="00A90F5D">
      <w:rPr>
        <w:rStyle w:val="SidhuvudUtskott"/>
      </w:rPr>
      <w:t>UU</w:t>
    </w:r>
    <w:r w:rsidRPr="00A90F5D">
      <w:rPr>
        <w:rStyle w:val="SidhuvudUtskott"/>
      </w:rPr>
      <w:fldChar w:fldCharType="end"/>
    </w:r>
    <w:r w:rsidRPr="00A90F5D">
      <w:rPr>
        <w:rStyle w:val="SidhuvudUtskott"/>
      </w:rPr>
      <w:fldChar w:fldCharType="begin" w:fldLock="1"/>
    </w:r>
    <w:r w:rsidRPr="00A90F5D">
      <w:rPr>
        <w:rStyle w:val="SidhuvudUtskott"/>
      </w:rPr>
      <w:instrText xml:space="preserve"> DOCPROPERTY BetänkandeNr</w:instrText>
    </w:r>
    <w:r w:rsidRPr="00A90F5D">
      <w:rPr>
        <w:rStyle w:val="SidhuvudUtskott"/>
      </w:rPr>
      <w:fldChar w:fldCharType="separate"/>
    </w:r>
    <w:r w:rsidRPr="00A90F5D">
      <w:rPr>
        <w:rStyle w:val="SidhuvudUtskott"/>
      </w:rPr>
      <w:t>5y</w:t>
    </w:r>
    <w:r w:rsidRPr="00A90F5D">
      <w:rPr>
        <w:rStyle w:val="SidhuvudUtskott"/>
      </w:rPr>
      <w:fldChar w:fldCharType="end"/>
    </w:r>
    <w:r w:rsidRPr="00A90F5D">
      <w:t xml:space="preserve">     </w:t>
    </w:r>
    <w:r w:rsidRPr="00A90F5D">
      <w:rPr>
        <w:rStyle w:val="SidhuvudBilaga"/>
      </w:rPr>
      <w:t xml:space="preserve"> </w:t>
    </w:r>
    <w:r w:rsidRPr="00A90F5D">
      <w:rPr>
        <w:rStyle w:val="SidhuvudRubrikReferens"/>
      </w:rPr>
      <w:fldChar w:fldCharType="begin" w:fldLock="1"/>
    </w:r>
    <w:r w:rsidRPr="00A90F5D">
      <w:rPr>
        <w:rStyle w:val="SidhuvudRubrikReferens"/>
      </w:rPr>
      <w:instrText xml:space="preserve"> StyleREF "Rubrik 1" </w:instrText>
    </w:r>
    <w:r w:rsidRPr="00A90F5D">
      <w:rPr>
        <w:rStyle w:val="SidhuvudRubrikReferens"/>
      </w:rPr>
      <w:fldChar w:fldCharType="separate"/>
    </w:r>
    <w:r w:rsidRPr="00A90F5D">
      <w:rPr>
        <w:rStyle w:val="SidhuvudRubrikReferens"/>
      </w:rPr>
      <w:t>Avvikande mening</w:t>
    </w:r>
    <w:r w:rsidRPr="00A90F5D">
      <w:rPr>
        <w:rStyle w:val="SidhuvudRubrikReferens"/>
      </w:rPr>
      <w:fldChar w:fldCharType="end"/>
    </w:r>
  </w:p>
  <w:p w:rsidR="00C16719" w:rsidRPr="00A90F5D" w:rsidRDefault="00C16719">
    <w:pPr>
      <w:pStyle w:val="SidhuvudKantJmn"/>
      <w:framePr w:w="8732" w:h="567" w:hRule="exact" w:vSpace="0" w:wrap="around" w:vAnchor="page" w:y="341" w:anchorLock="0"/>
    </w:pPr>
    <w:r w:rsidRPr="00A90F5D">
      <w:rPr>
        <w:rStyle w:val="SidhuvudUtskott"/>
      </w:rPr>
      <w:fldChar w:fldCharType="begin" w:fldLock="1"/>
    </w:r>
    <w:r w:rsidRPr="00A90F5D">
      <w:rPr>
        <w:rStyle w:val="SidhuvudUtskott"/>
      </w:rPr>
      <w:instrText xml:space="preserve"> DOCPROPERTY Status</w:instrText>
    </w:r>
    <w:r w:rsidRPr="00A90F5D">
      <w:rPr>
        <w:rStyle w:val="SidhuvudUtskott"/>
      </w:rPr>
      <w:fldChar w:fldCharType="end"/>
    </w:r>
    <w:r w:rsidRPr="00A90F5D">
      <w:rPr>
        <w:rStyle w:val="SidhuvudUtskott"/>
      </w:rPr>
      <w:fldChar w:fldCharType="begin" w:fldLock="1"/>
    </w:r>
    <w:r w:rsidRPr="00A90F5D">
      <w:rPr>
        <w:rStyle w:val="SidhuvudUtskott"/>
      </w:rPr>
      <w:instrText xml:space="preserve"> if </w:instrText>
    </w:r>
    <w:r w:rsidRPr="00A90F5D">
      <w:rPr>
        <w:rStyle w:val="SidhuvudUtskott"/>
      </w:rPr>
      <w:fldChar w:fldCharType="begin" w:fldLock="1"/>
    </w:r>
    <w:r w:rsidRPr="00A90F5D">
      <w:rPr>
        <w:rStyle w:val="SidhuvudUtskott"/>
      </w:rPr>
      <w:instrText xml:space="preserve"> DOCPROPERTY "UtkastDatum"</w:instrText>
    </w:r>
    <w:r w:rsidRPr="00A90F5D">
      <w:rPr>
        <w:rStyle w:val="SidhuvudUtskott"/>
      </w:rPr>
      <w:fldChar w:fldCharType="separate"/>
    </w:r>
    <w:r w:rsidRPr="00A90F5D">
      <w:rPr>
        <w:rStyle w:val="SidhuvudUtskott"/>
      </w:rPr>
      <w:instrText>Nej</w:instrText>
    </w:r>
    <w:r w:rsidRPr="00A90F5D">
      <w:rPr>
        <w:rStyle w:val="SidhuvudUtskott"/>
      </w:rPr>
      <w:fldChar w:fldCharType="end"/>
    </w:r>
    <w:r w:rsidRPr="00A90F5D">
      <w:rPr>
        <w:rStyle w:val="SidhuvudUtskott"/>
      </w:rPr>
      <w:instrText xml:space="preserve"> = "Ja" "    </w:instrText>
    </w:r>
    <w:r w:rsidRPr="00A90F5D">
      <w:rPr>
        <w:rStyle w:val="SidhuvudUtskott"/>
      </w:rPr>
      <w:fldChar w:fldCharType="begin" w:fldLock="1"/>
    </w:r>
    <w:r w:rsidRPr="00A90F5D">
      <w:rPr>
        <w:rStyle w:val="SidhuvudUtskott"/>
      </w:rPr>
      <w:instrText xml:space="preserve"> PRINTDATE \@ "yyyy-MM-dd HH.mm" </w:instrText>
    </w:r>
    <w:r w:rsidRPr="00A90F5D">
      <w:rPr>
        <w:rStyle w:val="SidhuvudUtskott"/>
      </w:rPr>
      <w:fldChar w:fldCharType="separate"/>
    </w:r>
    <w:r w:rsidRPr="00A90F5D">
      <w:rPr>
        <w:rStyle w:val="SidhuvudUtskott"/>
      </w:rPr>
      <w:instrText>2000-08-11 16.42</w:instrText>
    </w:r>
    <w:r w:rsidRPr="00A90F5D">
      <w:rPr>
        <w:rStyle w:val="SidhuvudUtskott"/>
      </w:rPr>
      <w:fldChar w:fldCharType="end"/>
    </w:r>
    <w:r w:rsidRPr="00A90F5D">
      <w:rPr>
        <w:rStyle w:val="SidhuvudUtskott"/>
      </w:rPr>
      <w:instrText xml:space="preserve">" </w:instrText>
    </w:r>
    <w:r w:rsidRPr="00A90F5D">
      <w:rPr>
        <w:rStyle w:val="SidhuvudUtskott"/>
      </w:rPr>
      <w:fldChar w:fldCharType="end"/>
    </w:r>
  </w:p>
  <w:p w:rsidR="00C16719" w:rsidRPr="00A90F5D" w:rsidRDefault="00C1671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719" w:rsidRPr="00A90F5D" w:rsidRDefault="00C16719">
    <w:pPr>
      <w:pStyle w:val="SidhuvudKantUdda"/>
      <w:framePr w:w="8732" w:h="567" w:hRule="exact" w:vSpace="0" w:wrap="around" w:vAnchor="page" w:y="341" w:anchorLock="0"/>
    </w:pPr>
    <w:r w:rsidRPr="00A90F5D">
      <w:rPr>
        <w:rStyle w:val="SidhuvudRubrikReferens"/>
      </w:rPr>
      <w:fldChar w:fldCharType="begin" w:fldLock="1"/>
    </w:r>
    <w:r w:rsidRPr="00A90F5D">
      <w:rPr>
        <w:rStyle w:val="SidhuvudRubrikReferens"/>
      </w:rPr>
      <w:instrText xml:space="preserve"> StyleREF "Rubrik 1" </w:instrText>
    </w:r>
    <w:r w:rsidRPr="00A90F5D">
      <w:rPr>
        <w:rStyle w:val="SidhuvudRubrikReferens"/>
      </w:rPr>
      <w:fldChar w:fldCharType="separate"/>
    </w:r>
    <w:r w:rsidRPr="00A90F5D">
      <w:rPr>
        <w:rStyle w:val="SidhuvudRubrikReferens"/>
      </w:rPr>
      <w:t>Avvikande mening</w:t>
    </w:r>
    <w:r w:rsidRPr="00A90F5D">
      <w:rPr>
        <w:rStyle w:val="SidhuvudRubrikReferens"/>
      </w:rPr>
      <w:fldChar w:fldCharType="end"/>
    </w:r>
    <w:r w:rsidRPr="00A90F5D">
      <w:rPr>
        <w:rStyle w:val="SidhuvudBilaga"/>
      </w:rPr>
      <w:t xml:space="preserve"> </w:t>
    </w:r>
    <w:r w:rsidRPr="00A90F5D">
      <w:t xml:space="preserve">     </w:t>
    </w:r>
    <w:r w:rsidRPr="00A90F5D">
      <w:rPr>
        <w:rStyle w:val="SidhuvudUtskott"/>
      </w:rPr>
      <w:fldChar w:fldCharType="begin" w:fldLock="1"/>
    </w:r>
    <w:r w:rsidRPr="00A90F5D">
      <w:rPr>
        <w:rStyle w:val="SidhuvudUtskott"/>
      </w:rPr>
      <w:instrText xml:space="preserve"> DOCPROPERTY BetänkandeÅr</w:instrText>
    </w:r>
    <w:r w:rsidRPr="00A90F5D">
      <w:rPr>
        <w:rStyle w:val="SidhuvudUtskott"/>
      </w:rPr>
      <w:fldChar w:fldCharType="separate"/>
    </w:r>
    <w:r w:rsidRPr="00A90F5D">
      <w:rPr>
        <w:rStyle w:val="SidhuvudUtskott"/>
      </w:rPr>
      <w:t>2000/01</w:t>
    </w:r>
    <w:r w:rsidRPr="00A90F5D">
      <w:rPr>
        <w:rStyle w:val="SidhuvudUtskott"/>
      </w:rPr>
      <w:fldChar w:fldCharType="end"/>
    </w:r>
    <w:r w:rsidRPr="00A90F5D">
      <w:rPr>
        <w:rStyle w:val="SidhuvudUtskott"/>
      </w:rPr>
      <w:t>:</w:t>
    </w:r>
    <w:r w:rsidRPr="00A90F5D">
      <w:rPr>
        <w:rStyle w:val="SidhuvudUtskott"/>
      </w:rPr>
      <w:fldChar w:fldCharType="begin" w:fldLock="1"/>
    </w:r>
    <w:r w:rsidRPr="00A90F5D">
      <w:rPr>
        <w:rStyle w:val="SidhuvudUtskott"/>
      </w:rPr>
      <w:instrText xml:space="preserve"> DOCPROPERTY</w:instrText>
    </w:r>
    <w:r w:rsidRPr="00A90F5D">
      <w:instrText xml:space="preserve"> </w:instrText>
    </w:r>
    <w:r w:rsidRPr="00A90F5D">
      <w:rPr>
        <w:rStyle w:val="SidhuvudUtskott"/>
      </w:rPr>
      <w:instrText>Utskott</w:instrText>
    </w:r>
    <w:r w:rsidRPr="00A90F5D">
      <w:rPr>
        <w:rStyle w:val="SidhuvudUtskott"/>
      </w:rPr>
      <w:fldChar w:fldCharType="separate"/>
    </w:r>
    <w:r w:rsidRPr="00A90F5D">
      <w:rPr>
        <w:rStyle w:val="SidhuvudUtskott"/>
      </w:rPr>
      <w:t>UU</w:t>
    </w:r>
    <w:r w:rsidRPr="00A90F5D">
      <w:rPr>
        <w:rStyle w:val="SidhuvudUtskott"/>
      </w:rPr>
      <w:fldChar w:fldCharType="end"/>
    </w:r>
    <w:r w:rsidRPr="00A90F5D">
      <w:rPr>
        <w:rStyle w:val="SidhuvudUtskott"/>
      </w:rPr>
      <w:fldChar w:fldCharType="begin" w:fldLock="1"/>
    </w:r>
    <w:r w:rsidRPr="00A90F5D">
      <w:rPr>
        <w:rStyle w:val="SidhuvudUtskott"/>
      </w:rPr>
      <w:instrText xml:space="preserve"> DOCPROPERTY Betä</w:instrText>
    </w:r>
    <w:r w:rsidRPr="00A90F5D">
      <w:rPr>
        <w:rStyle w:val="SidhuvudUtskott"/>
      </w:rPr>
      <w:instrText>n</w:instrText>
    </w:r>
    <w:r w:rsidRPr="00A90F5D">
      <w:rPr>
        <w:rStyle w:val="SidhuvudUtskott"/>
      </w:rPr>
      <w:instrText>kandeNr</w:instrText>
    </w:r>
    <w:r w:rsidRPr="00A90F5D">
      <w:rPr>
        <w:rStyle w:val="SidhuvudUtskott"/>
      </w:rPr>
      <w:fldChar w:fldCharType="separate"/>
    </w:r>
    <w:r w:rsidRPr="00A90F5D">
      <w:rPr>
        <w:rStyle w:val="SidhuvudUtskott"/>
      </w:rPr>
      <w:t>5y</w:t>
    </w:r>
    <w:r w:rsidRPr="00A90F5D">
      <w:rPr>
        <w:rStyle w:val="SidhuvudUtskott"/>
      </w:rPr>
      <w:fldChar w:fldCharType="end"/>
    </w:r>
  </w:p>
  <w:p w:rsidR="00C16719" w:rsidRPr="00A90F5D" w:rsidRDefault="00C16719">
    <w:pPr>
      <w:pStyle w:val="SidhuvudKantUdda"/>
      <w:framePr w:w="8732" w:h="567" w:hRule="exact" w:vSpace="0" w:wrap="around" w:vAnchor="page" w:y="341" w:anchorLock="0"/>
    </w:pPr>
    <w:r w:rsidRPr="00A90F5D">
      <w:rPr>
        <w:rStyle w:val="SidhuvudUtskott"/>
      </w:rPr>
      <w:fldChar w:fldCharType="begin" w:fldLock="1"/>
    </w:r>
    <w:r w:rsidRPr="00A90F5D">
      <w:rPr>
        <w:rStyle w:val="SidhuvudUtskott"/>
      </w:rPr>
      <w:instrText xml:space="preserve"> if </w:instrText>
    </w:r>
    <w:r w:rsidRPr="00A90F5D">
      <w:rPr>
        <w:rStyle w:val="SidhuvudUtskott"/>
      </w:rPr>
      <w:fldChar w:fldCharType="begin" w:fldLock="1"/>
    </w:r>
    <w:r w:rsidRPr="00A90F5D">
      <w:rPr>
        <w:rStyle w:val="SidhuvudUtskott"/>
      </w:rPr>
      <w:instrText xml:space="preserve"> DOCPROPERTY "UtkastDatum"</w:instrText>
    </w:r>
    <w:r w:rsidRPr="00A90F5D">
      <w:rPr>
        <w:rStyle w:val="SidhuvudUtskott"/>
      </w:rPr>
      <w:fldChar w:fldCharType="separate"/>
    </w:r>
    <w:r w:rsidRPr="00A90F5D">
      <w:rPr>
        <w:rStyle w:val="SidhuvudUtskott"/>
      </w:rPr>
      <w:instrText>Nej</w:instrText>
    </w:r>
    <w:r w:rsidRPr="00A90F5D">
      <w:rPr>
        <w:rStyle w:val="SidhuvudUtskott"/>
      </w:rPr>
      <w:fldChar w:fldCharType="end"/>
    </w:r>
    <w:r w:rsidRPr="00A90F5D">
      <w:rPr>
        <w:rStyle w:val="SidhuvudUtskott"/>
      </w:rPr>
      <w:instrText xml:space="preserve"> = "Ja" "</w:instrText>
    </w:r>
    <w:r w:rsidRPr="00A90F5D">
      <w:rPr>
        <w:rStyle w:val="SidhuvudUtskott"/>
      </w:rPr>
      <w:fldChar w:fldCharType="begin" w:fldLock="1"/>
    </w:r>
    <w:r w:rsidRPr="00A90F5D">
      <w:rPr>
        <w:rStyle w:val="SidhuvudUtskott"/>
      </w:rPr>
      <w:instrText xml:space="preserve"> PRINTDATE \@ "yyyy-MM-dd HH.mm    " </w:instrText>
    </w:r>
    <w:r w:rsidRPr="00A90F5D">
      <w:rPr>
        <w:rStyle w:val="SidhuvudUtskott"/>
      </w:rPr>
      <w:fldChar w:fldCharType="separate"/>
    </w:r>
    <w:r w:rsidRPr="00A90F5D">
      <w:rPr>
        <w:rStyle w:val="SidhuvudUtskott"/>
      </w:rPr>
      <w:instrText>2000-08-11 16.42</w:instrText>
    </w:r>
    <w:r w:rsidRPr="00A90F5D">
      <w:rPr>
        <w:rStyle w:val="SidhuvudUtskott"/>
      </w:rPr>
      <w:fldChar w:fldCharType="end"/>
    </w:r>
    <w:r w:rsidRPr="00A90F5D">
      <w:rPr>
        <w:rStyle w:val="SidhuvudUtskott"/>
      </w:rPr>
      <w:instrText xml:space="preserve">" </w:instrText>
    </w:r>
    <w:r w:rsidRPr="00A90F5D">
      <w:rPr>
        <w:rStyle w:val="SidhuvudUtskott"/>
      </w:rPr>
      <w:fldChar w:fldCharType="end"/>
    </w:r>
    <w:r w:rsidRPr="00A90F5D">
      <w:rPr>
        <w:rStyle w:val="SidhuvudUtskott"/>
      </w:rPr>
      <w:fldChar w:fldCharType="begin" w:fldLock="1"/>
    </w:r>
    <w:r w:rsidRPr="00A90F5D">
      <w:rPr>
        <w:rStyle w:val="SidhuvudUtskott"/>
      </w:rPr>
      <w:instrText xml:space="preserve"> DOCPR</w:instrText>
    </w:r>
    <w:r w:rsidRPr="00A90F5D">
      <w:rPr>
        <w:rStyle w:val="SidhuvudUtskott"/>
      </w:rPr>
      <w:instrText>O</w:instrText>
    </w:r>
    <w:r w:rsidRPr="00A90F5D">
      <w:rPr>
        <w:rStyle w:val="SidhuvudUtskott"/>
      </w:rPr>
      <w:instrText>PERTY Status</w:instrText>
    </w:r>
    <w:r w:rsidRPr="00A90F5D">
      <w:rPr>
        <w:rStyle w:val="SidhuvudUtskott"/>
      </w:rPr>
      <w:fldChar w:fldCharType="end"/>
    </w:r>
  </w:p>
  <w:p w:rsidR="00C16719" w:rsidRPr="00A90F5D" w:rsidRDefault="00C1671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719" w:rsidRPr="00A90F5D" w:rsidRDefault="00C16719">
    <w:pPr>
      <w:pStyle w:val="SidhuvudKantJmn"/>
      <w:framePr w:w="8732" w:h="567" w:hRule="exact" w:vSpace="0" w:wrap="around" w:vAnchor="page" w:y="341" w:anchorLock="0"/>
    </w:pPr>
    <w:r w:rsidRPr="00A90F5D">
      <w:rPr>
        <w:rStyle w:val="SidhuvudUtskott"/>
      </w:rPr>
      <w:t>2000/01:UU5y</w:t>
    </w:r>
    <w:r w:rsidRPr="00A90F5D">
      <w:t xml:space="preserve">    </w:t>
    </w:r>
  </w:p>
  <w:p w:rsidR="00C16719" w:rsidRPr="00A90F5D" w:rsidRDefault="00C16719">
    <w:pPr>
      <w:pStyle w:val="SidhuvudKantJmn"/>
      <w:framePr w:w="8732" w:h="567" w:hRule="exact" w:vSpace="0" w:wrap="around" w:vAnchor="page" w:y="341" w:anchorLock="0"/>
    </w:pPr>
  </w:p>
  <w:p w:rsidR="00C16719" w:rsidRPr="00A90F5D" w:rsidRDefault="00C16719">
    <w:pPr>
      <w:pStyle w:val="SidhuvudKantUdda"/>
      <w:framePr w:w="8732" w:h="567" w:hRule="exact" w:vSpace="0" w:wrap="around" w:vAnchor="page" w:y="341" w:anchorLock="0"/>
    </w:pPr>
    <w:r w:rsidRPr="00A90F5D">
      <w:rPr>
        <w:rStyle w:val="SidhuvudRubrikReferens"/>
        <w:smallCaps w:val="0"/>
        <w:spacing w:val="0"/>
        <w:sz w:val="19"/>
      </w:rPr>
      <w:t xml:space="preserve"> </w:t>
    </w:r>
  </w:p>
  <w:p w:rsidR="00C16719" w:rsidRPr="00A90F5D" w:rsidRDefault="00C1671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55E61370"/>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2022077446">
    <w:abstractNumId w:val="0"/>
  </w:num>
  <w:num w:numId="2" w16cid:durableId="1539779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001"/>
  </w:docVars>
  <w:rsids>
    <w:rsidRoot w:val="0018439D"/>
    <w:rsid w:val="0018439D"/>
    <w:rsid w:val="00A90F5D"/>
    <w:rsid w:val="00C1671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711E62-31E4-4A53-8750-4C4DEBDBA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semiHidden/>
    <w:pPr>
      <w:widowControl w:val="0"/>
      <w:spacing w:before="0" w:line="240" w:lineRule="auto"/>
      <w:jc w:val="left"/>
    </w:pPr>
    <w:rPr>
      <w:sz w:val="24"/>
      <w:u w:val="single"/>
    </w:rPr>
  </w:style>
  <w:style w:type="paragraph" w:styleId="Brdtext2">
    <w:name w:val="Body Text 2"/>
    <w:basedOn w:val="Normal"/>
    <w:semiHidden/>
    <w:pPr>
      <w:widowControl w:val="0"/>
      <w:spacing w:before="0" w:line="240" w:lineRule="auto"/>
      <w:jc w:val="left"/>
    </w:pPr>
    <w:rPr>
      <w:sz w:val="22"/>
    </w:rPr>
  </w:style>
  <w:style w:type="paragraph" w:styleId="Brdtext3">
    <w:name w:val="Body Text 3"/>
    <w:basedOn w:val="Normal"/>
    <w:semiHidden/>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1470</Words>
  <Characters>9674</Characters>
  <Application>Microsoft Office Word</Application>
  <DocSecurity>4</DocSecurity>
  <Lines>193</Lines>
  <Paragraphs>63</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Utrikesutskottets yttrande</vt:lpstr>
      <vt:lpstr>Till konstitutionsutskottet</vt:lpstr>
      <vt:lpstr>    1 Propositionen </vt:lpstr>
      <vt:lpstr>        1.1 Yrkandena</vt:lpstr>
      <vt:lpstr>        1.2 Sammanfattning av propositionen </vt:lpstr>
      <vt:lpstr>    2 Motionerna</vt:lpstr>
      <vt:lpstr>        2.1 Yrkandena</vt:lpstr>
      <vt:lpstr>        2.2 Sammanfattning av motionerna </vt:lpstr>
      <vt:lpstr>    3 Utskottets överväganden </vt:lpstr>
      <vt:lpstr>Avvikande mening</vt:lpstr>
      <vt:lpstr>Innehållsförteckning</vt:lpstr>
    </vt:vector>
  </TitlesOfParts>
  <Company>Riksdagen</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yttrande</dc:title>
  <dc:subject>Utrikesutskottets yttrande</dc:subject>
  <dc:creator>Riksdagen</dc:creator>
  <cp:keywords>Riksdagen</cp:keywords>
  <cp:lastModifiedBy>Lars Brink</cp:lastModifiedBy>
  <cp:revision>2</cp:revision>
  <cp:lastPrinted>2001-05-23T11:56:00Z</cp:lastPrinted>
  <dcterms:created xsi:type="dcterms:W3CDTF">2025-12-15T23:59:00Z</dcterms:created>
  <dcterms:modified xsi:type="dcterms:W3CDTF">2025-12-15T23:59:00Z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5y</vt:lpwstr>
  </property>
  <property fmtid="{D5CDD505-2E9C-101B-9397-08002B2CF9AE}" pid="3" name="Utskott">
    <vt:lpwstr>UU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