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609E2A37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1268D8" w:rsidRDefault="001268D8" w14:paraId="2EC65BB2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C682E4C030D493DA3F5AC939C5345AF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d93ad6b4-ba03-4879-8907-ff909f921f99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se över behovet av en särskild beredskapsplan för att säkra försörjningen av kemikalier som används i dricksvattenproduktion och avloppsrening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DAC646DA231422A9C9CA47F99A5966E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6F740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Pr="00B7770A" w:rsidR="00B7770A" w:rsidP="00B7770A" w:rsidRDefault="00B7770A" w14:paraId="3B049D1B" w14:textId="77777777">
      <w:pPr>
        <w:rPr>
          <w:rFonts w:eastAsia="Times New Roman"/>
          <w:lang w:eastAsia="sv-SE"/>
        </w:rPr>
      </w:pPr>
    </w:p>
    <w:p xmlns:w14="http://schemas.microsoft.com/office/word/2010/wordml" w:rsidRPr="00B7770A" w:rsidR="00B7770A" w:rsidP="00B7770A" w:rsidRDefault="00B7770A" w14:paraId="54A99E26" w14:textId="0D8FB6AB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Coronapandemin visade tydligt på Sveriges sårbarhet i försörjningskedjorna. Sedan dess har kriget i Ukraina och ökade cyberhot ytterligare understrukit behovet av att stärka totalförsvaret. Dricksvattenförsörjningen är en av våra mest kritiska samhällsfunktioner – utan säkert vatten faller både sjukvård, livsmedelsproduktion och samhällsservice.</w:t>
      </w:r>
    </w:p>
    <w:p xmlns:w14="http://schemas.microsoft.com/office/word/2010/wordml" w:rsidRPr="00B7770A" w:rsidR="00B7770A" w:rsidP="00B7770A" w:rsidRDefault="00B7770A" w14:paraId="0A24EAE7" w14:textId="77777777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För att rena vatten krävs en kontinuerlig tillgång på särskilda kemikalier. Under normala förhållanden fungerar leveranskedjorna väl, men de är känsliga för störningar vid kriser, handelsstopp eller avbrott i internationella transporter. Utan en plan för lagerhållning och redundans riskerar vi allvarliga konsekvenser vid en kris.</w:t>
      </w:r>
    </w:p>
    <w:p xmlns:w14="http://schemas.microsoft.com/office/word/2010/wordml" w:rsidRPr="00B7770A" w:rsidR="00B7770A" w:rsidP="00B7770A" w:rsidRDefault="00B7770A" w14:paraId="45546441" w14:textId="77777777">
      <w:pPr>
        <w:rPr>
          <w:rFonts w:eastAsia="Times New Roman"/>
          <w:lang w:eastAsia="sv-SE"/>
        </w:rPr>
      </w:pPr>
    </w:p>
    <w:p xmlns:w14="http://schemas.microsoft.com/office/word/2010/wordml" w:rsidRPr="00B7770A" w:rsidR="00B7770A" w:rsidP="00B7770A" w:rsidRDefault="00B7770A" w14:paraId="23D9A993" w14:textId="5F5D4100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lastRenderedPageBreak/>
        <w:t>Det finns i dag ingen sammanhållen nationell beredskapsplan för dessa kemikalier. Kommunerna ansvarar för VA-verksamheten, men deras planering räcker inte vid långvariga störningar. Staten måste därför säkerställa en nationell strategi, i nära dialog med myndigheter, branschorganisationer och leverantörer.</w:t>
      </w:r>
    </w:p>
    <w:p xmlns:w14="http://schemas.microsoft.com/office/word/2010/wordml" w:rsidR="00B7770A" w:rsidP="00B7770A" w:rsidRDefault="00B7770A" w14:paraId="3CCEAC76" w14:textId="77777777">
      <w:pPr>
        <w:rPr>
          <w:rFonts w:eastAsia="Times New Roman"/>
          <w:lang w:eastAsia="sv-SE"/>
        </w:rPr>
      </w:pPr>
      <w:r w:rsidRPr="00B7770A">
        <w:rPr>
          <w:rFonts w:eastAsia="Times New Roman"/>
          <w:lang w:eastAsia="sv-SE"/>
        </w:rPr>
        <w:t>Regeringen har stärkt totalförsvaret i flera avseenden, men just kemikalieförsörjningen för dricksvatten är en blind fläck. Här krävs ett tydligt omtag för att skydda Sveriges befolkning och samhällsfunktioner.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EE77172A0B94FA292389ED6FE3CF156"/>
        </w:placeholder>
      </w:sdtPr>
      <w:sdtEndPr/>
      <w:sdtContent>
        <w:p xmlns:w14="http://schemas.microsoft.com/office/word/2010/wordml" w:rsidR="001268D8" w:rsidP="001268D8" w:rsidRDefault="001268D8" w14:paraId="4EBBBF10" w14:textId="77777777">
          <w:pPr/>
          <w:r/>
        </w:p>
        <w:p xmlns:w14="http://schemas.microsoft.com/office/word/2010/wordml" w:rsidR="001268D8" w:rsidP="001268D8" w:rsidRDefault="001268D8" w14:paraId="4298EF1F" w14:textId="41B8710C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6D4D319D" w14:textId="001A62BD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7DD61" w14:textId="77777777" w:rsidR="005B4F1D" w:rsidRDefault="005B4F1D" w:rsidP="000C1CAD">
      <w:pPr>
        <w:spacing w:line="240" w:lineRule="auto"/>
      </w:pPr>
      <w:r>
        <w:separator/>
      </w:r>
    </w:p>
  </w:endnote>
  <w:endnote w:type="continuationSeparator" w:id="0">
    <w:p w14:paraId="5373F5DC" w14:textId="77777777" w:rsidR="005B4F1D" w:rsidRDefault="005B4F1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4F68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74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B405" w14:textId="7E95A75F" w:rsidR="00262EA3" w:rsidRPr="001268D8" w:rsidRDefault="00262EA3" w:rsidP="001268D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81DB3" w14:textId="77777777" w:rsidR="005B4F1D" w:rsidRDefault="005B4F1D" w:rsidP="000C1CAD">
      <w:pPr>
        <w:spacing w:line="240" w:lineRule="auto"/>
      </w:pPr>
      <w:r>
        <w:separator/>
      </w:r>
    </w:p>
  </w:footnote>
  <w:footnote w:type="continuationSeparator" w:id="0">
    <w:p w14:paraId="37337EB1" w14:textId="77777777" w:rsidR="005B4F1D" w:rsidRDefault="005B4F1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092A6D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98F2A17" wp14:anchorId="591018A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268D8" w14:paraId="5076801D" w14:textId="3AC5D82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057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643745">
                                <w:t>2171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91018A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1268D8" w14:paraId="5076801D" w14:textId="3AC5D82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057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643745">
                          <w:t>2171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517C94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5D4C1E27" w14:textId="77777777">
    <w:pPr>
      <w:jc w:val="right"/>
    </w:pPr>
  </w:p>
  <w:p w:rsidR="00262EA3" w:rsidP="00776B74" w:rsidRDefault="00262EA3" w14:paraId="4C2DA86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1268D8" w14:paraId="0392E245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58752" behindDoc="0" locked="0" layoutInCell="1" allowOverlap="1" wp14:editId="38CDF681" wp14:anchorId="644EA99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268D8" w14:paraId="34FF31BB" w14:textId="199E8C0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A057C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643745">
          <w:t>2171</w:t>
        </w:r>
      </w:sdtContent>
    </w:sdt>
  </w:p>
  <w:p w:rsidRPr="008227B3" w:rsidR="00262EA3" w:rsidP="008227B3" w:rsidRDefault="001268D8" w14:paraId="3D23A36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268D8" w14:paraId="1B40A9C5" w14:textId="452C6F5D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:3332</w:t>
        </w:r>
      </w:sdtContent>
    </w:sdt>
  </w:p>
  <w:p w:rsidR="00262EA3" w:rsidP="00E03A3D" w:rsidRDefault="001268D8" w14:paraId="1ABDAE01" w14:textId="495DD926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B7770A" w14:paraId="79C9221E" w14:textId="7EE6A12F">
        <w:pPr>
          <w:pStyle w:val="FSHRub2"/>
        </w:pPr>
        <w:r>
          <w:t>Stärkt beredskap för kemikalier till dricksvattenproduktion och avloppsrening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42EDD3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A057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1987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68D8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697E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4F1D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C5C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74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C71D2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451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5E6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70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4BE8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41E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E7F83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09B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065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03E2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7C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D7E5E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0D9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AF2387"/>
  <w15:chartTrackingRefBased/>
  <w15:docId w15:val="{25F90048-F8A8-44C5-B456-EA8EC6E5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22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Stark">
    <w:name w:val="Strong"/>
    <w:basedOn w:val="Standardstycketeckensnitt"/>
    <w:uiPriority w:val="22"/>
    <w:qFormat/>
    <w:locked/>
    <w:rsid w:val="009C71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682E4C030D493DA3F5AC939C53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DB0013-FD7C-45EE-A48A-63BCA24BBC4E}"/>
      </w:docPartPr>
      <w:docPartBody>
        <w:p w:rsidR="00AE66C9" w:rsidRDefault="00AE66C9">
          <w:pPr>
            <w:pStyle w:val="CC682E4C030D493DA3F5AC939C5345A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CC9EAE5943549F4BC4F039DAFF18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75A7EB-ED2A-4ABA-8E05-4A54328FEED1}"/>
      </w:docPartPr>
      <w:docPartBody>
        <w:p w:rsidR="00AE66C9" w:rsidRDefault="00AE66C9">
          <w:pPr>
            <w:pStyle w:val="8CC9EAE5943549F4BC4F039DAFF18DAC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DAC646DA231422A9C9CA47F99A596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54B83-EEB2-49AB-9A35-B82276149A38}"/>
      </w:docPartPr>
      <w:docPartBody>
        <w:p w:rsidR="00AE66C9" w:rsidRDefault="00AE66C9">
          <w:pPr>
            <w:pStyle w:val="8DAC646DA231422A9C9CA47F99A5966E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EE77172A0B94FA292389ED6FE3CF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6764F9-DEA0-4F96-9885-1D273BB05466}"/>
      </w:docPartPr>
      <w:docPartBody>
        <w:p w:rsidR="00AE66C9" w:rsidRDefault="00AE66C9">
          <w:pPr>
            <w:pStyle w:val="FEE77172A0B94FA292389ED6FE3CF156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6C9"/>
    <w:rsid w:val="000079E1"/>
    <w:rsid w:val="000E4636"/>
    <w:rsid w:val="006C5312"/>
    <w:rsid w:val="00A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682E4C030D493DA3F5AC939C5345AF">
    <w:name w:val="CC682E4C030D493DA3F5AC939C5345AF"/>
  </w:style>
  <w:style w:type="paragraph" w:customStyle="1" w:styleId="8CC9EAE5943549F4BC4F039DAFF18DAC">
    <w:name w:val="8CC9EAE5943549F4BC4F039DAFF18DAC"/>
  </w:style>
  <w:style w:type="paragraph" w:customStyle="1" w:styleId="8DAC646DA231422A9C9CA47F99A5966E">
    <w:name w:val="8DAC646DA231422A9C9CA47F99A5966E"/>
  </w:style>
  <w:style w:type="paragraph" w:customStyle="1" w:styleId="FEE77172A0B94FA292389ED6FE3CF156">
    <w:name w:val="FEE77172A0B94FA292389ED6FE3CF1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0816C4-F1A6-4EC7-9E1B-4E68881BE475}"/>
</file>

<file path=customXml/itemProps3.xml><?xml version="1.0" encoding="utf-8"?>
<ds:datastoreItem xmlns:ds="http://schemas.openxmlformats.org/officeDocument/2006/customXml" ds:itemID="{915B919A-8F47-461D-AD99-DD18CE188DE1}"/>
</file>

<file path=customXml/itemProps4.xml><?xml version="1.0" encoding="utf-8"?>
<ds:datastoreItem xmlns:ds="http://schemas.openxmlformats.org/officeDocument/2006/customXml" ds:itemID="{A93B25C8-6C57-43F8-A3C4-A8491C9043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1339</Characters>
  <Application>Microsoft Office Word</Application>
  <DocSecurity>0</DocSecurity>
  <Lines>29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Höjd straffskala för kontakt med barn i sexuellt syfte</vt:lpstr>
      <vt:lpstr>
      </vt:lpstr>
    </vt:vector>
  </TitlesOfParts>
  <Company>Sveriges riksdag</Company>
  <LinksUpToDate>false</LinksUpToDate>
  <CharactersWithSpaces>1531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