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239CC" w:rsidRDefault="00CA34AD" w14:paraId="12DA022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8B6A42BA4344900B5B784492679A17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c0fa293-98ca-4afa-8050-664409a8975c"/>
        <w:id w:val="352933920"/>
        <w:lock w:val="sdtLocked"/>
      </w:sdtPr>
      <w:sdtEndPr/>
      <w:sdtContent>
        <w:p w:rsidR="00084BEA" w:rsidRDefault="00960312" w14:paraId="1367939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vinst/överskott i idéburna organisationer som är registrerade hos Kammarkollegiet som idéburna organisationer med ett allmännyttigt syfte kan undantas från beskattning av återinvesterat överskott,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C70EF0AE68346CBA86E19ACFA627103"/>
        </w:placeholder>
        <w:text/>
      </w:sdtPr>
      <w:sdtEndPr/>
      <w:sdtContent>
        <w:p w:rsidRPr="009B062B" w:rsidR="006D79C9" w:rsidP="00333E95" w:rsidRDefault="006D79C9" w14:paraId="77C0C53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090E8D" w:rsidR="00A45911" w:rsidP="001239CC" w:rsidRDefault="00A45911" w14:paraId="6A09115D" w14:textId="77777777">
      <w:pPr>
        <w:pStyle w:val="Normalutanindragellerluft"/>
      </w:pPr>
      <w:r w:rsidRPr="00090E8D">
        <w:t>I hjärtat av svensk välfärd finns en kraft som driver förändring – den idéburna välfärden.</w:t>
      </w:r>
    </w:p>
    <w:p w:rsidRPr="00090E8D" w:rsidR="00A45911" w:rsidP="00A45911" w:rsidRDefault="00A45911" w14:paraId="78EC036F" w14:textId="77777777">
      <w:r w:rsidRPr="00090E8D">
        <w:t xml:space="preserve">Välfärden behöver fler idéburna verksamheter </w:t>
      </w:r>
      <w:r>
        <w:t xml:space="preserve">och mer resurser </w:t>
      </w:r>
      <w:r w:rsidRPr="00090E8D">
        <w:t>som är till för människan. Idéburna aktörers förmåga att möta mänskliga behov och samtidigt omvandla överskott till mer välfärd bidrar till ett stärkt välfärdssystem</w:t>
      </w:r>
      <w:r>
        <w:t xml:space="preserve"> i samverkan med offentliga aktörer och privata verksamheter</w:t>
      </w:r>
      <w:r w:rsidRPr="00090E8D">
        <w:t>.</w:t>
      </w:r>
    </w:p>
    <w:p w:rsidRPr="00090E8D" w:rsidR="00A45911" w:rsidP="00A45911" w:rsidRDefault="00A45911" w14:paraId="114CB3AF" w14:textId="6B325533">
      <w:r w:rsidRPr="00090E8D">
        <w:t>Idéburna välfärdsaktörer är traditionsrika, snabbfotade och oegennyttiga. Deras särart</w:t>
      </w:r>
      <w:r>
        <w:t>, starka motivation</w:t>
      </w:r>
      <w:r w:rsidRPr="00090E8D">
        <w:t xml:space="preserve"> och unika logik skapar ett mervärde som berikar den svenska välfärden.</w:t>
      </w:r>
    </w:p>
    <w:p w:rsidRPr="00090E8D" w:rsidR="00A45911" w:rsidP="00A45911" w:rsidRDefault="00A45911" w14:paraId="46960BE1" w14:textId="77777777">
      <w:r w:rsidRPr="00090E8D">
        <w:t xml:space="preserve">Med sitt oegennyttiga syfte utmanar och kompletterar deras verksamheter de offentliga och privata aktörerna. Genom att utföra tjänster riktade till människor i utsatta situationer </w:t>
      </w:r>
      <w:r>
        <w:t xml:space="preserve">utan vinstintresse men med stort engagemang </w:t>
      </w:r>
      <w:r w:rsidRPr="00090E8D">
        <w:t>kompletterar de den offentligt finansierade välfärden. Idéburna aktörer har en unik roll både som utförare av tjänster i välfärdssystemet och som röstbärare för sina målgrupper.</w:t>
      </w:r>
    </w:p>
    <w:p w:rsidR="00A45911" w:rsidP="00A45911" w:rsidRDefault="00A45911" w14:paraId="05527F46" w14:textId="5AC1D293">
      <w:r w:rsidRPr="00090E8D">
        <w:t>Idéburna aktörers styrning utgår från mänskliga och samhälleliga behov. Allt över</w:t>
      </w:r>
      <w:r w:rsidR="00CA34AD">
        <w:softHyphen/>
      </w:r>
      <w:r w:rsidRPr="00090E8D">
        <w:t xml:space="preserve">skott återinvesteras i verksamheten, vilket innebär att pengarna stannar </w:t>
      </w:r>
      <w:r>
        <w:t xml:space="preserve">oavkortat </w:t>
      </w:r>
      <w:r w:rsidRPr="00090E8D">
        <w:t xml:space="preserve">i välfärden. </w:t>
      </w:r>
    </w:p>
    <w:p w:rsidR="00A45911" w:rsidP="00A45911" w:rsidRDefault="00A45911" w14:paraId="48E94D50" w14:textId="2F25BB41">
      <w:r w:rsidRPr="00090E8D">
        <w:lastRenderedPageBreak/>
        <w:t>Det oegennyttiga syftet och återinvestering av överskott regleras i stadgar och bolagsordningar</w:t>
      </w:r>
      <w:r>
        <w:t xml:space="preserve"> och garanterar att alla resurser inom den idéburna välfärden kommer de behövande tillgodo.</w:t>
      </w:r>
    </w:p>
    <w:p w:rsidRPr="00090E8D" w:rsidR="00A45911" w:rsidP="00A45911" w:rsidRDefault="00A45911" w14:paraId="11DD4FA8" w14:textId="558D718C">
      <w:r w:rsidRPr="00090E8D">
        <w:t>Den idéburna välfärdssektorn är en av tre sektorer i den svenska välfärden, jämte den offentliga och privata vinstutdelande. Denna sektor ingår i det bredare begreppet civil</w:t>
      </w:r>
      <w:r w:rsidR="00CA34AD">
        <w:softHyphen/>
      </w:r>
      <w:r w:rsidRPr="00090E8D">
        <w:t>samhället. </w:t>
      </w:r>
    </w:p>
    <w:p w:rsidRPr="00090E8D" w:rsidR="00A45911" w:rsidP="00A45911" w:rsidRDefault="00A45911" w14:paraId="72458D49" w14:textId="77777777">
      <w:r w:rsidRPr="00090E8D">
        <w:t>Områden som ingår i begreppet välfärd:</w:t>
      </w:r>
    </w:p>
    <w:p w:rsidRPr="00090E8D" w:rsidR="00A45911" w:rsidP="009F087D" w:rsidRDefault="00A45911" w14:paraId="714A1EA1" w14:textId="77777777">
      <w:pPr>
        <w:pStyle w:val="ListaNummer"/>
      </w:pPr>
      <w:r w:rsidRPr="00090E8D">
        <w:t>hälso- och sjukvård</w:t>
      </w:r>
    </w:p>
    <w:p w:rsidRPr="00090E8D" w:rsidR="00A45911" w:rsidP="009F087D" w:rsidRDefault="00A45911" w14:paraId="43860318" w14:textId="77777777">
      <w:pPr>
        <w:pStyle w:val="ListaNummer"/>
      </w:pPr>
      <w:r w:rsidRPr="00090E8D">
        <w:t>hälsofrämjande verksamhet</w:t>
      </w:r>
    </w:p>
    <w:p w:rsidRPr="00090E8D" w:rsidR="00A45911" w:rsidP="009F087D" w:rsidRDefault="00A45911" w14:paraId="07318C42" w14:textId="77777777">
      <w:pPr>
        <w:pStyle w:val="ListaNummer"/>
      </w:pPr>
      <w:r w:rsidRPr="00090E8D">
        <w:t>sociala omsorgstjänster</w:t>
      </w:r>
    </w:p>
    <w:p w:rsidRPr="00090E8D" w:rsidR="00A45911" w:rsidP="009F087D" w:rsidRDefault="00A45911" w14:paraId="12DE7FF8" w14:textId="77777777">
      <w:pPr>
        <w:pStyle w:val="ListaNummer"/>
      </w:pPr>
      <w:r w:rsidRPr="00090E8D">
        <w:t>utbildning, sådan som regleras av skollagen, utbildning och bildning som folkhögskolor och studieförbund genomför samt annan utbildning med offentlig huvudman</w:t>
      </w:r>
    </w:p>
    <w:p w:rsidRPr="00090E8D" w:rsidR="00A45911" w:rsidP="009F087D" w:rsidRDefault="00A45911" w14:paraId="7CE00536" w14:textId="77777777">
      <w:pPr>
        <w:pStyle w:val="ListaNummer"/>
      </w:pPr>
      <w:r w:rsidRPr="00090E8D">
        <w:t>aktiviteter inom arbetsmarknadsområdet</w:t>
      </w:r>
    </w:p>
    <w:p w:rsidR="00A45911" w:rsidP="009F087D" w:rsidRDefault="00A45911" w14:paraId="3934EAB2" w14:textId="77777777">
      <w:pPr>
        <w:pStyle w:val="ListaNummer"/>
      </w:pPr>
      <w:r w:rsidRPr="00090E8D">
        <w:t>verksamheter som syftar till att öka människors integration och inkludering i samhället samt att motverka segregation och isolering.</w:t>
      </w:r>
    </w:p>
    <w:p w:rsidR="00A45911" w:rsidP="00960312" w:rsidRDefault="009F087D" w14:paraId="59A3ACC5" w14:textId="6F8FD4F1">
      <w:pPr>
        <w:ind w:firstLine="0"/>
      </w:pPr>
      <w:r>
        <w:t xml:space="preserve">Vi </w:t>
      </w:r>
      <w:r w:rsidRPr="00090E8D" w:rsidR="00A45911">
        <w:t>är övertygade om att Sverige skulle vinna på mer idéburen välfärd.</w:t>
      </w:r>
      <w:r>
        <w:t xml:space="preserve"> </w:t>
      </w:r>
      <w:r w:rsidR="00A45911">
        <w:t>Trots detta, att alla resurser i den idéburna välfärden går tillbaka till samhället och de mest behövande</w:t>
      </w:r>
      <w:r>
        <w:t>,</w:t>
      </w:r>
      <w:r w:rsidR="00A45911">
        <w:t xml:space="preserve"> beskattas allt överskott/vinster som återinvesteras i verksamheten. Detta trots att vinsten inte delas ut till ägare på samma sätt som vinsterna</w:t>
      </w:r>
      <w:r w:rsidR="00960312">
        <w:t xml:space="preserve"> i</w:t>
      </w:r>
      <w:r w:rsidR="00A45911">
        <w:t xml:space="preserve"> vanliga vinstdrivna aktiebolag och organisationer. Detta gäller på samma sätt oavsett vad det är för organisation eller bolag. Oavsett om det är Scania eller Stadsmissionen.</w:t>
      </w:r>
    </w:p>
    <w:p w:rsidR="00A45911" w:rsidP="00A45911" w:rsidRDefault="00A45911" w14:paraId="510A4014" w14:textId="2E49E5E5">
      <w:r>
        <w:t>Vi anser att detta är fel och att överskott som återinvesteras i idéburna icke vinst</w:t>
      </w:r>
      <w:r w:rsidR="00CA34AD">
        <w:softHyphen/>
      </w:r>
      <w:r>
        <w:t>drivande organisationer inom välfärden inte skall behöva beskattas utan att alla medel oavkortat skall komma brukare och målgrupper inom den idéburna välfärden tillgodo.</w:t>
      </w:r>
    </w:p>
    <w:p w:rsidR="00A45911" w:rsidP="00A45911" w:rsidRDefault="00A45911" w14:paraId="3EAAD795" w14:textId="3C6C134B">
      <w:r>
        <w:t>Sedan den 1</w:t>
      </w:r>
      <w:r w:rsidR="00960312">
        <w:t>/</w:t>
      </w:r>
      <w:r>
        <w:t>1</w:t>
      </w:r>
      <w:r w:rsidR="00960312">
        <w:t xml:space="preserve"> </w:t>
      </w:r>
      <w:r>
        <w:t>2023 finns det ett register hos Kammarkollegiet där idéburna organisa</w:t>
      </w:r>
      <w:r w:rsidR="00CA34AD">
        <w:softHyphen/>
      </w:r>
      <w:r>
        <w:t>tioner med ett allmännyttigt syfte, som t.ex. äldreomsorg, vård eller att hjälpa kvinnor i kris etc</w:t>
      </w:r>
      <w:r w:rsidR="00960312">
        <w:t>.,</w:t>
      </w:r>
      <w:r>
        <w:t xml:space="preserve"> kan registreras. Verksamheter som är registrerade i detta register hos Kammar</w:t>
      </w:r>
      <w:r w:rsidR="00CA34AD">
        <w:softHyphen/>
      </w:r>
      <w:r>
        <w:t>kollegiet som idéburna organisationer kontrolleras och det säkerställs därmed att de inte fuskar, alltså att de inte på något sätt i smyg delar ut vinster till eventuella ägare eller andra privata intressenter. Detta register garanterar att pengarna används på rätt sätt.</w:t>
      </w:r>
    </w:p>
    <w:p w:rsidR="00A45911" w:rsidP="00CA34AD" w:rsidRDefault="009F087D" w14:paraId="4AE8639D" w14:textId="192D0774">
      <w:r>
        <w:t>Vi</w:t>
      </w:r>
      <w:r w:rsidR="00A45911">
        <w:t xml:space="preserve"> menar därför att de organisationer som arbetar inom välfärden och som kontrol</w:t>
      </w:r>
      <w:r w:rsidR="00CA34AD">
        <w:softHyphen/>
      </w:r>
      <w:r w:rsidR="00A45911">
        <w:t>leras genom Kammarkollegiets register bör undantas från vinstbeskattning i de fall där överskottet återinvesteras i verksamheten och att riksdagen borde tillkännage som sin mening att detta bör utredas.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76CB8412643464EB42DAFF42BAE9B0F"/>
        </w:placeholder>
      </w:sdtPr>
      <w:sdtEndPr/>
      <w:sdtContent>
        <w:p w:rsidR="001239CC" w:rsidP="00307FA5" w:rsidRDefault="001239CC" w14:paraId="6A99185D" w14:textId="77777777"/>
        <w:p w:rsidR="001239CC" w:rsidP="00307FA5" w:rsidRDefault="00CA34AD" w14:paraId="54A4728F" w14:textId="0D30CC6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84BEA" w14:paraId="25ADC0C2" w14:textId="77777777">
        <w:trPr>
          <w:cantSplit/>
        </w:trPr>
        <w:tc>
          <w:tcPr>
            <w:tcW w:w="50" w:type="pct"/>
            <w:vAlign w:val="bottom"/>
          </w:tcPr>
          <w:p w:rsidR="00084BEA" w:rsidRDefault="00960312" w14:paraId="0B38DD60" w14:textId="77777777">
            <w:pPr>
              <w:pStyle w:val="Underskrifter"/>
              <w:spacing w:after="0"/>
            </w:pPr>
            <w:r>
              <w:t>Annika Hirvonen (MP)</w:t>
            </w:r>
          </w:p>
        </w:tc>
        <w:tc>
          <w:tcPr>
            <w:tcW w:w="50" w:type="pct"/>
            <w:vAlign w:val="bottom"/>
          </w:tcPr>
          <w:p w:rsidR="00084BEA" w:rsidRDefault="00084BEA" w14:paraId="1F915670" w14:textId="77777777">
            <w:pPr>
              <w:pStyle w:val="Underskrifter"/>
              <w:spacing w:after="0"/>
            </w:pPr>
          </w:p>
        </w:tc>
      </w:tr>
      <w:tr w:rsidR="00084BEA" w14:paraId="56DC4043" w14:textId="77777777">
        <w:trPr>
          <w:cantSplit/>
        </w:trPr>
        <w:tc>
          <w:tcPr>
            <w:tcW w:w="50" w:type="pct"/>
            <w:vAlign w:val="bottom"/>
          </w:tcPr>
          <w:p w:rsidR="00084BEA" w:rsidRDefault="00960312" w14:paraId="15C8A38D" w14:textId="77777777">
            <w:pPr>
              <w:pStyle w:val="Underskrifter"/>
              <w:spacing w:after="0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 w:rsidR="00084BEA" w:rsidRDefault="00960312" w14:paraId="4D37203A" w14:textId="77777777">
            <w:pPr>
              <w:pStyle w:val="Underskrifter"/>
              <w:spacing w:after="0"/>
            </w:pPr>
            <w:r>
              <w:t>Nils Seye Larsen (MP)</w:t>
            </w:r>
          </w:p>
        </w:tc>
      </w:tr>
      <w:tr w:rsidR="00084BEA" w14:paraId="000063F2" w14:textId="77777777">
        <w:trPr>
          <w:cantSplit/>
        </w:trPr>
        <w:tc>
          <w:tcPr>
            <w:tcW w:w="50" w:type="pct"/>
            <w:vAlign w:val="bottom"/>
          </w:tcPr>
          <w:p w:rsidR="00084BEA" w:rsidRDefault="00960312" w14:paraId="5A9A3975" w14:textId="77777777">
            <w:pPr>
              <w:pStyle w:val="Underskrifter"/>
              <w:spacing w:after="0"/>
            </w:pPr>
            <w:r>
              <w:t>Leila Ali Elmi (MP)</w:t>
            </w:r>
          </w:p>
        </w:tc>
        <w:tc>
          <w:tcPr>
            <w:tcW w:w="50" w:type="pct"/>
            <w:vAlign w:val="bottom"/>
          </w:tcPr>
          <w:p w:rsidR="00084BEA" w:rsidRDefault="00960312" w14:paraId="699B25A7" w14:textId="77777777">
            <w:pPr>
              <w:pStyle w:val="Underskrifter"/>
              <w:spacing w:after="0"/>
            </w:pPr>
            <w:r>
              <w:t>Malte Tängmark Roos (MP)</w:t>
            </w:r>
          </w:p>
        </w:tc>
      </w:tr>
    </w:tbl>
    <w:p w:rsidRPr="008E0FE2" w:rsidR="004801AC" w:rsidP="00DF3554" w:rsidRDefault="004801AC" w14:paraId="7A73B166" w14:textId="43CBB02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A0214" w14:textId="77777777" w:rsidR="00A45911" w:rsidRDefault="00A45911" w:rsidP="000C1CAD">
      <w:pPr>
        <w:spacing w:line="240" w:lineRule="auto"/>
      </w:pPr>
      <w:r>
        <w:separator/>
      </w:r>
    </w:p>
  </w:endnote>
  <w:endnote w:type="continuationSeparator" w:id="0">
    <w:p w14:paraId="56BC4269" w14:textId="77777777" w:rsidR="00A45911" w:rsidRDefault="00A4591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F87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E7C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FEF0" w14:textId="094DE942" w:rsidR="00262EA3" w:rsidRPr="00307FA5" w:rsidRDefault="00262EA3" w:rsidP="00307F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E467A" w14:textId="77777777" w:rsidR="00A45911" w:rsidRDefault="00A45911" w:rsidP="000C1CAD">
      <w:pPr>
        <w:spacing w:line="240" w:lineRule="auto"/>
      </w:pPr>
      <w:r>
        <w:separator/>
      </w:r>
    </w:p>
  </w:footnote>
  <w:footnote w:type="continuationSeparator" w:id="0">
    <w:p w14:paraId="4547D38E" w14:textId="77777777" w:rsidR="00A45911" w:rsidRDefault="00A4591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366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678D7A" wp14:editId="6DAB389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F7DCB" w14:textId="7CB86E37" w:rsidR="00262EA3" w:rsidRDefault="00CA34A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F144476C9C54D9091CC4FA4A4785502"/>
                              </w:placeholder>
                              <w:text/>
                            </w:sdtPr>
                            <w:sdtEndPr/>
                            <w:sdtContent>
                              <w:r w:rsidR="00A45911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24DB5E125464258B3C3DDB3FCC58878"/>
                              </w:placeholder>
                              <w:text/>
                            </w:sdtPr>
                            <w:sdtEndPr/>
                            <w:sdtContent>
                              <w:r w:rsidR="00A45911">
                                <w:t>1612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678D7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81F7DCB" w14:textId="7CB86E37" w:rsidR="00262EA3" w:rsidRDefault="00CA34A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F144476C9C54D9091CC4FA4A4785502"/>
                        </w:placeholder>
                        <w:text/>
                      </w:sdtPr>
                      <w:sdtEndPr/>
                      <w:sdtContent>
                        <w:r w:rsidR="00A45911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24DB5E125464258B3C3DDB3FCC58878"/>
                        </w:placeholder>
                        <w:text/>
                      </w:sdtPr>
                      <w:sdtEndPr/>
                      <w:sdtContent>
                        <w:r w:rsidR="00A45911">
                          <w:t>1612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37BAA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585B" w14:textId="77777777" w:rsidR="00262EA3" w:rsidRDefault="00262EA3" w:rsidP="008563AC">
    <w:pPr>
      <w:jc w:val="right"/>
    </w:pPr>
  </w:p>
  <w:p w14:paraId="2162626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EC8F" w14:textId="77777777" w:rsidR="00262EA3" w:rsidRDefault="00CA34A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CA7E12F" wp14:editId="2F76B58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5F6E644" w14:textId="4242D28A" w:rsidR="00262EA3" w:rsidRDefault="00CA34A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07FA5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45911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45911">
          <w:t>1612</w:t>
        </w:r>
      </w:sdtContent>
    </w:sdt>
  </w:p>
  <w:p w14:paraId="7BECA101" w14:textId="77777777" w:rsidR="00262EA3" w:rsidRPr="008227B3" w:rsidRDefault="00CA34A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FE9AF8E" w14:textId="2CDB6CE3" w:rsidR="00262EA3" w:rsidRPr="008227B3" w:rsidRDefault="00CA34A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07FA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07FA5">
          <w:t>:508</w:t>
        </w:r>
      </w:sdtContent>
    </w:sdt>
  </w:p>
  <w:p w14:paraId="0300AEBC" w14:textId="70548368" w:rsidR="00262EA3" w:rsidRDefault="00CA34A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F144476C9C54D9091CC4FA4A4785502"/>
        </w:placeholder>
        <w15:appearance w15:val="hidden"/>
        <w:text/>
      </w:sdtPr>
      <w:sdtEndPr/>
      <w:sdtContent>
        <w:r w:rsidR="00307FA5">
          <w:t>av Annika Hirvonen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24DB5E125464258B3C3DDB3FCC58878"/>
      </w:placeholder>
      <w:text/>
    </w:sdtPr>
    <w:sdtEndPr/>
    <w:sdtContent>
      <w:p w14:paraId="4C3C1519" w14:textId="08FCDF1E" w:rsidR="00262EA3" w:rsidRDefault="00A45911" w:rsidP="00283E0F">
        <w:pPr>
          <w:pStyle w:val="FSHRub2"/>
        </w:pPr>
        <w:r>
          <w:t>Om att undanta idéburna icke vinstdrivna organisationer från beskattning av deras återinvesterade vinst/överskott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8023FC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6EF3194"/>
    <w:multiLevelType w:val="multilevel"/>
    <w:tmpl w:val="71BA8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4591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BEA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39CC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FA5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1DC5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67C5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15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31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87D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5911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4A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B88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1575E2"/>
  <w15:chartTrackingRefBased/>
  <w15:docId w15:val="{0E96BB17-F06A-4C49-ACB3-7BFB5C60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B6A42BA4344900B5B784492679A1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BA322-0E5D-47E8-8425-C1DCE90465A7}"/>
      </w:docPartPr>
      <w:docPartBody>
        <w:p w:rsidR="005827EB" w:rsidRDefault="005827EB">
          <w:pPr>
            <w:pStyle w:val="A8B6A42BA4344900B5B784492679A17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C70EF0AE68346CBA86E19ACFA6271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727137-75B1-45F1-BE6A-F7D102DC3407}"/>
      </w:docPartPr>
      <w:docPartBody>
        <w:p w:rsidR="005827EB" w:rsidRDefault="005827EB">
          <w:pPr>
            <w:pStyle w:val="2C70EF0AE68346CBA86E19ACFA62710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F144476C9C54D9091CC4FA4A47855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B9AE86-E714-48CC-9E75-AE5EA6D8515D}"/>
      </w:docPartPr>
      <w:docPartBody>
        <w:p w:rsidR="005827EB" w:rsidRDefault="005827EB">
          <w:pPr>
            <w:pStyle w:val="8F144476C9C54D9091CC4FA4A47855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4DB5E125464258B3C3DDB3FCC588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A45E41-8876-4A93-A246-21E968A85745}"/>
      </w:docPartPr>
      <w:docPartBody>
        <w:p w:rsidR="005827EB" w:rsidRDefault="005827EB">
          <w:pPr>
            <w:pStyle w:val="224DB5E125464258B3C3DDB3FCC58878"/>
          </w:pPr>
          <w:r>
            <w:t xml:space="preserve"> </w:t>
          </w:r>
        </w:p>
      </w:docPartBody>
    </w:docPart>
    <w:docPart>
      <w:docPartPr>
        <w:name w:val="F76CB8412643464EB42DAFF42BAE9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4F1E75-C67C-4D9D-B9B6-5B514D488B1C}"/>
      </w:docPartPr>
      <w:docPartBody>
        <w:p w:rsidR="006D54B8" w:rsidRDefault="006D54B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EB"/>
    <w:rsid w:val="005827EB"/>
    <w:rsid w:val="006D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8B6A42BA4344900B5B784492679A178">
    <w:name w:val="A8B6A42BA4344900B5B784492679A178"/>
  </w:style>
  <w:style w:type="paragraph" w:customStyle="1" w:styleId="2C70EF0AE68346CBA86E19ACFA627103">
    <w:name w:val="2C70EF0AE68346CBA86E19ACFA627103"/>
  </w:style>
  <w:style w:type="paragraph" w:customStyle="1" w:styleId="8F144476C9C54D9091CC4FA4A4785502">
    <w:name w:val="8F144476C9C54D9091CC4FA4A4785502"/>
  </w:style>
  <w:style w:type="paragraph" w:customStyle="1" w:styleId="224DB5E125464258B3C3DDB3FCC58878">
    <w:name w:val="224DB5E125464258B3C3DDB3FCC588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13DF64-72C2-4BBB-BA06-69B2C76E7EF2}"/>
</file>

<file path=customXml/itemProps2.xml><?xml version="1.0" encoding="utf-8"?>
<ds:datastoreItem xmlns:ds="http://schemas.openxmlformats.org/officeDocument/2006/customXml" ds:itemID="{1C81E1E0-A66B-473B-8208-9A6A9C79276D}"/>
</file>

<file path=customXml/itemProps3.xml><?xml version="1.0" encoding="utf-8"?>
<ds:datastoreItem xmlns:ds="http://schemas.openxmlformats.org/officeDocument/2006/customXml" ds:itemID="{96517CC2-E7EA-4C0E-BB8B-D3DF91A8AE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562</Words>
  <Characters>3446</Characters>
  <Application>Microsoft Office Word</Application>
  <DocSecurity>0</DocSecurity>
  <Lines>70</Lines>
  <Paragraphs>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MP1612 Om att undanta id burna ickevinstdrivna organisationer från beskattning av deras återinvesterade vinst överskott</vt:lpstr>
      <vt:lpstr>
      </vt:lpstr>
    </vt:vector>
  </TitlesOfParts>
  <Company>Sveriges riksdag</Company>
  <LinksUpToDate>false</LinksUpToDate>
  <CharactersWithSpaces>3978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