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CDD" w:rsidRPr="000E54D2" w:rsidRDefault="00494CDD" w:rsidP="00494CDD">
      <w:pPr>
        <w:pStyle w:val="Hemstlrubrik"/>
      </w:pPr>
      <w:r w:rsidRPr="000E54D2">
        <w:t>Förslag till riksdagsbeslut</w:t>
      </w:r>
    </w:p>
    <w:p w:rsidR="00CD24E0" w:rsidRPr="000E54D2" w:rsidRDefault="00CD24E0" w:rsidP="00494CDD">
      <w:pPr>
        <w:pStyle w:val="Hemstlatt"/>
      </w:pPr>
      <w:r w:rsidRPr="000E54D2">
        <w:t>Riksdagen tillkännager för regeringen som sin mening vad i motionen anförs om den regionala persontågstrafiken i Mälardalsregionen.</w:t>
      </w:r>
    </w:p>
    <w:p w:rsidR="00CD24E0" w:rsidRPr="000E54D2" w:rsidRDefault="00CD24E0" w:rsidP="00494CDD">
      <w:pPr>
        <w:pStyle w:val="Rubrik1"/>
      </w:pPr>
      <w:r w:rsidRPr="000E54D2">
        <w:t>Motivering</w:t>
      </w:r>
    </w:p>
    <w:p w:rsidR="00CD24E0" w:rsidRPr="000E54D2" w:rsidRDefault="00CD24E0" w:rsidP="00CD24E0">
      <w:r w:rsidRPr="000E54D2">
        <w:t>Regeringen föreslår under avsnitt 15.3.2 ett antal åtgärder för att underlätta pendlingsmöjligheterna över länsgränserna. En av dessa åtgärder är att inrätta en försöksverksamhet under högst tio år för persontrafik på det statliga jär</w:t>
      </w:r>
      <w:r w:rsidRPr="000E54D2">
        <w:t>n</w:t>
      </w:r>
      <w:r w:rsidRPr="000E54D2">
        <w:t xml:space="preserve">vägsnätet i delar av Norrland. En sådan försöksverksamhet kan ge möjlighet att pröva vilka möjligheter till ökad regional utveckling som kan förverkligas om länstrafikhuvudmännen i samverkan erbjuds möjlighet att ta ett större ansvar för trafikeringen av järnvägsnätet. </w:t>
      </w:r>
    </w:p>
    <w:p w:rsidR="00CD24E0" w:rsidRPr="000E54D2" w:rsidRDefault="00CD24E0" w:rsidP="00F65718">
      <w:pPr>
        <w:pStyle w:val="Normaltindrag"/>
      </w:pPr>
      <w:r w:rsidRPr="000E54D2">
        <w:t>En annan region där försöksverksamhet skulle kunna lämpa sig är de fem länen runt Mälardalen, där SJ AB i samverkan med trafikhuvudmännen b</w:t>
      </w:r>
      <w:r w:rsidRPr="000E54D2">
        <w:t>e</w:t>
      </w:r>
      <w:r w:rsidRPr="000E54D2">
        <w:t>driver regionaltågstrafik i form av Tåg i Mälardalen (TiM). För att öka mä</w:t>
      </w:r>
      <w:r w:rsidRPr="000E54D2">
        <w:t>n</w:t>
      </w:r>
      <w:r w:rsidRPr="000E54D2">
        <w:t>niskors möjlighet att bo, studera och arbeta i Mälardalsregionen är det ang</w:t>
      </w:r>
      <w:r w:rsidRPr="000E54D2">
        <w:t>e</w:t>
      </w:r>
      <w:r w:rsidRPr="000E54D2">
        <w:t xml:space="preserve">läget att ta ett helhetsgrepp på den regionala trafiken och rollfördelningen mellan SJ AB, Rikstrafiken och regionens trafikhuvudmän. Vi anser att ökade möjligheter till upphandling och konkurrensutsättning är en nödvändig del av denna helhet, liksom att det på sikt bör övervägas en gemensam huvudman för den regionomfattande trafiken. </w:t>
      </w:r>
    </w:p>
    <w:p w:rsidR="00CD24E0" w:rsidRPr="000E54D2" w:rsidRDefault="00CD24E0" w:rsidP="00F65718">
      <w:pPr>
        <w:pStyle w:val="Normaltindrag"/>
      </w:pPr>
      <w:r w:rsidRPr="000E54D2">
        <w:t>Nya lösningar behöver prövas för att underlätta integrationen runt Mäl</w:t>
      </w:r>
      <w:r w:rsidRPr="000E54D2">
        <w:t>a</w:t>
      </w:r>
      <w:r w:rsidRPr="000E54D2">
        <w:t>ren. Inte minst för att få ökad kunskap om hur olika former av regional inte</w:t>
      </w:r>
      <w:r w:rsidRPr="000E54D2">
        <w:t>g</w:t>
      </w:r>
      <w:r w:rsidRPr="000E54D2">
        <w:t xml:space="preserve">ration kan förverkligas, och för att kunna utvärdera erfarenheterna, behövs mer av regional försöksverksamhet. </w:t>
      </w:r>
    </w:p>
    <w:p w:rsidR="00CD24E0" w:rsidRPr="000E54D2" w:rsidRDefault="00CD24E0" w:rsidP="00F65718">
      <w:pPr>
        <w:pStyle w:val="Normaltindrag"/>
      </w:pPr>
      <w:r w:rsidRPr="000E54D2">
        <w:t>I första hand förespråkar vi att regeringen genomför förordningsändringar samt lägger</w:t>
      </w:r>
      <w:r w:rsidR="00842F83" w:rsidRPr="000E54D2">
        <w:t xml:space="preserve"> fram </w:t>
      </w:r>
      <w:r w:rsidRPr="000E54D2">
        <w:t>förslag på lagändringar som innebär att all interregional persontrafik på stomjärnvägarna öppnas upp för konkurrens mellan alla i</w:t>
      </w:r>
      <w:r w:rsidRPr="000E54D2">
        <w:t>n</w:t>
      </w:r>
      <w:r w:rsidRPr="000E54D2">
        <w:t xml:space="preserve">tresserade tågoperatörer. I avvaktan på en sådan förändring bör regeringen också få ett mandat av riksdagen att pröva möjligheten till försöksverksamhet </w:t>
      </w:r>
      <w:r w:rsidRPr="000E54D2">
        <w:lastRenderedPageBreak/>
        <w:t>för den regionala persontågstrafike</w:t>
      </w:r>
      <w:r w:rsidR="00842F83" w:rsidRPr="000E54D2">
        <w:t>n inte bara i delar av Norrland</w:t>
      </w:r>
      <w:r w:rsidRPr="000E54D2">
        <w:t xml:space="preserve"> utan också i Mälardalsregionen. I likhet med vad som föreslås för tågtrafiken i Norrland bör försöksverksamheten inte överstiga tio år. Det får ankomma på regeringen att i samråd med berörda parter närmare fastställa formerna för ett sådant försök.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2F83" w:rsidRPr="000E54D2">
        <w:tblPrEx>
          <w:tblCellMar>
            <w:top w:w="0" w:type="dxa"/>
            <w:bottom w:w="0" w:type="dxa"/>
          </w:tblCellMar>
        </w:tblPrEx>
        <w:trPr>
          <w:cantSplit/>
        </w:trPr>
        <w:tc>
          <w:tcPr>
            <w:tcW w:w="3046" w:type="dxa"/>
          </w:tcPr>
          <w:p w:rsidR="00842F83" w:rsidRPr="000E54D2" w:rsidRDefault="00842F83" w:rsidP="00842F83">
            <w:pPr>
              <w:pStyle w:val="UnderskriftDatum"/>
              <w:spacing w:before="240"/>
            </w:pPr>
            <w:r w:rsidRPr="000E54D2">
              <w:t>Stockholm den 6 april 2006</w:t>
            </w:r>
          </w:p>
        </w:tc>
        <w:tc>
          <w:tcPr>
            <w:tcW w:w="3047" w:type="dxa"/>
          </w:tcPr>
          <w:p w:rsidR="00842F83" w:rsidRPr="000E54D2" w:rsidRDefault="00842F83" w:rsidP="00842F83">
            <w:pPr>
              <w:pStyle w:val="Underskrifter"/>
              <w:spacing w:before="240"/>
            </w:pPr>
          </w:p>
        </w:tc>
      </w:tr>
      <w:tr w:rsidR="00842F83" w:rsidRPr="000E54D2">
        <w:tblPrEx>
          <w:tblCellMar>
            <w:top w:w="0" w:type="dxa"/>
            <w:bottom w:w="0" w:type="dxa"/>
          </w:tblCellMar>
        </w:tblPrEx>
        <w:trPr>
          <w:cantSplit/>
        </w:trPr>
        <w:tc>
          <w:tcPr>
            <w:tcW w:w="3046" w:type="dxa"/>
          </w:tcPr>
          <w:p w:rsidR="00842F83" w:rsidRPr="000E54D2" w:rsidRDefault="00842F83" w:rsidP="00842F83">
            <w:pPr>
              <w:pStyle w:val="Underskrifter"/>
            </w:pPr>
            <w:r w:rsidRPr="000E54D2">
              <w:t>Martin Andreasson (fp)</w:t>
            </w:r>
          </w:p>
        </w:tc>
        <w:tc>
          <w:tcPr>
            <w:tcW w:w="3047" w:type="dxa"/>
          </w:tcPr>
          <w:p w:rsidR="00842F83" w:rsidRPr="000E54D2" w:rsidRDefault="00842F83" w:rsidP="00842F83">
            <w:pPr>
              <w:pStyle w:val="Underskrifter"/>
            </w:pPr>
          </w:p>
        </w:tc>
      </w:tr>
      <w:tr w:rsidR="00842F83" w:rsidRPr="000E54D2">
        <w:tblPrEx>
          <w:tblCellMar>
            <w:top w:w="0" w:type="dxa"/>
            <w:bottom w:w="0" w:type="dxa"/>
          </w:tblCellMar>
        </w:tblPrEx>
        <w:trPr>
          <w:cantSplit/>
        </w:trPr>
        <w:tc>
          <w:tcPr>
            <w:tcW w:w="3046" w:type="dxa"/>
          </w:tcPr>
          <w:p w:rsidR="00842F83" w:rsidRPr="000E54D2" w:rsidRDefault="00842F83" w:rsidP="00842F83">
            <w:pPr>
              <w:pStyle w:val="Underskrifter"/>
            </w:pPr>
            <w:r w:rsidRPr="000E54D2">
              <w:t>Liselott Hagberg (fp)</w:t>
            </w:r>
          </w:p>
        </w:tc>
        <w:tc>
          <w:tcPr>
            <w:tcW w:w="3047" w:type="dxa"/>
          </w:tcPr>
          <w:p w:rsidR="00842F83" w:rsidRPr="000E54D2" w:rsidRDefault="00842F83" w:rsidP="00842F83">
            <w:pPr>
              <w:pStyle w:val="Underskrifter"/>
            </w:pPr>
            <w:r w:rsidRPr="000E54D2">
              <w:t>Kerstin Heinemann (fp)</w:t>
            </w:r>
          </w:p>
        </w:tc>
      </w:tr>
      <w:tr w:rsidR="00842F83" w:rsidRPr="000E54D2">
        <w:tblPrEx>
          <w:tblCellMar>
            <w:top w:w="0" w:type="dxa"/>
            <w:bottom w:w="0" w:type="dxa"/>
          </w:tblCellMar>
        </w:tblPrEx>
        <w:trPr>
          <w:cantSplit/>
        </w:trPr>
        <w:tc>
          <w:tcPr>
            <w:tcW w:w="3046" w:type="dxa"/>
          </w:tcPr>
          <w:p w:rsidR="00842F83" w:rsidRPr="000E54D2" w:rsidRDefault="00842F83" w:rsidP="00842F83">
            <w:pPr>
              <w:pStyle w:val="Underskrifter"/>
            </w:pPr>
            <w:r w:rsidRPr="000E54D2">
              <w:t>Johan Pehrson (fp)</w:t>
            </w:r>
          </w:p>
        </w:tc>
        <w:tc>
          <w:tcPr>
            <w:tcW w:w="3047" w:type="dxa"/>
          </w:tcPr>
          <w:p w:rsidR="00842F83" w:rsidRPr="000E54D2" w:rsidRDefault="00842F83" w:rsidP="00842F83">
            <w:pPr>
              <w:pStyle w:val="Underskrifter"/>
            </w:pPr>
            <w:r w:rsidRPr="000E54D2">
              <w:t>Erik Ullenhag (fp)</w:t>
            </w:r>
          </w:p>
        </w:tc>
      </w:tr>
    </w:tbl>
    <w:p w:rsidR="00CD24E0" w:rsidRPr="000E54D2" w:rsidRDefault="00CD24E0" w:rsidP="00842F83">
      <w:pPr>
        <w:pStyle w:val="Normaltindrag"/>
      </w:pPr>
    </w:p>
    <w:sectPr w:rsidR="00CD24E0" w:rsidRPr="000E54D2" w:rsidSect="00842F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215" w:rsidRPr="000E54D2" w:rsidRDefault="009C6215">
      <w:r w:rsidRPr="000E54D2">
        <w:separator/>
      </w:r>
    </w:p>
  </w:endnote>
  <w:endnote w:type="continuationSeparator" w:id="0">
    <w:p w:rsidR="009C6215" w:rsidRPr="000E54D2" w:rsidRDefault="009C6215">
      <w:r w:rsidRPr="000E54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718" w:rsidRPr="000E54D2" w:rsidRDefault="000E54D2" w:rsidP="00842F83">
    <w:pPr>
      <w:pStyle w:val="Sidfot"/>
    </w:pPr>
    <w:r w:rsidRPr="000E54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8976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F83" w:rsidRDefault="00842F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2F83" w:rsidRDefault="00842F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B58" w:rsidRPr="000E54D2" w:rsidRDefault="000E54D2" w:rsidP="00842F83">
    <w:pPr>
      <w:pStyle w:val="Sidfot"/>
    </w:pPr>
    <w:r w:rsidRPr="000E54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573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F83" w:rsidRDefault="00842F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2F83" w:rsidRDefault="00842F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B58" w:rsidRPr="000E54D2" w:rsidRDefault="000E54D2" w:rsidP="00842F83">
    <w:pPr>
      <w:pStyle w:val="Sidfot"/>
    </w:pPr>
    <w:r w:rsidRPr="000E54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223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F83" w:rsidRDefault="00842F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2F83" w:rsidRDefault="00842F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215" w:rsidRPr="000E54D2" w:rsidRDefault="009C6215">
      <w:r w:rsidRPr="000E54D2">
        <w:separator/>
      </w:r>
    </w:p>
  </w:footnote>
  <w:footnote w:type="continuationSeparator" w:id="0">
    <w:p w:rsidR="009C6215" w:rsidRPr="000E54D2" w:rsidRDefault="009C6215">
      <w:r w:rsidRPr="000E54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718" w:rsidRPr="000E54D2" w:rsidRDefault="000E54D2" w:rsidP="00842F83">
    <w:pPr>
      <w:pStyle w:val="Sidhuvud"/>
    </w:pPr>
    <w:r w:rsidRPr="000E54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0585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F83" w:rsidRDefault="00842F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2F83" w:rsidRDefault="00842F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B58" w:rsidRPr="000E54D2" w:rsidRDefault="000E54D2" w:rsidP="00842F83">
    <w:pPr>
      <w:pStyle w:val="Sidhuvud"/>
    </w:pPr>
    <w:r w:rsidRPr="000E54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462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F83" w:rsidRDefault="00842F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2F83" w:rsidRDefault="00842F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F83" w:rsidRPr="000E54D2" w:rsidRDefault="00842F83">
    <w:pPr>
      <w:pStyle w:val="FSHNormal"/>
      <w:tabs>
        <w:tab w:val="right" w:pos="5840"/>
      </w:tabs>
    </w:pPr>
    <w:r w:rsidRPr="000E54D2">
      <w:br/>
    </w:r>
    <w:r w:rsidRPr="000E54D2">
      <w:fldChar w:fldCharType="begin" w:fldLock="1"/>
    </w:r>
    <w:r w:rsidRPr="000E54D2">
      <w:instrText xml:space="preserve"> DOCPROPERTY</w:instrText>
    </w:r>
    <w:r w:rsidRPr="000E54D2">
      <w:rPr>
        <w:sz w:val="18"/>
      </w:rPr>
      <w:instrText xml:space="preserve"> "YearUser" *\charformat </w:instrText>
    </w:r>
    <w:r w:rsidRPr="000E54D2">
      <w:fldChar w:fldCharType="separate"/>
    </w:r>
    <w:r w:rsidRPr="000E54D2">
      <w:t>2005/06</w:t>
    </w:r>
    <w:r w:rsidRPr="000E54D2">
      <w:fldChar w:fldCharType="end"/>
    </w:r>
    <w:r w:rsidRPr="000E54D2">
      <w:t xml:space="preserve"> </w:t>
    </w:r>
    <w:r w:rsidRPr="000E54D2">
      <w:tab/>
      <w:t xml:space="preserve">mnr: </w:t>
    </w:r>
    <w:r w:rsidRPr="000E54D2">
      <w:fldChar w:fldCharType="begin" w:fldLock="1"/>
    </w:r>
    <w:r w:rsidRPr="000E54D2">
      <w:instrText xml:space="preserve"> DOCPROPERTY</w:instrText>
    </w:r>
    <w:r w:rsidRPr="000E54D2">
      <w:rPr>
        <w:sz w:val="18"/>
      </w:rPr>
      <w:instrText xml:space="preserve"> "Motionsnummer" *\charformat </w:instrText>
    </w:r>
    <w:r w:rsidRPr="000E54D2">
      <w:fldChar w:fldCharType="separate"/>
    </w:r>
    <w:r w:rsidRPr="000E54D2">
      <w:t>T28</w:t>
    </w:r>
    <w:r w:rsidRPr="000E54D2">
      <w:fldChar w:fldCharType="end"/>
    </w:r>
    <w:r w:rsidRPr="000E54D2">
      <w:br/>
    </w:r>
    <w:r w:rsidRPr="000E54D2">
      <w:fldChar w:fldCharType="begin" w:fldLock="1"/>
    </w:r>
    <w:r w:rsidRPr="000E54D2">
      <w:instrText xml:space="preserve"> DOCPROPERTY</w:instrText>
    </w:r>
    <w:r w:rsidRPr="000E54D2">
      <w:rPr>
        <w:sz w:val="18"/>
      </w:rPr>
      <w:instrText xml:space="preserve"> "Samling" *\charformat </w:instrText>
    </w:r>
    <w:r w:rsidRPr="000E54D2">
      <w:fldChar w:fldCharType="end"/>
    </w:r>
    <w:r w:rsidRPr="000E54D2">
      <w:tab/>
      <w:t xml:space="preserve">pnr: </w:t>
    </w:r>
    <w:r w:rsidRPr="000E54D2">
      <w:fldChar w:fldCharType="begin" w:fldLock="1"/>
    </w:r>
    <w:r w:rsidRPr="000E54D2">
      <w:instrText xml:space="preserve"> DOCPROPERTY</w:instrText>
    </w:r>
    <w:r w:rsidRPr="000E54D2">
      <w:rPr>
        <w:sz w:val="18"/>
      </w:rPr>
      <w:instrText xml:space="preserve"> "Partinummer" *\charformat </w:instrText>
    </w:r>
    <w:r w:rsidRPr="000E54D2">
      <w:fldChar w:fldCharType="separate"/>
    </w:r>
    <w:r w:rsidRPr="000E54D2">
      <w:t>fp1346</w:t>
    </w:r>
    <w:r w:rsidRPr="000E54D2">
      <w:fldChar w:fldCharType="end"/>
    </w:r>
  </w:p>
  <w:p w:rsidR="00842F83" w:rsidRPr="000E54D2" w:rsidRDefault="00842F83">
    <w:pPr>
      <w:pStyle w:val="FSHRub1"/>
    </w:pPr>
    <w:r w:rsidRPr="000E54D2">
      <w:t>Motion till riksdagen</w:t>
    </w:r>
    <w:r w:rsidRPr="000E54D2">
      <w:br/>
    </w:r>
    <w:r w:rsidRPr="000E54D2">
      <w:fldChar w:fldCharType="begin" w:fldLock="1"/>
    </w:r>
    <w:r w:rsidRPr="000E54D2">
      <w:instrText xml:space="preserve"> DOCPROPERTY "YearUser" *\charformat </w:instrText>
    </w:r>
    <w:r w:rsidRPr="000E54D2">
      <w:fldChar w:fldCharType="separate"/>
    </w:r>
    <w:r w:rsidRPr="000E54D2">
      <w:t>2005/06</w:t>
    </w:r>
    <w:r w:rsidRPr="000E54D2">
      <w:fldChar w:fldCharType="end"/>
    </w:r>
    <w:r w:rsidRPr="000E54D2">
      <w:t>:</w:t>
    </w:r>
    <w:r w:rsidRPr="000E54D2">
      <w:fldChar w:fldCharType="begin" w:fldLock="1"/>
    </w:r>
    <w:r w:rsidRPr="000E54D2">
      <w:instrText xml:space="preserve"> DOCPROPERTY "Motionsnummer" *\charformat </w:instrText>
    </w:r>
    <w:r w:rsidRPr="000E54D2">
      <w:fldChar w:fldCharType="separate"/>
    </w:r>
    <w:r w:rsidRPr="000E54D2">
      <w:t>T28</w:t>
    </w:r>
    <w:r w:rsidRPr="000E54D2">
      <w:fldChar w:fldCharType="end"/>
    </w:r>
  </w:p>
  <w:p w:rsidR="00842F83" w:rsidRPr="000E54D2" w:rsidRDefault="00842F83">
    <w:pPr>
      <w:pStyle w:val="FSHNormalS5"/>
    </w:pPr>
    <w:r w:rsidRPr="000E54D2">
      <w:fldChar w:fldCharType="begin" w:fldLock="1"/>
    </w:r>
    <w:r w:rsidRPr="000E54D2">
      <w:instrText xml:space="preserve"> DOCPROPERTY "MotionarText" *\charformat </w:instrText>
    </w:r>
    <w:r w:rsidRPr="000E54D2">
      <w:fldChar w:fldCharType="separate"/>
    </w:r>
    <w:r w:rsidRPr="000E54D2">
      <w:t>av Martin Andreasson m.fl. (fp)</w:t>
    </w:r>
    <w:r w:rsidRPr="000E54D2">
      <w:fldChar w:fldCharType="end"/>
    </w:r>
    <w:r w:rsidRPr="000E54D2">
      <w:br/>
    </w:r>
    <w:r w:rsidRPr="000E54D2">
      <w:fldChar w:fldCharType="begin" w:fldLock="1"/>
    </w:r>
    <w:r w:rsidRPr="000E54D2">
      <w:instrText xml:space="preserve"> DOCPROPERTY "SvarFrasKort" *\charformat </w:instrText>
    </w:r>
    <w:r w:rsidRPr="000E54D2">
      <w:fldChar w:fldCharType="separate"/>
    </w:r>
    <w:r w:rsidRPr="000E54D2">
      <w:t>med anledning av prop. 2005/06:160</w:t>
    </w:r>
    <w:r w:rsidRPr="000E54D2">
      <w:fldChar w:fldCharType="end"/>
    </w:r>
  </w:p>
  <w:p w:rsidR="00842F83" w:rsidRPr="000E54D2" w:rsidRDefault="00842F83">
    <w:pPr>
      <w:pStyle w:val="FSHTitel"/>
    </w:pPr>
    <w:r w:rsidRPr="000E54D2">
      <w:fldChar w:fldCharType="begin" w:fldLock="1"/>
    </w:r>
    <w:r w:rsidRPr="000E54D2">
      <w:instrText xml:space="preserve"> DOCPROPERTY</w:instrText>
    </w:r>
    <w:r w:rsidRPr="000E54D2">
      <w:rPr>
        <w:sz w:val="18"/>
      </w:rPr>
      <w:instrText xml:space="preserve"> "RubrikSvar" *\charformat </w:instrText>
    </w:r>
    <w:r w:rsidRPr="000E54D2">
      <w:fldChar w:fldCharType="separate"/>
    </w:r>
    <w:r w:rsidRPr="000E54D2">
      <w:t>Moderna transporter för framtiden</w:t>
    </w:r>
    <w:r w:rsidRPr="000E54D2">
      <w:fldChar w:fldCharType="end"/>
    </w:r>
  </w:p>
  <w:p w:rsidR="00842F83" w:rsidRPr="000E54D2" w:rsidRDefault="00842F83" w:rsidP="00842F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7508290">
    <w:abstractNumId w:val="13"/>
  </w:num>
  <w:num w:numId="2" w16cid:durableId="1804733370">
    <w:abstractNumId w:val="10"/>
  </w:num>
  <w:num w:numId="3" w16cid:durableId="541676071">
    <w:abstractNumId w:val="11"/>
  </w:num>
  <w:num w:numId="4" w16cid:durableId="1654749189">
    <w:abstractNumId w:val="12"/>
  </w:num>
  <w:num w:numId="5" w16cid:durableId="393821595">
    <w:abstractNumId w:val="8"/>
  </w:num>
  <w:num w:numId="6" w16cid:durableId="692848922">
    <w:abstractNumId w:val="3"/>
  </w:num>
  <w:num w:numId="7" w16cid:durableId="1431582813">
    <w:abstractNumId w:val="2"/>
  </w:num>
  <w:num w:numId="8" w16cid:durableId="43725800">
    <w:abstractNumId w:val="1"/>
  </w:num>
  <w:num w:numId="9" w16cid:durableId="2085952503">
    <w:abstractNumId w:val="0"/>
  </w:num>
  <w:num w:numId="10" w16cid:durableId="2003313057">
    <w:abstractNumId w:val="9"/>
  </w:num>
  <w:num w:numId="11" w16cid:durableId="1489127253">
    <w:abstractNumId w:val="7"/>
  </w:num>
  <w:num w:numId="12" w16cid:durableId="1282682993">
    <w:abstractNumId w:val="6"/>
  </w:num>
  <w:num w:numId="13" w16cid:durableId="535898149">
    <w:abstractNumId w:val="5"/>
  </w:num>
  <w:num w:numId="14" w16cid:durableId="1032413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494CDD"/>
    <w:rsid w:val="00040D14"/>
    <w:rsid w:val="0004381F"/>
    <w:rsid w:val="00064BC3"/>
    <w:rsid w:val="000665E6"/>
    <w:rsid w:val="00066775"/>
    <w:rsid w:val="00072FB9"/>
    <w:rsid w:val="000C4B58"/>
    <w:rsid w:val="000E48DA"/>
    <w:rsid w:val="000E54D2"/>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94CDD"/>
    <w:rsid w:val="004A0504"/>
    <w:rsid w:val="004E38D9"/>
    <w:rsid w:val="005B145B"/>
    <w:rsid w:val="00740D6D"/>
    <w:rsid w:val="00743F76"/>
    <w:rsid w:val="00794149"/>
    <w:rsid w:val="007B67A7"/>
    <w:rsid w:val="007C6092"/>
    <w:rsid w:val="00842F83"/>
    <w:rsid w:val="00846903"/>
    <w:rsid w:val="009C6215"/>
    <w:rsid w:val="00A053C6"/>
    <w:rsid w:val="00AB5000"/>
    <w:rsid w:val="00B13BF0"/>
    <w:rsid w:val="00B33C81"/>
    <w:rsid w:val="00B67E5B"/>
    <w:rsid w:val="00BA6BE0"/>
    <w:rsid w:val="00BB6D75"/>
    <w:rsid w:val="00C1285C"/>
    <w:rsid w:val="00C27B7D"/>
    <w:rsid w:val="00CD24E0"/>
    <w:rsid w:val="00CE3037"/>
    <w:rsid w:val="00CF7A43"/>
    <w:rsid w:val="00D01775"/>
    <w:rsid w:val="00D1174F"/>
    <w:rsid w:val="00D53D04"/>
    <w:rsid w:val="00DC6C70"/>
    <w:rsid w:val="00E22893"/>
    <w:rsid w:val="00E349C2"/>
    <w:rsid w:val="00E360DE"/>
    <w:rsid w:val="00E521CB"/>
    <w:rsid w:val="00E75D28"/>
    <w:rsid w:val="00E84F25"/>
    <w:rsid w:val="00EB79B9"/>
    <w:rsid w:val="00F01794"/>
    <w:rsid w:val="00F21B30"/>
    <w:rsid w:val="00F65718"/>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E3AC70-2FA6-4FF5-B125-79704ECA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339</Words>
  <Characters>2057</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T28</vt:lpstr>
    </vt:vector>
  </TitlesOfParts>
  <Company>Riksdagen</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T28</dc:title>
  <dc:subject>T28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2006-04-12T12:05:00Z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2005/06:160 Moderna transporter för framtiden</vt:lpwstr>
  </property>
  <property fmtid="{D5CDD505-2E9C-101B-9397-08002B2CF9AE}" pid="11" name="SvarFrasKort">
    <vt:lpwstr>med anledning av prop. 2005/06:160</vt:lpwstr>
  </property>
  <property fmtid="{D5CDD505-2E9C-101B-9397-08002B2CF9AE}" pid="12" name="Svar">
    <vt:lpwstr>proposition</vt:lpwstr>
  </property>
  <property fmtid="{D5CDD505-2E9C-101B-9397-08002B2CF9AE}" pid="13" name="SvarNr">
    <vt:lpwstr>2005/06:160</vt:lpwstr>
  </property>
  <property fmtid="{D5CDD505-2E9C-101B-9397-08002B2CF9AE}" pid="14" name="RubrikSvar">
    <vt:lpwstr>Moderna transporter för framtiden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Martin Andreasson m.fl. (fp)</vt:lpwstr>
  </property>
  <property fmtid="{D5CDD505-2E9C-101B-9397-08002B2CF9AE}" pid="26" name="MotionarLista">
    <vt:lpwstr>Andreasson, Martin (fp)\Hagberg, Liselott (fp)\Heinemann, Kerstin (fp)\Pehrson, Johan (fp)\Ullenhag, Erik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 Liselott Hagberg (fp), Kerstin Heinemann (fp), Johan Pehrson (fp), Erik Ullenhag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T28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20052006000001020112000013460069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20052006000001020112000013460069</vt:lpwstr>
  </property>
  <property fmtid="{D5CDD505-2E9C-101B-9397-08002B2CF9AE}" pid="50" name="nummer">
    <vt:lpwstr>28</vt:lpwstr>
  </property>
  <property fmtid="{D5CDD505-2E9C-101B-9397-08002B2CF9AE}" pid="51" name="utskottsbeteckning">
    <vt:lpwstr>T</vt:lpwstr>
  </property>
  <property fmtid="{D5CDD505-2E9C-101B-9397-08002B2CF9AE}" pid="52" name="GlobalUID">
    <vt:lpwstr>{D0CEACCA-DD8B-48B6-814D-845C1EE3897F}</vt:lpwstr>
  </property>
  <property fmtid="{D5CDD505-2E9C-101B-9397-08002B2CF9AE}" pid="53" name="Överföringar">
    <vt:i4>0</vt:i4>
  </property>
</Properties>
</file>