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08C23B54884C4986564EF74D3D7B1C"/>
        </w:placeholder>
        <w:text/>
      </w:sdtPr>
      <w:sdtEndPr/>
      <w:sdtContent>
        <w:p w:rsidRPr="009B062B" w:rsidR="00AF30DD" w:rsidP="00F87EA9" w:rsidRDefault="00AF30DD" w14:paraId="6744D7BB" w14:textId="77777777">
          <w:pPr>
            <w:pStyle w:val="Rubrik1"/>
            <w:spacing w:after="300"/>
          </w:pPr>
          <w:r w:rsidRPr="009B062B">
            <w:t>Förslag till riksdagsbeslut</w:t>
          </w:r>
        </w:p>
      </w:sdtContent>
    </w:sdt>
    <w:sdt>
      <w:sdtPr>
        <w:alias w:val="Yrkande 1"/>
        <w:tag w:val="f09f1f5b-8741-4113-935d-8ec827b0a6f7"/>
        <w:id w:val="657346290"/>
        <w:lock w:val="sdtLocked"/>
      </w:sdtPr>
      <w:sdtEndPr/>
      <w:sdtContent>
        <w:p w:rsidR="001E75C0" w:rsidRDefault="00654592" w14:paraId="10D9EE49" w14:textId="77777777">
          <w:pPr>
            <w:pStyle w:val="Frslagstext"/>
          </w:pPr>
          <w:r>
            <w:t>Riksdagen ställer sig bakom det som anförs i motionen om att inrätta en nollvision mot vuxnas våld mot barn och tillkännager detta för regeringen.</w:t>
          </w:r>
        </w:p>
      </w:sdtContent>
    </w:sdt>
    <w:sdt>
      <w:sdtPr>
        <w:alias w:val="Yrkande 2"/>
        <w:tag w:val="afdfd12f-4756-4286-bdfe-eafe7237f423"/>
        <w:id w:val="-687980944"/>
        <w:lock w:val="sdtLocked"/>
      </w:sdtPr>
      <w:sdtEndPr/>
      <w:sdtContent>
        <w:p w:rsidR="001E75C0" w:rsidRDefault="00654592" w14:paraId="7E6B0A86" w14:textId="77777777">
          <w:pPr>
            <w:pStyle w:val="Frslagstext"/>
          </w:pPr>
          <w:r>
            <w:t>Riksdagen ställer sig bakom det som anförs i motionen om att psykiskt våld och försummelse ska erkännas som våld mot barn och tillkännager detta för regeringen.</w:t>
          </w:r>
        </w:p>
      </w:sdtContent>
    </w:sdt>
    <w:sdt>
      <w:sdtPr>
        <w:alias w:val="Yrkande 3"/>
        <w:tag w:val="07581874-87a4-4993-81d4-f9905d0a985e"/>
        <w:id w:val="-769858150"/>
        <w:lock w:val="sdtLocked"/>
      </w:sdtPr>
      <w:sdtEndPr/>
      <w:sdtContent>
        <w:p w:rsidR="001E75C0" w:rsidRDefault="00654592" w14:paraId="599FF88A" w14:textId="77777777">
          <w:pPr>
            <w:pStyle w:val="Frslagstext"/>
          </w:pPr>
          <w:r>
            <w:t>Riksdagen ställer sig bakom det som anförs i motionen om att se över på vilka sätt kunskapshöjande insatser om vuxnas våld mot barn kan möjliggöras på skolor och tillkännager detta för regeringen.</w:t>
          </w:r>
        </w:p>
      </w:sdtContent>
    </w:sdt>
    <w:sdt>
      <w:sdtPr>
        <w:alias w:val="Yrkande 4"/>
        <w:tag w:val="53884a88-6ecf-4469-972d-bb90fd75d0f2"/>
        <w:id w:val="-1856174014"/>
        <w:lock w:val="sdtLocked"/>
      </w:sdtPr>
      <w:sdtEndPr/>
      <w:sdtContent>
        <w:p w:rsidR="001E75C0" w:rsidRDefault="00654592" w14:paraId="61BA71DE" w14:textId="77777777">
          <w:pPr>
            <w:pStyle w:val="Frslagstext"/>
          </w:pPr>
          <w:r>
            <w:t>Riksdagen ställer sig bakom det som anförs i motionen om att se över på vilka sätt kunskapshöjande insatser om vuxnas våld mot barn kan möjliggöras på arbetsplatser och tillkännager detta för regeringen.</w:t>
          </w:r>
        </w:p>
      </w:sdtContent>
    </w:sdt>
    <w:sdt>
      <w:sdtPr>
        <w:alias w:val="Yrkande 5"/>
        <w:tag w:val="97fc53f5-cadf-4902-b24f-a90893229561"/>
        <w:id w:val="-475447680"/>
        <w:lock w:val="sdtLocked"/>
      </w:sdtPr>
      <w:sdtEndPr/>
      <w:sdtContent>
        <w:p w:rsidR="001E75C0" w:rsidRDefault="00654592" w14:paraId="05F06167" w14:textId="77777777">
          <w:pPr>
            <w:pStyle w:val="Frslagstext"/>
          </w:pPr>
          <w:r>
            <w:t>Riksdagen ställer sig bakom det som anförs i motionen om att stärka samverkan mellan statliga myndigheter, kommuner och ideella organisationer i syfte att skydda barn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89CC8BDC04085A4944EAE54E69893"/>
        </w:placeholder>
        <w:text/>
      </w:sdtPr>
      <w:sdtEndPr/>
      <w:sdtContent>
        <w:p w:rsidRPr="009B062B" w:rsidR="006D79C9" w:rsidP="00333E95" w:rsidRDefault="006D79C9" w14:paraId="5FE1962E" w14:textId="77777777">
          <w:pPr>
            <w:pStyle w:val="Rubrik1"/>
          </w:pPr>
          <w:r>
            <w:t>Motivering</w:t>
          </w:r>
        </w:p>
      </w:sdtContent>
    </w:sdt>
    <w:bookmarkEnd w:displacedByCustomXml="prev" w:id="3"/>
    <w:bookmarkEnd w:displacedByCustomXml="prev" w:id="4"/>
    <w:p w:rsidR="00F23392" w:rsidP="00CA6546" w:rsidRDefault="00F23392" w14:paraId="7F2E55DE" w14:textId="7FC74E3C">
      <w:pPr>
        <w:pStyle w:val="Normalutanindragellerluft"/>
      </w:pPr>
      <w:r w:rsidRPr="00F23392">
        <w:t>År 2021 anmäldes 24</w:t>
      </w:r>
      <w:r w:rsidR="00654592">
        <w:t> </w:t>
      </w:r>
      <w:r w:rsidRPr="00F23392">
        <w:t>310 misshandelsbrott mot barn under 18 år</w:t>
      </w:r>
      <w:r w:rsidR="00654592">
        <w:t>;</w:t>
      </w:r>
      <w:r w:rsidRPr="00F23392">
        <w:t xml:space="preserve"> det motsvarar 30</w:t>
      </w:r>
      <w:r w:rsidR="00654592">
        <w:t> </w:t>
      </w:r>
      <w:r w:rsidRPr="00F23392">
        <w:t xml:space="preserve">% av alla misshandelsbrott enligt </w:t>
      </w:r>
      <w:r w:rsidRPr="00F23392" w:rsidR="00654592">
        <w:t xml:space="preserve">Brottsförebyggande </w:t>
      </w:r>
      <w:r w:rsidRPr="00F23392">
        <w:t xml:space="preserve">rådet. Skolan och förskolan står för de flesta anmälningarna av barnmisshandel och fungerar således som en viktig instans för att skapa en trygg barndom. Trots skolors och förskolors viktiga arbete vet vi att mörkertalet är stort vad gäller vuxnas våld mot barn. 1979 blev Sverige det första landet i världen att förbjuda barnaga och när agaförbudet trädde i kraft likställdes det med misshandel. Sverige visade vägen för en värld där det råder nolltolerans mot barn som blir misshandlade. När dessutom barnkonventionen ratificerades 1990 och senare blev lag 2020 stärktes barns rättigheter och bestämmanderätt. Den socialdemokratiska regeringen tog även initiativ till att införa barnfridsbrott i brottsbalken. Detta innebär att barn inte får bevittna vissa brottsliga gärningar i en nära relation, till exempel vålds- och sexualbrott. Fler åtgärder har vidtagits för att specifikt arbeta med att fler barn ska </w:t>
      </w:r>
      <w:r w:rsidRPr="00F23392">
        <w:lastRenderedPageBreak/>
        <w:t>kunna känna sig trygga i hemmet och i samhället genom att stärka systemet för skydd av barn. 2005 beslutade regeringen att ge Åklagarmyndigheten, Rikspolisstyrelsen, Socialstyrelsen och Rättsmedicinalverket i uppdrag att medverka till att flera barnahus inrättades. Barnahusen ska ge barn och unga som utsatts för brott en trygg miljö med alla hjälpinstanser de behöver för att slippa åka till olika myndigheter med sitt ärende. 2012 tillsattes en nationell samordnare med uppdraget att motverka våld i nära rela</w:t>
      </w:r>
      <w:r w:rsidR="00CA6546">
        <w:softHyphen/>
      </w:r>
      <w:r w:rsidRPr="00F23392">
        <w:t>tioner. När uppdraget slutredovisades gav regeringen Linköpings universitet i uppdrag att inrätta ett nationellt centrum för forskning och upplysning om våld mot barn. I den alternativa rapporten till FN:s barnrättskommitté om arbetet med barns rättigheter i Sverige, som samordnades av Unicef Sverige och där bl.a. barnorganisationer som Unga Örnar medverkade, har barn själva fått ge sin bild av situationen. Många barn vittnar om att lärare och kuratorer inte tar berättelser om våld på allvar och att social</w:t>
      </w:r>
      <w:r w:rsidR="00CA6546">
        <w:softHyphen/>
      </w:r>
      <w:r w:rsidRPr="00F23392">
        <w:t>tjänsten inte fungerat som ett tillräckligt stöd för alla barn. Det efterfrågas ett gediget arbete om att informera barn och unga om vad deras rättigheter är och hur de kan gå tillväga för att anmäla sina förövare. Det psykiska våld som barn utsätts för påtalas särskilt och att inkludera det i lagstiftningen om misshandel av barn. Sverige ska vara ett land där barns trygghet står i centrum. För när barn får växa upp tryggt med känslan att samhället alltid står bakom dem ger vi barn en barndom de kan åtnjuta i nuet och blicka tillbaka på med glädje när de blir äldre. Det är en vinst för hela samhället, men framför allt för barnen. Barn är den grupp i samhället som påverkas allra mest av politiken men med minst att säga till om</w:t>
      </w:r>
      <w:r w:rsidR="00654592">
        <w:t>. P</w:t>
      </w:r>
      <w:r w:rsidRPr="00F23392">
        <w:t>olitikens uppgift är då att fortsätta stärka barns rättigheter och skapa ett tryggt samhälle för alla barn. Målet är att inget barn ska få ett slag eller lida av fysiska och psykiska men. Barn ska få vara barn.</w:t>
      </w:r>
    </w:p>
    <w:sdt>
      <w:sdtPr>
        <w:alias w:val="CC_Underskrifter"/>
        <w:tag w:val="CC_Underskrifter"/>
        <w:id w:val="583496634"/>
        <w:lock w:val="sdtContentLocked"/>
        <w:placeholder>
          <w:docPart w:val="F5500069B64B4C5C9B12F47720A106AD"/>
        </w:placeholder>
      </w:sdtPr>
      <w:sdtEndPr/>
      <w:sdtContent>
        <w:p w:rsidR="00F87EA9" w:rsidP="00F87EA9" w:rsidRDefault="00F87EA9" w14:paraId="4AC0C997" w14:textId="77777777"/>
        <w:p w:rsidRPr="008E0FE2" w:rsidR="004801AC" w:rsidP="00F87EA9" w:rsidRDefault="00CA6546" w14:paraId="2DE190C5" w14:textId="6FF5C8A4"/>
      </w:sdtContent>
    </w:sdt>
    <w:tbl>
      <w:tblPr>
        <w:tblW w:w="5000" w:type="pct"/>
        <w:tblLook w:val="04A0" w:firstRow="1" w:lastRow="0" w:firstColumn="1" w:lastColumn="0" w:noHBand="0" w:noVBand="1"/>
        <w:tblCaption w:val="underskrifter"/>
      </w:tblPr>
      <w:tblGrid>
        <w:gridCol w:w="4252"/>
        <w:gridCol w:w="4252"/>
      </w:tblGrid>
      <w:tr w:rsidR="001E75C0" w14:paraId="5DE42CEF" w14:textId="77777777">
        <w:trPr>
          <w:cantSplit/>
        </w:trPr>
        <w:tc>
          <w:tcPr>
            <w:tcW w:w="50" w:type="pct"/>
            <w:vAlign w:val="bottom"/>
          </w:tcPr>
          <w:p w:rsidR="001E75C0" w:rsidRDefault="00654592" w14:paraId="7A940391" w14:textId="77777777">
            <w:pPr>
              <w:pStyle w:val="Underskrifter"/>
            </w:pPr>
            <w:r>
              <w:t>Daniel Vencu Velasquez Castro (S)</w:t>
            </w:r>
          </w:p>
        </w:tc>
        <w:tc>
          <w:tcPr>
            <w:tcW w:w="50" w:type="pct"/>
            <w:vAlign w:val="bottom"/>
          </w:tcPr>
          <w:p w:rsidR="001E75C0" w:rsidRDefault="00654592" w14:paraId="1B59C4EB" w14:textId="77777777">
            <w:pPr>
              <w:pStyle w:val="Underskrifter"/>
            </w:pPr>
            <w:r>
              <w:t>Adrian Magnusson (S)</w:t>
            </w:r>
          </w:p>
        </w:tc>
      </w:tr>
      <w:tr w:rsidR="001E75C0" w14:paraId="68A143F5" w14:textId="77777777">
        <w:trPr>
          <w:cantSplit/>
        </w:trPr>
        <w:tc>
          <w:tcPr>
            <w:tcW w:w="50" w:type="pct"/>
            <w:vAlign w:val="bottom"/>
          </w:tcPr>
          <w:p w:rsidR="001E75C0" w:rsidRDefault="00654592" w14:paraId="159CA432" w14:textId="77777777">
            <w:pPr>
              <w:pStyle w:val="Underskrifter"/>
            </w:pPr>
            <w:r>
              <w:t>Aida Birinxhiku (S)</w:t>
            </w:r>
          </w:p>
        </w:tc>
        <w:tc>
          <w:tcPr>
            <w:tcW w:w="50" w:type="pct"/>
            <w:vAlign w:val="bottom"/>
          </w:tcPr>
          <w:p w:rsidR="001E75C0" w:rsidRDefault="00654592" w14:paraId="3553BDB3" w14:textId="77777777">
            <w:pPr>
              <w:pStyle w:val="Underskrifter"/>
            </w:pPr>
            <w:r>
              <w:t>Azadeh Rojhan (S)</w:t>
            </w:r>
          </w:p>
        </w:tc>
      </w:tr>
      <w:tr w:rsidR="001E75C0" w14:paraId="0624787B" w14:textId="77777777">
        <w:trPr>
          <w:cantSplit/>
        </w:trPr>
        <w:tc>
          <w:tcPr>
            <w:tcW w:w="50" w:type="pct"/>
            <w:vAlign w:val="bottom"/>
          </w:tcPr>
          <w:p w:rsidR="001E75C0" w:rsidRDefault="00654592" w14:paraId="0DB8F63C" w14:textId="77777777">
            <w:pPr>
              <w:pStyle w:val="Underskrifter"/>
            </w:pPr>
            <w:r>
              <w:t>Lawen Redar (S)</w:t>
            </w:r>
          </w:p>
        </w:tc>
        <w:tc>
          <w:tcPr>
            <w:tcW w:w="50" w:type="pct"/>
            <w:vAlign w:val="bottom"/>
          </w:tcPr>
          <w:p w:rsidR="001E75C0" w:rsidRDefault="00654592" w14:paraId="0BCB0250" w14:textId="77777777">
            <w:pPr>
              <w:pStyle w:val="Underskrifter"/>
            </w:pPr>
            <w:r>
              <w:t>Mattias Vepsä (S)</w:t>
            </w:r>
          </w:p>
        </w:tc>
      </w:tr>
      <w:tr w:rsidR="001E75C0" w14:paraId="593304E3" w14:textId="77777777">
        <w:trPr>
          <w:gridAfter w:val="1"/>
          <w:wAfter w:w="4252" w:type="dxa"/>
          <w:cantSplit/>
        </w:trPr>
        <w:tc>
          <w:tcPr>
            <w:tcW w:w="50" w:type="pct"/>
            <w:vAlign w:val="bottom"/>
          </w:tcPr>
          <w:p w:rsidR="001E75C0" w:rsidRDefault="00654592" w14:paraId="402EA9C0" w14:textId="77777777">
            <w:pPr>
              <w:pStyle w:val="Underskrifter"/>
            </w:pPr>
            <w:r>
              <w:t>Niklas Sigvardsson (S)</w:t>
            </w:r>
          </w:p>
        </w:tc>
      </w:tr>
    </w:tbl>
    <w:p w:rsidR="00D1696C" w:rsidRDefault="00D1696C" w14:paraId="476F6E62" w14:textId="77777777"/>
    <w:sectPr w:rsidR="00D1696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FD59C" w14:textId="77777777" w:rsidR="00FB3009" w:rsidRDefault="00FB3009" w:rsidP="000C1CAD">
      <w:pPr>
        <w:spacing w:line="240" w:lineRule="auto"/>
      </w:pPr>
      <w:r>
        <w:separator/>
      </w:r>
    </w:p>
  </w:endnote>
  <w:endnote w:type="continuationSeparator" w:id="0">
    <w:p w14:paraId="3A5ABE11" w14:textId="77777777" w:rsidR="00FB3009" w:rsidRDefault="00FB3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2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CC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DBCA" w14:textId="11BFA334" w:rsidR="00262EA3" w:rsidRPr="00F87EA9" w:rsidRDefault="00262EA3" w:rsidP="00F87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59D6" w14:textId="77777777" w:rsidR="00FB3009" w:rsidRDefault="00FB3009" w:rsidP="000C1CAD">
      <w:pPr>
        <w:spacing w:line="240" w:lineRule="auto"/>
      </w:pPr>
      <w:r>
        <w:separator/>
      </w:r>
    </w:p>
  </w:footnote>
  <w:footnote w:type="continuationSeparator" w:id="0">
    <w:p w14:paraId="53058925" w14:textId="77777777" w:rsidR="00FB3009" w:rsidRDefault="00FB3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0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4AE909" wp14:editId="2BDAC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C8FCA1" w14:textId="056E377F" w:rsidR="00262EA3" w:rsidRDefault="00CA6546" w:rsidP="008103B5">
                          <w:pPr>
                            <w:jc w:val="right"/>
                          </w:pPr>
                          <w:sdt>
                            <w:sdtPr>
                              <w:alias w:val="CC_Noformat_Partikod"/>
                              <w:tag w:val="CC_Noformat_Partikod"/>
                              <w:id w:val="-53464382"/>
                              <w:text/>
                            </w:sdtPr>
                            <w:sdtEndPr/>
                            <w:sdtContent>
                              <w:r w:rsidR="0024100B">
                                <w:t>S</w:t>
                              </w:r>
                            </w:sdtContent>
                          </w:sdt>
                          <w:sdt>
                            <w:sdtPr>
                              <w:alias w:val="CC_Noformat_Partinummer"/>
                              <w:tag w:val="CC_Noformat_Partinummer"/>
                              <w:id w:val="-1709555926"/>
                              <w:text/>
                            </w:sdtPr>
                            <w:sdtEndPr/>
                            <w:sdtContent>
                              <w:r w:rsidR="0024100B">
                                <w:t>1354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AE9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C8FCA1" w14:textId="056E377F" w:rsidR="00262EA3" w:rsidRDefault="00CA6546" w:rsidP="008103B5">
                    <w:pPr>
                      <w:jc w:val="right"/>
                    </w:pPr>
                    <w:sdt>
                      <w:sdtPr>
                        <w:alias w:val="CC_Noformat_Partikod"/>
                        <w:tag w:val="CC_Noformat_Partikod"/>
                        <w:id w:val="-53464382"/>
                        <w:text/>
                      </w:sdtPr>
                      <w:sdtEndPr/>
                      <w:sdtContent>
                        <w:r w:rsidR="0024100B">
                          <w:t>S</w:t>
                        </w:r>
                      </w:sdtContent>
                    </w:sdt>
                    <w:sdt>
                      <w:sdtPr>
                        <w:alias w:val="CC_Noformat_Partinummer"/>
                        <w:tag w:val="CC_Noformat_Partinummer"/>
                        <w:id w:val="-1709555926"/>
                        <w:text/>
                      </w:sdtPr>
                      <w:sdtEndPr/>
                      <w:sdtContent>
                        <w:r w:rsidR="0024100B">
                          <w:t>1354</w:t>
                        </w:r>
                      </w:sdtContent>
                    </w:sdt>
                  </w:p>
                </w:txbxContent>
              </v:textbox>
              <w10:wrap anchorx="page"/>
            </v:shape>
          </w:pict>
        </mc:Fallback>
      </mc:AlternateContent>
    </w:r>
  </w:p>
  <w:p w14:paraId="413BFE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155C" w14:textId="77777777" w:rsidR="00262EA3" w:rsidRDefault="00262EA3" w:rsidP="008563AC">
    <w:pPr>
      <w:jc w:val="right"/>
    </w:pPr>
  </w:p>
  <w:p w14:paraId="75AB20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70CA" w14:textId="77777777" w:rsidR="00262EA3" w:rsidRDefault="00CA65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540AD9" wp14:editId="2730E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DDDC56" w14:textId="37E8A6DA" w:rsidR="00262EA3" w:rsidRDefault="00CA6546" w:rsidP="00A314CF">
    <w:pPr>
      <w:pStyle w:val="FSHNormal"/>
      <w:spacing w:before="40"/>
    </w:pPr>
    <w:sdt>
      <w:sdtPr>
        <w:alias w:val="CC_Noformat_Motionstyp"/>
        <w:tag w:val="CC_Noformat_Motionstyp"/>
        <w:id w:val="1162973129"/>
        <w:lock w:val="sdtContentLocked"/>
        <w15:appearance w15:val="hidden"/>
        <w:text/>
      </w:sdtPr>
      <w:sdtEndPr/>
      <w:sdtContent>
        <w:r w:rsidR="00F87EA9">
          <w:t>Enskild motion</w:t>
        </w:r>
      </w:sdtContent>
    </w:sdt>
    <w:r w:rsidR="00821B36">
      <w:t xml:space="preserve"> </w:t>
    </w:r>
    <w:sdt>
      <w:sdtPr>
        <w:alias w:val="CC_Noformat_Partikod"/>
        <w:tag w:val="CC_Noformat_Partikod"/>
        <w:id w:val="1471015553"/>
        <w:text/>
      </w:sdtPr>
      <w:sdtEndPr/>
      <w:sdtContent>
        <w:r w:rsidR="0024100B">
          <w:t>S</w:t>
        </w:r>
      </w:sdtContent>
    </w:sdt>
    <w:sdt>
      <w:sdtPr>
        <w:alias w:val="CC_Noformat_Partinummer"/>
        <w:tag w:val="CC_Noformat_Partinummer"/>
        <w:id w:val="-2014525982"/>
        <w:text/>
      </w:sdtPr>
      <w:sdtEndPr/>
      <w:sdtContent>
        <w:r w:rsidR="0024100B">
          <w:t>1354</w:t>
        </w:r>
      </w:sdtContent>
    </w:sdt>
  </w:p>
  <w:p w14:paraId="0F5A98C0" w14:textId="77777777" w:rsidR="00262EA3" w:rsidRPr="008227B3" w:rsidRDefault="00CA65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A2B87F" w14:textId="6B228B06" w:rsidR="00262EA3" w:rsidRPr="008227B3" w:rsidRDefault="00CA65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7E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7EA9">
          <w:t>:2044</w:t>
        </w:r>
      </w:sdtContent>
    </w:sdt>
  </w:p>
  <w:p w14:paraId="7A8CA332" w14:textId="368CBC81" w:rsidR="00262EA3" w:rsidRDefault="00CA6546" w:rsidP="00E03A3D">
    <w:pPr>
      <w:pStyle w:val="Motionr"/>
    </w:pPr>
    <w:sdt>
      <w:sdtPr>
        <w:alias w:val="CC_Noformat_Avtext"/>
        <w:tag w:val="CC_Noformat_Avtext"/>
        <w:id w:val="-2020768203"/>
        <w:lock w:val="sdtContentLocked"/>
        <w15:appearance w15:val="hidden"/>
        <w:text/>
      </w:sdtPr>
      <w:sdtEndPr/>
      <w:sdtContent>
        <w:r w:rsidR="00F87EA9">
          <w:t>av Daniel Vencu Velasquez Castro m.fl. (S)</w:t>
        </w:r>
      </w:sdtContent>
    </w:sdt>
  </w:p>
  <w:sdt>
    <w:sdtPr>
      <w:alias w:val="CC_Noformat_Rubtext"/>
      <w:tag w:val="CC_Noformat_Rubtext"/>
      <w:id w:val="-218060500"/>
      <w:lock w:val="sdtLocked"/>
      <w:text/>
    </w:sdtPr>
    <w:sdtEndPr/>
    <w:sdtContent>
      <w:p w14:paraId="005DA4D0" w14:textId="37245BC1" w:rsidR="00262EA3" w:rsidRDefault="0024100B" w:rsidP="00283E0F">
        <w:pPr>
          <w:pStyle w:val="FSHRub2"/>
        </w:pPr>
        <w:r>
          <w:t>Vuxnas våld mot barn</w:t>
        </w:r>
      </w:p>
    </w:sdtContent>
  </w:sdt>
  <w:sdt>
    <w:sdtPr>
      <w:alias w:val="CC_Boilerplate_3"/>
      <w:tag w:val="CC_Boilerplate_3"/>
      <w:id w:val="1606463544"/>
      <w:lock w:val="sdtContentLocked"/>
      <w15:appearance w15:val="hidden"/>
      <w:text w:multiLine="1"/>
    </w:sdtPr>
    <w:sdtEndPr/>
    <w:sdtContent>
      <w:p w14:paraId="238865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410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C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0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50D"/>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59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C52"/>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6E5"/>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8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D2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46"/>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96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92"/>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EA9"/>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009"/>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A30A0"/>
  <w15:chartTrackingRefBased/>
  <w15:docId w15:val="{C0ADEF81-0778-4B40-AC32-02735339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8C23B54884C4986564EF74D3D7B1C"/>
        <w:category>
          <w:name w:val="Allmänt"/>
          <w:gallery w:val="placeholder"/>
        </w:category>
        <w:types>
          <w:type w:val="bbPlcHdr"/>
        </w:types>
        <w:behaviors>
          <w:behavior w:val="content"/>
        </w:behaviors>
        <w:guid w:val="{A685C3A2-4E95-46A1-8FFC-60B5E16CA8CD}"/>
      </w:docPartPr>
      <w:docPartBody>
        <w:p w:rsidR="007E3507" w:rsidRDefault="005B2D1E">
          <w:pPr>
            <w:pStyle w:val="8108C23B54884C4986564EF74D3D7B1C"/>
          </w:pPr>
          <w:r w:rsidRPr="005A0A93">
            <w:rPr>
              <w:rStyle w:val="Platshllartext"/>
            </w:rPr>
            <w:t>Förslag till riksdagsbeslut</w:t>
          </w:r>
        </w:p>
      </w:docPartBody>
    </w:docPart>
    <w:docPart>
      <w:docPartPr>
        <w:name w:val="12289CC8BDC04085A4944EAE54E69893"/>
        <w:category>
          <w:name w:val="Allmänt"/>
          <w:gallery w:val="placeholder"/>
        </w:category>
        <w:types>
          <w:type w:val="bbPlcHdr"/>
        </w:types>
        <w:behaviors>
          <w:behavior w:val="content"/>
        </w:behaviors>
        <w:guid w:val="{DB7E6B68-2B0C-43CA-9D0D-E9A123348463}"/>
      </w:docPartPr>
      <w:docPartBody>
        <w:p w:rsidR="007E3507" w:rsidRDefault="005B2D1E">
          <w:pPr>
            <w:pStyle w:val="12289CC8BDC04085A4944EAE54E69893"/>
          </w:pPr>
          <w:r w:rsidRPr="005A0A93">
            <w:rPr>
              <w:rStyle w:val="Platshllartext"/>
            </w:rPr>
            <w:t>Motivering</w:t>
          </w:r>
        </w:p>
      </w:docPartBody>
    </w:docPart>
    <w:docPart>
      <w:docPartPr>
        <w:name w:val="F5500069B64B4C5C9B12F47720A106AD"/>
        <w:category>
          <w:name w:val="Allmänt"/>
          <w:gallery w:val="placeholder"/>
        </w:category>
        <w:types>
          <w:type w:val="bbPlcHdr"/>
        </w:types>
        <w:behaviors>
          <w:behavior w:val="content"/>
        </w:behaviors>
        <w:guid w:val="{8B276606-F655-47FC-9FDB-0B0AADF03219}"/>
      </w:docPartPr>
      <w:docPartBody>
        <w:p w:rsidR="00F67F82" w:rsidRDefault="00F67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1E"/>
    <w:rsid w:val="005B2D1E"/>
    <w:rsid w:val="007E3507"/>
    <w:rsid w:val="00CC3A88"/>
    <w:rsid w:val="00F67F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8C23B54884C4986564EF74D3D7B1C">
    <w:name w:val="8108C23B54884C4986564EF74D3D7B1C"/>
  </w:style>
  <w:style w:type="paragraph" w:customStyle="1" w:styleId="12289CC8BDC04085A4944EAE54E69893">
    <w:name w:val="12289CC8BDC04085A4944EAE54E69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FA2E7-B752-44A5-9D41-CF50AB7823A3}"/>
</file>

<file path=customXml/itemProps2.xml><?xml version="1.0" encoding="utf-8"?>
<ds:datastoreItem xmlns:ds="http://schemas.openxmlformats.org/officeDocument/2006/customXml" ds:itemID="{26671A7D-57B1-45B0-BB9D-BC4CC2D5A564}"/>
</file>

<file path=customXml/itemProps3.xml><?xml version="1.0" encoding="utf-8"?>
<ds:datastoreItem xmlns:ds="http://schemas.openxmlformats.org/officeDocument/2006/customXml" ds:itemID="{3FC6A0CC-972E-4690-8EC4-3BB972072791}"/>
</file>

<file path=docProps/app.xml><?xml version="1.0" encoding="utf-8"?>
<Properties xmlns="http://schemas.openxmlformats.org/officeDocument/2006/extended-properties" xmlns:vt="http://schemas.openxmlformats.org/officeDocument/2006/docPropsVTypes">
  <Template>Normal</Template>
  <TotalTime>55</TotalTime>
  <Pages>2</Pages>
  <Words>658</Words>
  <Characters>3488</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S1354 Stoppa vuxnas våld mot barn</vt:lpstr>
      <vt:lpstr>
      </vt:lpstr>
    </vt:vector>
  </TitlesOfParts>
  <Company>Sveriges riksdag</Company>
  <LinksUpToDate>false</LinksUpToDate>
  <CharactersWithSpaces>4129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