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bookmarkStart w:id="0" w:name="_GoBack"/>
      <w:bookmarkEnd w:id="0"/>
    </w:p>
    <w:p w:rsidR="00DF6B05" w:rsidRDefault="00DF6B0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306C08">
            <w:r>
              <w:t>FÖRSVARS</w:t>
            </w:r>
            <w:r w:rsidR="00447E69">
              <w:t>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Pr="00185D74" w:rsidRDefault="00E04650">
            <w:pPr>
              <w:rPr>
                <w:b/>
                <w:color w:val="000000" w:themeColor="text1"/>
              </w:rPr>
            </w:pPr>
            <w:r>
              <w:rPr>
                <w:b/>
              </w:rPr>
              <w:t>UTSKOTTSSAMMANTRÄDE 20</w:t>
            </w:r>
            <w:r w:rsidR="007F79EB">
              <w:rPr>
                <w:b/>
              </w:rPr>
              <w:t>20</w:t>
            </w:r>
            <w:r w:rsidR="00C866DE">
              <w:rPr>
                <w:b/>
              </w:rPr>
              <w:t>/</w:t>
            </w:r>
            <w:r w:rsidR="0066405B">
              <w:rPr>
                <w:b/>
              </w:rPr>
              <w:t>2</w:t>
            </w:r>
            <w:r w:rsidR="007F79EB">
              <w:rPr>
                <w:b/>
              </w:rPr>
              <w:t>1</w:t>
            </w:r>
            <w:r w:rsidR="00D74D98" w:rsidRPr="00185D74">
              <w:rPr>
                <w:b/>
                <w:color w:val="000000" w:themeColor="text1"/>
              </w:rPr>
              <w:t>:</w:t>
            </w:r>
            <w:r w:rsidR="00471583">
              <w:rPr>
                <w:b/>
                <w:color w:val="000000" w:themeColor="text1"/>
              </w:rPr>
              <w:t>1</w:t>
            </w:r>
          </w:p>
          <w:p w:rsidR="00447E69" w:rsidRDefault="00447E69">
            <w:pPr>
              <w:rPr>
                <w:b/>
              </w:rPr>
            </w:pPr>
          </w:p>
        </w:tc>
      </w:tr>
      <w:tr w:rsidR="00447E69">
        <w:tc>
          <w:tcPr>
            <w:tcW w:w="1985" w:type="dxa"/>
          </w:tcPr>
          <w:p w:rsidR="00447E69" w:rsidRDefault="00447E69">
            <w:r>
              <w:t>DATUM</w:t>
            </w:r>
          </w:p>
        </w:tc>
        <w:tc>
          <w:tcPr>
            <w:tcW w:w="6463" w:type="dxa"/>
          </w:tcPr>
          <w:p w:rsidR="00447E69" w:rsidRDefault="002C17EC" w:rsidP="00C75984">
            <w:r>
              <w:t>20</w:t>
            </w:r>
            <w:r w:rsidR="005E4AF1">
              <w:t>20</w:t>
            </w:r>
            <w:r w:rsidR="00185D74">
              <w:t>-</w:t>
            </w:r>
            <w:r w:rsidR="005E7223">
              <w:t>09</w:t>
            </w:r>
            <w:r w:rsidR="004E4521">
              <w:t>-</w:t>
            </w:r>
            <w:r w:rsidR="005E7223">
              <w:t>10</w:t>
            </w:r>
          </w:p>
        </w:tc>
      </w:tr>
      <w:tr w:rsidR="00447E69" w:rsidTr="007D1D96">
        <w:trPr>
          <w:trHeight w:val="432"/>
        </w:trPr>
        <w:tc>
          <w:tcPr>
            <w:tcW w:w="1985" w:type="dxa"/>
          </w:tcPr>
          <w:p w:rsidR="00447E69" w:rsidRDefault="00447E69">
            <w:r>
              <w:t>TID</w:t>
            </w:r>
          </w:p>
        </w:tc>
        <w:tc>
          <w:tcPr>
            <w:tcW w:w="6463" w:type="dxa"/>
          </w:tcPr>
          <w:p w:rsidR="00D256E4" w:rsidRDefault="00D256E4" w:rsidP="00477247">
            <w:r>
              <w:t>0</w:t>
            </w:r>
            <w:r w:rsidR="00186596">
              <w:t>9</w:t>
            </w:r>
            <w:r>
              <w:t>.30–09.</w:t>
            </w:r>
            <w:r w:rsidR="007D1D96">
              <w:t>40</w:t>
            </w:r>
          </w:p>
          <w:p w:rsidR="00447E69" w:rsidRDefault="004E4521" w:rsidP="00477247">
            <w:r>
              <w:t>10</w:t>
            </w:r>
            <w:r w:rsidR="00B2693D">
              <w:t>.00</w:t>
            </w:r>
            <w:r w:rsidR="00FA543D">
              <w:t>–</w:t>
            </w:r>
            <w:r w:rsidR="007D1D96">
              <w:t>13.05</w:t>
            </w:r>
          </w:p>
        </w:tc>
      </w:tr>
      <w:tr w:rsidR="00447E69">
        <w:tc>
          <w:tcPr>
            <w:tcW w:w="1985" w:type="dxa"/>
          </w:tcPr>
          <w:p w:rsidR="00447E69" w:rsidRDefault="00BF67D4" w:rsidP="002B0E8A">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82EFA" w:rsidTr="008B7243">
        <w:tc>
          <w:tcPr>
            <w:tcW w:w="567" w:type="dxa"/>
          </w:tcPr>
          <w:p w:rsidR="00982EFA" w:rsidRDefault="00982EFA">
            <w:pPr>
              <w:tabs>
                <w:tab w:val="left" w:pos="1701"/>
              </w:tabs>
              <w:rPr>
                <w:b/>
                <w:snapToGrid w:val="0"/>
              </w:rPr>
            </w:pPr>
            <w:r>
              <w:rPr>
                <w:b/>
                <w:snapToGrid w:val="0"/>
              </w:rPr>
              <w:t>§ 1</w:t>
            </w:r>
          </w:p>
        </w:tc>
        <w:tc>
          <w:tcPr>
            <w:tcW w:w="6946" w:type="dxa"/>
            <w:gridSpan w:val="2"/>
          </w:tcPr>
          <w:p w:rsidR="002B0E8A" w:rsidRDefault="002B0E8A" w:rsidP="002B0E8A">
            <w:pPr>
              <w:tabs>
                <w:tab w:val="left" w:pos="1701"/>
              </w:tabs>
              <w:rPr>
                <w:b/>
                <w:snapToGrid w:val="0"/>
              </w:rPr>
            </w:pPr>
            <w:r>
              <w:rPr>
                <w:b/>
                <w:snapToGrid w:val="0"/>
              </w:rPr>
              <w:t>Medgivande att delta på distans</w:t>
            </w:r>
          </w:p>
          <w:p w:rsidR="002B0E8A" w:rsidRDefault="002B0E8A" w:rsidP="002B0E8A">
            <w:pPr>
              <w:tabs>
                <w:tab w:val="left" w:pos="1701"/>
              </w:tabs>
              <w:rPr>
                <w:snapToGrid w:val="0"/>
              </w:rPr>
            </w:pPr>
          </w:p>
          <w:p w:rsidR="002B0E8A" w:rsidRPr="00BC69F4" w:rsidRDefault="002B0E8A" w:rsidP="002B0E8A">
            <w:pPr>
              <w:tabs>
                <w:tab w:val="left" w:pos="1701"/>
              </w:tabs>
              <w:rPr>
                <w:snapToGrid w:val="0"/>
                <w:color w:val="000000" w:themeColor="text1"/>
              </w:rPr>
            </w:pPr>
            <w:r>
              <w:rPr>
                <w:snapToGrid w:val="0"/>
              </w:rPr>
              <w:t xml:space="preserve">Utskottet medgav deltagande på distans under § </w:t>
            </w:r>
            <w:r w:rsidR="00664EB2">
              <w:rPr>
                <w:snapToGrid w:val="0"/>
              </w:rPr>
              <w:t>2–</w:t>
            </w:r>
            <w:r w:rsidR="00C24F18">
              <w:rPr>
                <w:snapToGrid w:val="0"/>
              </w:rPr>
              <w:t>9</w:t>
            </w:r>
            <w:r>
              <w:rPr>
                <w:snapToGrid w:val="0"/>
              </w:rPr>
              <w:t xml:space="preserve"> för följande ledamöter och suppleanter</w:t>
            </w:r>
            <w:r w:rsidRPr="00BC69F4">
              <w:rPr>
                <w:snapToGrid w:val="0"/>
                <w:color w:val="000000" w:themeColor="text1"/>
              </w:rPr>
              <w:t xml:space="preserve">: </w:t>
            </w:r>
            <w:r w:rsidR="00664EB2">
              <w:rPr>
                <w:snapToGrid w:val="0"/>
                <w:color w:val="000000" w:themeColor="text1"/>
              </w:rPr>
              <w:t xml:space="preserve">Jan R Andersson (M), </w:t>
            </w:r>
            <w:r w:rsidR="001F60B3">
              <w:rPr>
                <w:snapToGrid w:val="0"/>
                <w:color w:val="000000" w:themeColor="text1"/>
              </w:rPr>
              <w:t xml:space="preserve">Allan Widman (L), </w:t>
            </w:r>
            <w:r w:rsidRPr="00BC69F4">
              <w:rPr>
                <w:snapToGrid w:val="0"/>
                <w:color w:val="000000" w:themeColor="text1"/>
              </w:rPr>
              <w:t xml:space="preserve">Alexandra </w:t>
            </w:r>
            <w:proofErr w:type="spellStart"/>
            <w:r w:rsidRPr="00BC69F4">
              <w:rPr>
                <w:snapToGrid w:val="0"/>
                <w:color w:val="000000" w:themeColor="text1"/>
              </w:rPr>
              <w:t>Anstrell</w:t>
            </w:r>
            <w:proofErr w:type="spellEnd"/>
            <w:r w:rsidRPr="00BC69F4">
              <w:rPr>
                <w:snapToGrid w:val="0"/>
                <w:color w:val="000000" w:themeColor="text1"/>
              </w:rPr>
              <w:t xml:space="preserve"> (M)</w:t>
            </w:r>
            <w:r w:rsidR="002304EB">
              <w:rPr>
                <w:snapToGrid w:val="0"/>
                <w:color w:val="000000" w:themeColor="text1"/>
              </w:rPr>
              <w:t xml:space="preserve"> och</w:t>
            </w:r>
            <w:r w:rsidRPr="00BC69F4">
              <w:rPr>
                <w:snapToGrid w:val="0"/>
                <w:color w:val="000000" w:themeColor="text1"/>
              </w:rPr>
              <w:t xml:space="preserve"> Magdalena Schröder (M).</w:t>
            </w:r>
          </w:p>
          <w:p w:rsidR="002B0E8A" w:rsidRPr="00BC69F4" w:rsidRDefault="002B0E8A" w:rsidP="002B0E8A">
            <w:pPr>
              <w:tabs>
                <w:tab w:val="left" w:pos="1701"/>
              </w:tabs>
              <w:rPr>
                <w:snapToGrid w:val="0"/>
                <w:color w:val="000000" w:themeColor="text1"/>
              </w:rPr>
            </w:pPr>
          </w:p>
          <w:p w:rsidR="002B0E8A" w:rsidRDefault="002B0E8A" w:rsidP="002B0E8A">
            <w:pPr>
              <w:tabs>
                <w:tab w:val="left" w:pos="1701"/>
              </w:tabs>
              <w:rPr>
                <w:snapToGrid w:val="0"/>
              </w:rPr>
            </w:pPr>
            <w:r>
              <w:rPr>
                <w:snapToGrid w:val="0"/>
              </w:rPr>
              <w:t>Denna paragraf förklarades omedelbart justerad.</w:t>
            </w:r>
          </w:p>
          <w:p w:rsidR="00827383" w:rsidRPr="002B7C8D" w:rsidRDefault="00827383" w:rsidP="00292EE7">
            <w:pPr>
              <w:tabs>
                <w:tab w:val="left" w:pos="1701"/>
              </w:tabs>
              <w:rPr>
                <w:b/>
                <w:snapToGrid w:val="0"/>
              </w:rPr>
            </w:pPr>
          </w:p>
        </w:tc>
      </w:tr>
      <w:tr w:rsidR="00447E69" w:rsidTr="0001177E">
        <w:tc>
          <w:tcPr>
            <w:tcW w:w="567" w:type="dxa"/>
          </w:tcPr>
          <w:p w:rsidR="00447E69" w:rsidRDefault="00306C08">
            <w:pPr>
              <w:tabs>
                <w:tab w:val="left" w:pos="1701"/>
              </w:tabs>
              <w:rPr>
                <w:b/>
                <w:snapToGrid w:val="0"/>
              </w:rPr>
            </w:pPr>
            <w:r>
              <w:rPr>
                <w:b/>
                <w:snapToGrid w:val="0"/>
              </w:rPr>
              <w:t xml:space="preserve">§ </w:t>
            </w:r>
            <w:r w:rsidR="00186596">
              <w:rPr>
                <w:b/>
                <w:snapToGrid w:val="0"/>
              </w:rPr>
              <w:t>2</w:t>
            </w: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 xml:space="preserve">rotokoll </w:t>
            </w:r>
            <w:r w:rsidR="0066405B" w:rsidRPr="00CD53C6">
              <w:rPr>
                <w:snapToGrid w:val="0"/>
              </w:rPr>
              <w:t>20</w:t>
            </w:r>
            <w:r w:rsidR="005E7223">
              <w:rPr>
                <w:snapToGrid w:val="0"/>
              </w:rPr>
              <w:t>19</w:t>
            </w:r>
            <w:r w:rsidR="0066405B">
              <w:rPr>
                <w:snapToGrid w:val="0"/>
              </w:rPr>
              <w:t>/2</w:t>
            </w:r>
            <w:r w:rsidR="005E7223">
              <w:rPr>
                <w:snapToGrid w:val="0"/>
              </w:rPr>
              <w:t>0</w:t>
            </w:r>
            <w:r w:rsidR="00A2367D">
              <w:rPr>
                <w:snapToGrid w:val="0"/>
              </w:rPr>
              <w:t>:</w:t>
            </w:r>
            <w:r w:rsidR="005E7223">
              <w:rPr>
                <w:snapToGrid w:val="0"/>
              </w:rPr>
              <w:t>37</w:t>
            </w:r>
            <w:r w:rsidR="00447E69">
              <w:rPr>
                <w:snapToGrid w:val="0"/>
              </w:rPr>
              <w:t>.</w:t>
            </w:r>
          </w:p>
          <w:p w:rsidR="00447E69" w:rsidRDefault="00447E69">
            <w:pPr>
              <w:tabs>
                <w:tab w:val="left" w:pos="1701"/>
              </w:tabs>
              <w:rPr>
                <w:snapToGrid w:val="0"/>
              </w:rPr>
            </w:pPr>
          </w:p>
        </w:tc>
      </w:tr>
      <w:tr w:rsidR="00447E69" w:rsidTr="0001177E">
        <w:tc>
          <w:tcPr>
            <w:tcW w:w="567" w:type="dxa"/>
          </w:tcPr>
          <w:p w:rsidR="00447E69" w:rsidRDefault="00667E8B">
            <w:pPr>
              <w:tabs>
                <w:tab w:val="left" w:pos="1701"/>
              </w:tabs>
              <w:rPr>
                <w:b/>
                <w:snapToGrid w:val="0"/>
              </w:rPr>
            </w:pPr>
            <w:r>
              <w:rPr>
                <w:b/>
                <w:snapToGrid w:val="0"/>
              </w:rPr>
              <w:t>§</w:t>
            </w:r>
            <w:r w:rsidR="00306C08">
              <w:rPr>
                <w:b/>
                <w:snapToGrid w:val="0"/>
              </w:rPr>
              <w:t xml:space="preserve"> </w:t>
            </w:r>
            <w:r w:rsidR="00694D49">
              <w:rPr>
                <w:b/>
                <w:snapToGrid w:val="0"/>
              </w:rPr>
              <w:t>3</w:t>
            </w:r>
          </w:p>
        </w:tc>
        <w:tc>
          <w:tcPr>
            <w:tcW w:w="6946" w:type="dxa"/>
            <w:gridSpan w:val="2"/>
          </w:tcPr>
          <w:p w:rsidR="005E7223" w:rsidRPr="005E7223" w:rsidRDefault="005E7223" w:rsidP="005E7223">
            <w:pPr>
              <w:tabs>
                <w:tab w:val="left" w:pos="1701"/>
              </w:tabs>
              <w:rPr>
                <w:b/>
                <w:snapToGrid w:val="0"/>
              </w:rPr>
            </w:pPr>
            <w:r w:rsidRPr="005E7223">
              <w:rPr>
                <w:b/>
                <w:snapToGrid w:val="0"/>
              </w:rPr>
              <w:t xml:space="preserve">Skärpta regler avseende hanteringen av </w:t>
            </w:r>
            <w:proofErr w:type="spellStart"/>
            <w:r w:rsidRPr="005E7223">
              <w:rPr>
                <w:b/>
                <w:snapToGrid w:val="0"/>
              </w:rPr>
              <w:t>sprängämnesprekursorer</w:t>
            </w:r>
            <w:proofErr w:type="spellEnd"/>
            <w:r w:rsidRPr="005E7223">
              <w:rPr>
                <w:b/>
                <w:snapToGrid w:val="0"/>
              </w:rPr>
              <w:t xml:space="preserve"> (FöU2)</w:t>
            </w:r>
          </w:p>
          <w:p w:rsidR="005E7223" w:rsidRDefault="005E7223" w:rsidP="005E7223">
            <w:pPr>
              <w:tabs>
                <w:tab w:val="left" w:pos="1701"/>
              </w:tabs>
              <w:rPr>
                <w:snapToGrid w:val="0"/>
              </w:rPr>
            </w:pPr>
          </w:p>
          <w:p w:rsidR="005E7223" w:rsidRDefault="005E7223" w:rsidP="005E7223">
            <w:pPr>
              <w:tabs>
                <w:tab w:val="left" w:pos="1701"/>
              </w:tabs>
              <w:rPr>
                <w:snapToGrid w:val="0"/>
              </w:rPr>
            </w:pPr>
            <w:r>
              <w:rPr>
                <w:snapToGrid w:val="0"/>
              </w:rPr>
              <w:t xml:space="preserve">Utskottet behandlade proposition </w:t>
            </w:r>
            <w:r w:rsidRPr="005E7223">
              <w:rPr>
                <w:snapToGrid w:val="0"/>
              </w:rPr>
              <w:t>2019/20:154 och en motion</w:t>
            </w:r>
            <w:r>
              <w:rPr>
                <w:snapToGrid w:val="0"/>
              </w:rPr>
              <w:t>.</w:t>
            </w:r>
          </w:p>
          <w:p w:rsidR="005E7223" w:rsidRDefault="005E7223" w:rsidP="005E7223">
            <w:pPr>
              <w:tabs>
                <w:tab w:val="left" w:pos="1701"/>
              </w:tabs>
              <w:rPr>
                <w:snapToGrid w:val="0"/>
              </w:rPr>
            </w:pPr>
          </w:p>
          <w:p w:rsidR="00447E69" w:rsidRDefault="005E7223" w:rsidP="005E7223">
            <w:pPr>
              <w:tabs>
                <w:tab w:val="left" w:pos="1701"/>
              </w:tabs>
              <w:rPr>
                <w:snapToGrid w:val="0"/>
              </w:rPr>
            </w:pPr>
            <w:r>
              <w:rPr>
                <w:snapToGrid w:val="0"/>
              </w:rPr>
              <w:t>Ärendet bordlades.</w:t>
            </w:r>
          </w:p>
          <w:p w:rsidR="005E7223" w:rsidRDefault="005E7223" w:rsidP="005E7223">
            <w:pPr>
              <w:tabs>
                <w:tab w:val="left" w:pos="1701"/>
              </w:tabs>
              <w:rPr>
                <w:snapToGrid w:val="0"/>
              </w:rPr>
            </w:pPr>
          </w:p>
        </w:tc>
      </w:tr>
      <w:tr w:rsidR="00694D49" w:rsidTr="0001177E">
        <w:tc>
          <w:tcPr>
            <w:tcW w:w="567" w:type="dxa"/>
          </w:tcPr>
          <w:p w:rsidR="00694D49" w:rsidRDefault="00694D49">
            <w:pPr>
              <w:tabs>
                <w:tab w:val="left" w:pos="1701"/>
              </w:tabs>
              <w:rPr>
                <w:b/>
                <w:snapToGrid w:val="0"/>
              </w:rPr>
            </w:pPr>
            <w:r>
              <w:rPr>
                <w:b/>
                <w:snapToGrid w:val="0"/>
              </w:rPr>
              <w:t>§ 4</w:t>
            </w:r>
          </w:p>
        </w:tc>
        <w:tc>
          <w:tcPr>
            <w:tcW w:w="6946" w:type="dxa"/>
            <w:gridSpan w:val="2"/>
          </w:tcPr>
          <w:p w:rsidR="00694D49" w:rsidRPr="00694D49" w:rsidRDefault="00694D49" w:rsidP="00694D49">
            <w:pPr>
              <w:tabs>
                <w:tab w:val="left" w:pos="1701"/>
              </w:tabs>
              <w:rPr>
                <w:b/>
                <w:snapToGrid w:val="0"/>
              </w:rPr>
            </w:pPr>
            <w:r w:rsidRPr="00694D49">
              <w:rPr>
                <w:b/>
                <w:snapToGrid w:val="0"/>
              </w:rPr>
              <w:t>Kompletterande bestämmelser till EU:s förordning om utländska direktinvesteringar</w:t>
            </w:r>
          </w:p>
          <w:p w:rsidR="00694D49" w:rsidRPr="00694D49" w:rsidRDefault="00694D49" w:rsidP="00694D49">
            <w:pPr>
              <w:tabs>
                <w:tab w:val="left" w:pos="1701"/>
              </w:tabs>
              <w:rPr>
                <w:snapToGrid w:val="0"/>
              </w:rPr>
            </w:pPr>
          </w:p>
          <w:p w:rsidR="00694D49" w:rsidRPr="001F60B3" w:rsidRDefault="00694D49" w:rsidP="00694D49">
            <w:pPr>
              <w:tabs>
                <w:tab w:val="left" w:pos="1701"/>
              </w:tabs>
              <w:rPr>
                <w:snapToGrid w:val="0"/>
                <w:color w:val="000000" w:themeColor="text1"/>
              </w:rPr>
            </w:pPr>
            <w:r w:rsidRPr="00694D49">
              <w:rPr>
                <w:snapToGrid w:val="0"/>
              </w:rPr>
              <w:t xml:space="preserve">Utskottet behandlade fråga om yttrande till utrikesutskottet över proposition 2019/20:193 </w:t>
            </w:r>
            <w:r w:rsidR="001F60B3" w:rsidRPr="001F60B3">
              <w:rPr>
                <w:snapToGrid w:val="0"/>
                <w:color w:val="000000" w:themeColor="text1"/>
              </w:rPr>
              <w:t xml:space="preserve">och </w:t>
            </w:r>
            <w:r w:rsidRPr="001F60B3">
              <w:rPr>
                <w:snapToGrid w:val="0"/>
                <w:color w:val="000000" w:themeColor="text1"/>
              </w:rPr>
              <w:t>motioner.</w:t>
            </w:r>
          </w:p>
          <w:p w:rsidR="00694D49" w:rsidRPr="00694D49" w:rsidRDefault="00694D49" w:rsidP="00694D49">
            <w:pPr>
              <w:tabs>
                <w:tab w:val="left" w:pos="1701"/>
              </w:tabs>
              <w:rPr>
                <w:snapToGrid w:val="0"/>
              </w:rPr>
            </w:pPr>
          </w:p>
          <w:p w:rsidR="00694D49" w:rsidRPr="00694D49" w:rsidRDefault="00694D49" w:rsidP="00694D49">
            <w:pPr>
              <w:tabs>
                <w:tab w:val="left" w:pos="1701"/>
              </w:tabs>
              <w:rPr>
                <w:snapToGrid w:val="0"/>
              </w:rPr>
            </w:pPr>
            <w:r w:rsidRPr="00694D49">
              <w:rPr>
                <w:snapToGrid w:val="0"/>
              </w:rPr>
              <w:t>Ärendet bordlades.</w:t>
            </w:r>
          </w:p>
          <w:p w:rsidR="00694D49" w:rsidRDefault="00694D49" w:rsidP="00694D49">
            <w:pPr>
              <w:tabs>
                <w:tab w:val="left" w:pos="1701"/>
              </w:tabs>
              <w:rPr>
                <w:b/>
                <w:snapToGrid w:val="0"/>
              </w:rPr>
            </w:pPr>
          </w:p>
        </w:tc>
      </w:tr>
      <w:tr w:rsidR="00447E69" w:rsidTr="0001177E">
        <w:tc>
          <w:tcPr>
            <w:tcW w:w="567" w:type="dxa"/>
          </w:tcPr>
          <w:p w:rsidR="00447E69" w:rsidRDefault="00306C08">
            <w:pPr>
              <w:tabs>
                <w:tab w:val="left" w:pos="1701"/>
              </w:tabs>
              <w:rPr>
                <w:b/>
                <w:snapToGrid w:val="0"/>
              </w:rPr>
            </w:pPr>
            <w:r>
              <w:rPr>
                <w:b/>
                <w:snapToGrid w:val="0"/>
              </w:rPr>
              <w:t>§ 5</w:t>
            </w:r>
          </w:p>
        </w:tc>
        <w:tc>
          <w:tcPr>
            <w:tcW w:w="6946" w:type="dxa"/>
            <w:gridSpan w:val="2"/>
          </w:tcPr>
          <w:p w:rsidR="00D67D14" w:rsidRDefault="00CD7FD1" w:rsidP="00D67D14">
            <w:pPr>
              <w:tabs>
                <w:tab w:val="left" w:pos="1701"/>
              </w:tabs>
              <w:rPr>
                <w:b/>
                <w:snapToGrid w:val="0"/>
              </w:rPr>
            </w:pPr>
            <w:r>
              <w:rPr>
                <w:b/>
                <w:snapToGrid w:val="0"/>
              </w:rPr>
              <w:t>EU-frågor</w:t>
            </w:r>
          </w:p>
          <w:p w:rsidR="00E102E0" w:rsidRDefault="00E102E0" w:rsidP="00D67D14">
            <w:pPr>
              <w:tabs>
                <w:tab w:val="left" w:pos="1701"/>
              </w:tabs>
              <w:rPr>
                <w:b/>
                <w:snapToGrid w:val="0"/>
              </w:rPr>
            </w:pPr>
          </w:p>
          <w:p w:rsidR="00875313" w:rsidRDefault="00875313" w:rsidP="00875313">
            <w:pPr>
              <w:tabs>
                <w:tab w:val="left" w:pos="1701"/>
              </w:tabs>
              <w:rPr>
                <w:snapToGrid w:val="0"/>
              </w:rPr>
            </w:pPr>
            <w:r>
              <w:rPr>
                <w:snapToGrid w:val="0"/>
              </w:rPr>
              <w:t>Kansliet informerade om att en promemoria om aktuella EU-frågor har upprättats samt att en uppdaterad sammanställning över inkomna EU-dokument finns tillgänglig.</w:t>
            </w:r>
          </w:p>
          <w:p w:rsidR="00447E69" w:rsidRDefault="00447E69">
            <w:pPr>
              <w:tabs>
                <w:tab w:val="left" w:pos="1701"/>
              </w:tabs>
              <w:rPr>
                <w:snapToGrid w:val="0"/>
              </w:rPr>
            </w:pPr>
          </w:p>
        </w:tc>
      </w:tr>
      <w:tr w:rsidR="001513F6" w:rsidTr="0001177E">
        <w:tc>
          <w:tcPr>
            <w:tcW w:w="567" w:type="dxa"/>
          </w:tcPr>
          <w:p w:rsidR="001513F6" w:rsidRDefault="001513F6">
            <w:pPr>
              <w:tabs>
                <w:tab w:val="left" w:pos="1701"/>
              </w:tabs>
              <w:rPr>
                <w:b/>
                <w:snapToGrid w:val="0"/>
              </w:rPr>
            </w:pPr>
            <w:r>
              <w:rPr>
                <w:b/>
                <w:snapToGrid w:val="0"/>
              </w:rPr>
              <w:t>§ 6</w:t>
            </w:r>
          </w:p>
        </w:tc>
        <w:tc>
          <w:tcPr>
            <w:tcW w:w="6946" w:type="dxa"/>
            <w:gridSpan w:val="2"/>
          </w:tcPr>
          <w:p w:rsidR="001513F6" w:rsidRDefault="001513F6" w:rsidP="003D5E50">
            <w:pPr>
              <w:tabs>
                <w:tab w:val="left" w:pos="1701"/>
              </w:tabs>
              <w:rPr>
                <w:b/>
                <w:snapToGrid w:val="0"/>
              </w:rPr>
            </w:pPr>
            <w:r>
              <w:rPr>
                <w:b/>
                <w:snapToGrid w:val="0"/>
              </w:rPr>
              <w:t>Riksdagens forskningsdag</w:t>
            </w:r>
            <w:r w:rsidR="00186596">
              <w:rPr>
                <w:b/>
                <w:snapToGrid w:val="0"/>
              </w:rPr>
              <w:t xml:space="preserve"> 2021</w:t>
            </w:r>
          </w:p>
          <w:p w:rsidR="001513F6" w:rsidRDefault="001513F6" w:rsidP="003D5E50">
            <w:pPr>
              <w:tabs>
                <w:tab w:val="left" w:pos="1701"/>
              </w:tabs>
              <w:rPr>
                <w:b/>
                <w:snapToGrid w:val="0"/>
              </w:rPr>
            </w:pPr>
          </w:p>
          <w:p w:rsidR="005A2F6D" w:rsidRDefault="00F107EC" w:rsidP="005A2F6D">
            <w:pPr>
              <w:tabs>
                <w:tab w:val="left" w:pos="1701"/>
              </w:tabs>
              <w:rPr>
                <w:snapToGrid w:val="0"/>
              </w:rPr>
            </w:pPr>
            <w:r w:rsidRPr="00F107EC">
              <w:rPr>
                <w:snapToGrid w:val="0"/>
              </w:rPr>
              <w:t xml:space="preserve">Utskottet beslutade </w:t>
            </w:r>
            <w:r w:rsidR="005A2F6D">
              <w:rPr>
                <w:snapToGrid w:val="0"/>
              </w:rPr>
              <w:t xml:space="preserve">delta </w:t>
            </w:r>
            <w:r w:rsidR="005A2F6D" w:rsidRPr="00A63151">
              <w:rPr>
                <w:snapToGrid w:val="0"/>
              </w:rPr>
              <w:t xml:space="preserve">i ett forskningsseminarium som ordförandekonferensen beslutat att riksdagen ska genomföra våren 2021. </w:t>
            </w:r>
            <w:r w:rsidR="003F7559">
              <w:rPr>
                <w:snapToGrid w:val="0"/>
              </w:rPr>
              <w:t>Utskottet beslutade vidare att d</w:t>
            </w:r>
            <w:r w:rsidR="005A2F6D" w:rsidRPr="00A63151">
              <w:rPr>
                <w:snapToGrid w:val="0"/>
              </w:rPr>
              <w:t xml:space="preserve">en utskottsspecifika delen </w:t>
            </w:r>
            <w:r w:rsidR="006310A2">
              <w:rPr>
                <w:snapToGrid w:val="0"/>
              </w:rPr>
              <w:t xml:space="preserve">ska </w:t>
            </w:r>
            <w:r w:rsidR="005A2F6D" w:rsidRPr="00A63151">
              <w:rPr>
                <w:snapToGrid w:val="0"/>
              </w:rPr>
              <w:t>genomför</w:t>
            </w:r>
            <w:r w:rsidR="006310A2">
              <w:rPr>
                <w:snapToGrid w:val="0"/>
              </w:rPr>
              <w:t>a</w:t>
            </w:r>
            <w:r w:rsidR="005A2F6D" w:rsidRPr="00A63151">
              <w:rPr>
                <w:snapToGrid w:val="0"/>
              </w:rPr>
              <w:t>s med försvarstema</w:t>
            </w:r>
            <w:r w:rsidR="006310A2">
              <w:rPr>
                <w:snapToGrid w:val="0"/>
              </w:rPr>
              <w:t>t</w:t>
            </w:r>
            <w:r w:rsidR="005A2F6D" w:rsidRPr="00A63151">
              <w:rPr>
                <w:snapToGrid w:val="0"/>
              </w:rPr>
              <w:t xml:space="preserve"> ”Konsekvenser och framtida </w:t>
            </w:r>
            <w:r w:rsidR="005A2F6D" w:rsidRPr="00A63151">
              <w:rPr>
                <w:snapToGrid w:val="0"/>
              </w:rPr>
              <w:lastRenderedPageBreak/>
              <w:t>utmaningar som följer av militär användning av ny teknik som artificiell intelligens och autonoma system”.</w:t>
            </w:r>
          </w:p>
          <w:p w:rsidR="003F7559" w:rsidRDefault="003F7559" w:rsidP="005A2F6D">
            <w:pPr>
              <w:tabs>
                <w:tab w:val="left" w:pos="1701"/>
              </w:tabs>
              <w:rPr>
                <w:snapToGrid w:val="0"/>
              </w:rPr>
            </w:pPr>
          </w:p>
          <w:p w:rsidR="003F7559" w:rsidRDefault="003F7559" w:rsidP="003F7559">
            <w:pPr>
              <w:tabs>
                <w:tab w:val="left" w:pos="1701"/>
              </w:tabs>
              <w:rPr>
                <w:snapToGrid w:val="0"/>
              </w:rPr>
            </w:pPr>
            <w:r w:rsidRPr="00DC11C0">
              <w:rPr>
                <w:snapToGrid w:val="0"/>
              </w:rPr>
              <w:t>Denna paragraf förklarades omedelbart justerad.</w:t>
            </w:r>
          </w:p>
          <w:p w:rsidR="001513F6" w:rsidRDefault="001513F6" w:rsidP="005A2F6D">
            <w:pPr>
              <w:tabs>
                <w:tab w:val="left" w:pos="1701"/>
              </w:tabs>
              <w:rPr>
                <w:b/>
                <w:snapToGrid w:val="0"/>
              </w:rPr>
            </w:pPr>
          </w:p>
        </w:tc>
      </w:tr>
      <w:tr w:rsidR="00447E69" w:rsidTr="0001177E">
        <w:tc>
          <w:tcPr>
            <w:tcW w:w="567" w:type="dxa"/>
          </w:tcPr>
          <w:p w:rsidR="00447E69" w:rsidRDefault="00447E69">
            <w:pPr>
              <w:tabs>
                <w:tab w:val="left" w:pos="1701"/>
              </w:tabs>
              <w:rPr>
                <w:b/>
                <w:snapToGrid w:val="0"/>
              </w:rPr>
            </w:pPr>
            <w:r>
              <w:rPr>
                <w:b/>
                <w:snapToGrid w:val="0"/>
              </w:rPr>
              <w:lastRenderedPageBreak/>
              <w:t xml:space="preserve">§ </w:t>
            </w:r>
            <w:r w:rsidR="001513F6">
              <w:rPr>
                <w:b/>
                <w:snapToGrid w:val="0"/>
              </w:rPr>
              <w:t>7</w:t>
            </w:r>
          </w:p>
        </w:tc>
        <w:tc>
          <w:tcPr>
            <w:tcW w:w="6946" w:type="dxa"/>
            <w:gridSpan w:val="2"/>
          </w:tcPr>
          <w:p w:rsidR="003D5E50" w:rsidRPr="00543B72" w:rsidRDefault="00CD7FD1" w:rsidP="003D5E50">
            <w:pPr>
              <w:tabs>
                <w:tab w:val="left" w:pos="1701"/>
              </w:tabs>
              <w:rPr>
                <w:b/>
                <w:snapToGrid w:val="0"/>
              </w:rPr>
            </w:pPr>
            <w:r>
              <w:rPr>
                <w:b/>
                <w:snapToGrid w:val="0"/>
              </w:rPr>
              <w:t>Anmälningar</w:t>
            </w:r>
          </w:p>
          <w:p w:rsidR="00CD7FD1" w:rsidRDefault="00CD7FD1" w:rsidP="00CD7FD1">
            <w:pPr>
              <w:tabs>
                <w:tab w:val="left" w:pos="1701"/>
              </w:tabs>
              <w:rPr>
                <w:b/>
                <w:snapToGrid w:val="0"/>
              </w:rPr>
            </w:pPr>
          </w:p>
          <w:p w:rsidR="00CD7FD1" w:rsidRDefault="00CD7FD1" w:rsidP="00CD7FD1">
            <w:pPr>
              <w:tabs>
                <w:tab w:val="left" w:pos="1701"/>
              </w:tabs>
              <w:rPr>
                <w:snapToGrid w:val="0"/>
              </w:rPr>
            </w:pPr>
            <w:r>
              <w:rPr>
                <w:snapToGrid w:val="0"/>
              </w:rPr>
              <w:t>Anmäldes inkomna skrivelser enligt bilaga 2.</w:t>
            </w:r>
          </w:p>
          <w:p w:rsidR="00447E69" w:rsidRDefault="00447E69" w:rsidP="00C6692B">
            <w:pPr>
              <w:tabs>
                <w:tab w:val="left" w:pos="1701"/>
              </w:tabs>
              <w:rPr>
                <w:snapToGrid w:val="0"/>
              </w:rPr>
            </w:pPr>
          </w:p>
        </w:tc>
      </w:tr>
      <w:tr w:rsidR="00F454CA" w:rsidTr="0001177E">
        <w:tc>
          <w:tcPr>
            <w:tcW w:w="567" w:type="dxa"/>
          </w:tcPr>
          <w:p w:rsidR="00F454CA" w:rsidRDefault="00283DA6">
            <w:pPr>
              <w:tabs>
                <w:tab w:val="left" w:pos="1701"/>
              </w:tabs>
              <w:rPr>
                <w:b/>
                <w:snapToGrid w:val="0"/>
              </w:rPr>
            </w:pPr>
            <w:r>
              <w:rPr>
                <w:b/>
                <w:snapToGrid w:val="0"/>
              </w:rPr>
              <w:t xml:space="preserve">§ </w:t>
            </w:r>
            <w:r w:rsidR="00F107EC">
              <w:rPr>
                <w:b/>
                <w:snapToGrid w:val="0"/>
              </w:rPr>
              <w:t>8</w:t>
            </w:r>
          </w:p>
        </w:tc>
        <w:tc>
          <w:tcPr>
            <w:tcW w:w="6946" w:type="dxa"/>
            <w:gridSpan w:val="2"/>
          </w:tcPr>
          <w:p w:rsidR="008F230D" w:rsidRPr="003476AD" w:rsidRDefault="008F230D" w:rsidP="008F230D">
            <w:pPr>
              <w:tabs>
                <w:tab w:val="left" w:pos="1701"/>
              </w:tabs>
              <w:rPr>
                <w:b/>
                <w:snapToGrid w:val="0"/>
              </w:rPr>
            </w:pPr>
            <w:r w:rsidRPr="003476AD">
              <w:rPr>
                <w:b/>
                <w:snapToGrid w:val="0"/>
              </w:rPr>
              <w:t>Kanslimeddelanden</w:t>
            </w:r>
          </w:p>
          <w:p w:rsidR="008F230D" w:rsidRDefault="008F230D" w:rsidP="008F230D">
            <w:pPr>
              <w:tabs>
                <w:tab w:val="left" w:pos="1701"/>
              </w:tabs>
              <w:rPr>
                <w:snapToGrid w:val="0"/>
              </w:rPr>
            </w:pPr>
          </w:p>
          <w:p w:rsidR="008F230D" w:rsidRDefault="008F230D" w:rsidP="008F230D">
            <w:pPr>
              <w:tabs>
                <w:tab w:val="left" w:pos="1701"/>
              </w:tabs>
              <w:rPr>
                <w:snapToGrid w:val="0"/>
              </w:rPr>
            </w:pPr>
            <w:r>
              <w:rPr>
                <w:snapToGrid w:val="0"/>
              </w:rPr>
              <w:t>Kanslichefen informerade om:</w:t>
            </w:r>
          </w:p>
          <w:p w:rsidR="008F230D" w:rsidRDefault="008F230D" w:rsidP="008F230D">
            <w:pPr>
              <w:tabs>
                <w:tab w:val="left" w:pos="1701"/>
              </w:tabs>
              <w:rPr>
                <w:snapToGrid w:val="0"/>
              </w:rPr>
            </w:pPr>
            <w:r>
              <w:rPr>
                <w:b/>
                <w:snapToGrid w:val="0"/>
              </w:rPr>
              <w:t>–</w:t>
            </w:r>
            <w:r>
              <w:rPr>
                <w:snapToGrid w:val="0"/>
              </w:rPr>
              <w:t xml:space="preserve"> Att en preliminär sammanträdes- och aktivitetsplan </w:t>
            </w:r>
            <w:r w:rsidR="00406B99">
              <w:rPr>
                <w:snapToGrid w:val="0"/>
              </w:rPr>
              <w:t xml:space="preserve">för </w:t>
            </w:r>
            <w:r w:rsidR="001513F6">
              <w:rPr>
                <w:snapToGrid w:val="0"/>
              </w:rPr>
              <w:t xml:space="preserve">hösten </w:t>
            </w:r>
            <w:r w:rsidR="00406B99">
              <w:rPr>
                <w:snapToGrid w:val="0"/>
              </w:rPr>
              <w:t>20</w:t>
            </w:r>
            <w:r w:rsidR="006C2C11">
              <w:rPr>
                <w:snapToGrid w:val="0"/>
              </w:rPr>
              <w:t>20</w:t>
            </w:r>
            <w:r>
              <w:rPr>
                <w:snapToGrid w:val="0"/>
              </w:rPr>
              <w:t xml:space="preserve"> finns tillgänglig.</w:t>
            </w:r>
          </w:p>
          <w:p w:rsidR="00F454CA" w:rsidRPr="00543B72" w:rsidRDefault="00F454CA" w:rsidP="001513F6">
            <w:pPr>
              <w:tabs>
                <w:tab w:val="left" w:pos="1701"/>
              </w:tabs>
              <w:rPr>
                <w:b/>
                <w:snapToGrid w:val="0"/>
              </w:rPr>
            </w:pPr>
          </w:p>
        </w:tc>
      </w:tr>
      <w:tr w:rsidR="00447E69" w:rsidTr="0001177E">
        <w:tc>
          <w:tcPr>
            <w:tcW w:w="567" w:type="dxa"/>
          </w:tcPr>
          <w:p w:rsidR="00447E69" w:rsidRDefault="003D5E50">
            <w:pPr>
              <w:tabs>
                <w:tab w:val="left" w:pos="1701"/>
              </w:tabs>
              <w:rPr>
                <w:b/>
                <w:snapToGrid w:val="0"/>
              </w:rPr>
            </w:pPr>
            <w:r>
              <w:rPr>
                <w:b/>
                <w:snapToGrid w:val="0"/>
              </w:rPr>
              <w:t xml:space="preserve">§ </w:t>
            </w:r>
            <w:r w:rsidR="005A2F6D">
              <w:rPr>
                <w:b/>
                <w:snapToGrid w:val="0"/>
              </w:rPr>
              <w:t>9</w:t>
            </w:r>
          </w:p>
        </w:tc>
        <w:tc>
          <w:tcPr>
            <w:tcW w:w="6946" w:type="dxa"/>
            <w:gridSpan w:val="2"/>
          </w:tcPr>
          <w:p w:rsidR="00022A7C" w:rsidRDefault="00022A7C" w:rsidP="00022A7C">
            <w:pPr>
              <w:widowControl/>
              <w:autoSpaceDE w:val="0"/>
              <w:autoSpaceDN w:val="0"/>
              <w:adjustRightInd w:val="0"/>
              <w:rPr>
                <w:b/>
                <w:bCs/>
                <w:szCs w:val="24"/>
              </w:rPr>
            </w:pPr>
            <w:r>
              <w:rPr>
                <w:b/>
                <w:bCs/>
                <w:szCs w:val="24"/>
              </w:rPr>
              <w:t>Nästa sammanträde</w:t>
            </w:r>
          </w:p>
          <w:p w:rsidR="007D23C1" w:rsidRDefault="007D23C1" w:rsidP="00022A7C">
            <w:pPr>
              <w:tabs>
                <w:tab w:val="left" w:pos="1701"/>
              </w:tabs>
              <w:rPr>
                <w:szCs w:val="24"/>
              </w:rPr>
            </w:pPr>
          </w:p>
          <w:p w:rsidR="00447E69" w:rsidRDefault="007D23C1" w:rsidP="00C75984">
            <w:pPr>
              <w:tabs>
                <w:tab w:val="left" w:pos="1701"/>
              </w:tabs>
              <w:rPr>
                <w:szCs w:val="24"/>
              </w:rPr>
            </w:pPr>
            <w:r>
              <w:rPr>
                <w:szCs w:val="24"/>
              </w:rPr>
              <w:t>N</w:t>
            </w:r>
            <w:r w:rsidR="009A5109">
              <w:rPr>
                <w:szCs w:val="24"/>
              </w:rPr>
              <w:t>ästa sammanträde äger</w:t>
            </w:r>
            <w:r w:rsidR="002C17EC">
              <w:rPr>
                <w:szCs w:val="24"/>
              </w:rPr>
              <w:t xml:space="preserve"> rum </w:t>
            </w:r>
            <w:r w:rsidR="00E05C20">
              <w:rPr>
                <w:szCs w:val="24"/>
              </w:rPr>
              <w:t xml:space="preserve">torsdagen den 17 </w:t>
            </w:r>
            <w:r w:rsidR="001513F6">
              <w:rPr>
                <w:szCs w:val="24"/>
              </w:rPr>
              <w:t>september</w:t>
            </w:r>
            <w:r w:rsidR="002C17EC">
              <w:rPr>
                <w:szCs w:val="24"/>
              </w:rPr>
              <w:t xml:space="preserve"> 20</w:t>
            </w:r>
            <w:r w:rsidR="0039711B">
              <w:rPr>
                <w:szCs w:val="24"/>
              </w:rPr>
              <w:t>20</w:t>
            </w:r>
            <w:r w:rsidR="00022A7C">
              <w:rPr>
                <w:szCs w:val="24"/>
              </w:rPr>
              <w:t xml:space="preserve"> </w:t>
            </w:r>
            <w:r w:rsidR="00E05C20">
              <w:rPr>
                <w:szCs w:val="24"/>
              </w:rPr>
              <w:br/>
            </w:r>
            <w:r w:rsidR="00022A7C">
              <w:rPr>
                <w:szCs w:val="24"/>
              </w:rPr>
              <w:t xml:space="preserve">kl. </w:t>
            </w:r>
            <w:r w:rsidR="001513F6">
              <w:rPr>
                <w:szCs w:val="24"/>
              </w:rPr>
              <w:t>1</w:t>
            </w:r>
            <w:r w:rsidR="00E05C20">
              <w:rPr>
                <w:szCs w:val="24"/>
              </w:rPr>
              <w:t>0</w:t>
            </w:r>
            <w:r w:rsidR="00022A7C">
              <w:rPr>
                <w:szCs w:val="24"/>
              </w:rPr>
              <w:t>.00.</w:t>
            </w:r>
          </w:p>
          <w:p w:rsidR="00C24F18" w:rsidRPr="000A2204" w:rsidRDefault="00C24F18" w:rsidP="00C75984">
            <w:pPr>
              <w:tabs>
                <w:tab w:val="left" w:pos="1701"/>
              </w:tabs>
              <w:rPr>
                <w:snapToGrid w:val="0"/>
              </w:rPr>
            </w:pPr>
          </w:p>
        </w:tc>
      </w:tr>
      <w:tr w:rsidR="00186596" w:rsidTr="0001177E">
        <w:tc>
          <w:tcPr>
            <w:tcW w:w="567" w:type="dxa"/>
          </w:tcPr>
          <w:p w:rsidR="00186596" w:rsidRDefault="00186596" w:rsidP="00186596">
            <w:pPr>
              <w:tabs>
                <w:tab w:val="left" w:pos="1701"/>
              </w:tabs>
              <w:rPr>
                <w:b/>
                <w:snapToGrid w:val="0"/>
              </w:rPr>
            </w:pPr>
            <w:r>
              <w:rPr>
                <w:b/>
                <w:snapToGrid w:val="0"/>
              </w:rPr>
              <w:t xml:space="preserve">§ </w:t>
            </w:r>
            <w:r w:rsidR="00F107EC">
              <w:rPr>
                <w:b/>
                <w:snapToGrid w:val="0"/>
              </w:rPr>
              <w:t>1</w:t>
            </w:r>
            <w:r w:rsidR="00C92CAD">
              <w:rPr>
                <w:b/>
                <w:snapToGrid w:val="0"/>
              </w:rPr>
              <w:t>0</w:t>
            </w:r>
          </w:p>
        </w:tc>
        <w:tc>
          <w:tcPr>
            <w:tcW w:w="6946" w:type="dxa"/>
            <w:gridSpan w:val="2"/>
          </w:tcPr>
          <w:p w:rsidR="00842D5B" w:rsidRPr="00E8207D" w:rsidRDefault="00842D5B" w:rsidP="00842D5B">
            <w:pPr>
              <w:tabs>
                <w:tab w:val="left" w:pos="1701"/>
              </w:tabs>
              <w:rPr>
                <w:b/>
                <w:snapToGrid w:val="0"/>
              </w:rPr>
            </w:pPr>
            <w:r w:rsidRPr="00E8207D">
              <w:rPr>
                <w:b/>
                <w:snapToGrid w:val="0"/>
              </w:rPr>
              <w:t>Svenskt deltagande i militär insats för stärkt säkerhet i Mali (tillsammans med utrikesutskottet)</w:t>
            </w:r>
          </w:p>
          <w:p w:rsidR="00E8207D" w:rsidRDefault="00E8207D" w:rsidP="00842D5B">
            <w:pPr>
              <w:tabs>
                <w:tab w:val="left" w:pos="1701"/>
              </w:tabs>
              <w:rPr>
                <w:snapToGrid w:val="0"/>
              </w:rPr>
            </w:pPr>
          </w:p>
          <w:p w:rsidR="00493A9D" w:rsidRPr="00C92CAD" w:rsidRDefault="00C92CAD" w:rsidP="00186596">
            <w:pPr>
              <w:tabs>
                <w:tab w:val="left" w:pos="1701"/>
              </w:tabs>
              <w:rPr>
                <w:snapToGrid w:val="0"/>
              </w:rPr>
            </w:pPr>
            <w:r w:rsidRPr="00D6468B">
              <w:rPr>
                <w:snapToGrid w:val="0"/>
              </w:rPr>
              <w:t>Utrikesminister Ann Linde</w:t>
            </w:r>
            <w:r>
              <w:rPr>
                <w:snapToGrid w:val="0"/>
              </w:rPr>
              <w:t xml:space="preserve"> med medarbetare från </w:t>
            </w:r>
            <w:r w:rsidRPr="00D6468B">
              <w:rPr>
                <w:snapToGrid w:val="0"/>
              </w:rPr>
              <w:t>Utrikesdepartementet</w:t>
            </w:r>
            <w:r>
              <w:rPr>
                <w:snapToGrid w:val="0"/>
              </w:rPr>
              <w:t>, f</w:t>
            </w:r>
            <w:r w:rsidRPr="00D6468B">
              <w:rPr>
                <w:snapToGrid w:val="0"/>
              </w:rPr>
              <w:t>örsvarsminister Peter Hultqvist</w:t>
            </w:r>
            <w:r>
              <w:rPr>
                <w:snapToGrid w:val="0"/>
              </w:rPr>
              <w:t xml:space="preserve"> med medarbetare från </w:t>
            </w:r>
            <w:r w:rsidRPr="00D6468B">
              <w:rPr>
                <w:snapToGrid w:val="0"/>
              </w:rPr>
              <w:t>Försvarsdepartementet</w:t>
            </w:r>
            <w:r>
              <w:rPr>
                <w:snapToGrid w:val="0"/>
              </w:rPr>
              <w:t xml:space="preserve"> och s</w:t>
            </w:r>
            <w:r w:rsidRPr="00B45966">
              <w:rPr>
                <w:snapToGrid w:val="0"/>
              </w:rPr>
              <w:t xml:space="preserve">tällföreträdande insatschef </w:t>
            </w:r>
            <w:r>
              <w:rPr>
                <w:snapToGrid w:val="0"/>
              </w:rPr>
              <w:t>g</w:t>
            </w:r>
            <w:r w:rsidRPr="00B62162">
              <w:rPr>
                <w:snapToGrid w:val="0"/>
              </w:rPr>
              <w:t>eneralmajor Urban Molin</w:t>
            </w:r>
            <w:r>
              <w:rPr>
                <w:snapToGrid w:val="0"/>
              </w:rPr>
              <w:t xml:space="preserve"> med medarbetare från </w:t>
            </w:r>
            <w:r w:rsidRPr="00493A9D">
              <w:rPr>
                <w:snapToGrid w:val="0"/>
              </w:rPr>
              <w:t>Försvarsmakten</w:t>
            </w:r>
            <w:r>
              <w:rPr>
                <w:snapToGrid w:val="0"/>
              </w:rPr>
              <w:t xml:space="preserve"> informerade om </w:t>
            </w:r>
            <w:r w:rsidR="000D787D">
              <w:rPr>
                <w:snapToGrid w:val="0"/>
              </w:rPr>
              <w:t>s</w:t>
            </w:r>
            <w:r w:rsidRPr="00C92CAD">
              <w:rPr>
                <w:snapToGrid w:val="0"/>
              </w:rPr>
              <w:t>venskt deltagande i militär insats för stärkt säkerhet i Mali</w:t>
            </w:r>
            <w:r>
              <w:rPr>
                <w:snapToGrid w:val="0"/>
              </w:rPr>
              <w:t>.</w:t>
            </w:r>
          </w:p>
          <w:p w:rsidR="00C92CAD" w:rsidRDefault="00C92CAD" w:rsidP="00186596">
            <w:pPr>
              <w:tabs>
                <w:tab w:val="left" w:pos="1701"/>
              </w:tabs>
              <w:rPr>
                <w:snapToGrid w:val="0"/>
              </w:rPr>
            </w:pPr>
          </w:p>
          <w:p w:rsidR="00186596" w:rsidRDefault="00186596" w:rsidP="00186596">
            <w:pPr>
              <w:tabs>
                <w:tab w:val="left" w:pos="1701"/>
              </w:tabs>
              <w:rPr>
                <w:snapToGrid w:val="0"/>
              </w:rPr>
            </w:pPr>
            <w:r>
              <w:rPr>
                <w:snapToGrid w:val="0"/>
              </w:rPr>
              <w:t>Ledamöternas frågor besvarades.</w:t>
            </w:r>
          </w:p>
          <w:p w:rsidR="00186596" w:rsidRDefault="00186596" w:rsidP="00186596">
            <w:pPr>
              <w:tabs>
                <w:tab w:val="left" w:pos="1701"/>
              </w:tabs>
              <w:rPr>
                <w:b/>
                <w:snapToGrid w:val="0"/>
              </w:rPr>
            </w:pPr>
          </w:p>
        </w:tc>
      </w:tr>
      <w:tr w:rsidR="00186596" w:rsidTr="0001177E">
        <w:tc>
          <w:tcPr>
            <w:tcW w:w="567" w:type="dxa"/>
          </w:tcPr>
          <w:p w:rsidR="00186596" w:rsidRDefault="00186596" w:rsidP="00186596">
            <w:pPr>
              <w:tabs>
                <w:tab w:val="left" w:pos="1701"/>
              </w:tabs>
              <w:rPr>
                <w:b/>
                <w:snapToGrid w:val="0"/>
              </w:rPr>
            </w:pPr>
            <w:r>
              <w:rPr>
                <w:b/>
                <w:snapToGrid w:val="0"/>
              </w:rPr>
              <w:t xml:space="preserve">§ </w:t>
            </w:r>
            <w:r w:rsidR="00F107EC">
              <w:rPr>
                <w:b/>
                <w:snapToGrid w:val="0"/>
              </w:rPr>
              <w:t>1</w:t>
            </w:r>
            <w:r w:rsidR="00C92CAD">
              <w:rPr>
                <w:b/>
                <w:snapToGrid w:val="0"/>
              </w:rPr>
              <w:t>1</w:t>
            </w:r>
          </w:p>
        </w:tc>
        <w:tc>
          <w:tcPr>
            <w:tcW w:w="6946" w:type="dxa"/>
            <w:gridSpan w:val="2"/>
          </w:tcPr>
          <w:p w:rsidR="0093276B" w:rsidRPr="00E8207D" w:rsidRDefault="0093276B" w:rsidP="0093276B">
            <w:pPr>
              <w:tabs>
                <w:tab w:val="left" w:pos="1701"/>
              </w:tabs>
              <w:rPr>
                <w:b/>
                <w:snapToGrid w:val="0"/>
              </w:rPr>
            </w:pPr>
            <w:r w:rsidRPr="00E8207D">
              <w:rPr>
                <w:b/>
                <w:snapToGrid w:val="0"/>
              </w:rPr>
              <w:t>Säkerhetsläget i Östersjön (tillsammans med utrikesutskottet)</w:t>
            </w:r>
          </w:p>
          <w:p w:rsidR="00E8207D" w:rsidRDefault="00E8207D" w:rsidP="0093276B">
            <w:pPr>
              <w:tabs>
                <w:tab w:val="left" w:pos="1701"/>
              </w:tabs>
              <w:rPr>
                <w:snapToGrid w:val="0"/>
              </w:rPr>
            </w:pPr>
          </w:p>
          <w:p w:rsidR="00B62162" w:rsidRPr="00C24F18" w:rsidRDefault="0093276B" w:rsidP="00B62162">
            <w:pPr>
              <w:tabs>
                <w:tab w:val="left" w:pos="1701"/>
              </w:tabs>
              <w:rPr>
                <w:snapToGrid w:val="0"/>
              </w:rPr>
            </w:pPr>
            <w:r w:rsidRPr="0093276B">
              <w:rPr>
                <w:snapToGrid w:val="0"/>
              </w:rPr>
              <w:t>Försvarsminister Peter Hultqvist</w:t>
            </w:r>
            <w:r w:rsidR="00C24F18">
              <w:rPr>
                <w:snapToGrid w:val="0"/>
              </w:rPr>
              <w:t xml:space="preserve"> med medarbetare från F</w:t>
            </w:r>
            <w:r w:rsidRPr="0093276B">
              <w:rPr>
                <w:snapToGrid w:val="0"/>
              </w:rPr>
              <w:t>örsvarsdepartementet</w:t>
            </w:r>
            <w:r w:rsidR="00C24F18">
              <w:rPr>
                <w:snapToGrid w:val="0"/>
              </w:rPr>
              <w:t>, u</w:t>
            </w:r>
            <w:r w:rsidR="00C24F18" w:rsidRPr="00D6468B">
              <w:rPr>
                <w:snapToGrid w:val="0"/>
              </w:rPr>
              <w:t>trikesminister Ann Linde</w:t>
            </w:r>
            <w:r w:rsidR="00C24F18">
              <w:rPr>
                <w:snapToGrid w:val="0"/>
              </w:rPr>
              <w:t xml:space="preserve"> med medarbetare från </w:t>
            </w:r>
            <w:r w:rsidR="00C24F18" w:rsidRPr="00D6468B">
              <w:rPr>
                <w:snapToGrid w:val="0"/>
              </w:rPr>
              <w:t>Utrikesdepartementet</w:t>
            </w:r>
            <w:r w:rsidR="00C24F18">
              <w:rPr>
                <w:snapToGrid w:val="0"/>
              </w:rPr>
              <w:t xml:space="preserve"> och s</w:t>
            </w:r>
            <w:r w:rsidR="00B45966" w:rsidRPr="00B45966">
              <w:rPr>
                <w:snapToGrid w:val="0"/>
              </w:rPr>
              <w:t xml:space="preserve">tällföreträdande insatschef </w:t>
            </w:r>
            <w:r w:rsidR="00B45966">
              <w:rPr>
                <w:snapToGrid w:val="0"/>
              </w:rPr>
              <w:t>g</w:t>
            </w:r>
            <w:r w:rsidR="00B45966" w:rsidRPr="00B62162">
              <w:rPr>
                <w:snapToGrid w:val="0"/>
              </w:rPr>
              <w:t xml:space="preserve">eneralmajor </w:t>
            </w:r>
            <w:r w:rsidR="00B62162" w:rsidRPr="00B62162">
              <w:rPr>
                <w:snapToGrid w:val="0"/>
              </w:rPr>
              <w:t>Urban Molin</w:t>
            </w:r>
            <w:r w:rsidR="00C24F18">
              <w:rPr>
                <w:snapToGrid w:val="0"/>
              </w:rPr>
              <w:t xml:space="preserve"> med medarbetare från </w:t>
            </w:r>
            <w:r w:rsidR="00B62162" w:rsidRPr="00493A9D">
              <w:rPr>
                <w:snapToGrid w:val="0"/>
              </w:rPr>
              <w:t>Försvarsmakten</w:t>
            </w:r>
            <w:r w:rsidR="00C24F18">
              <w:rPr>
                <w:snapToGrid w:val="0"/>
              </w:rPr>
              <w:t xml:space="preserve"> informerade om </w:t>
            </w:r>
            <w:r w:rsidR="00C24F18" w:rsidRPr="00C24F18">
              <w:rPr>
                <w:snapToGrid w:val="0"/>
              </w:rPr>
              <w:t>säkerhetsläget i Östersjön.</w:t>
            </w:r>
          </w:p>
          <w:p w:rsidR="00493A9D" w:rsidRDefault="00493A9D" w:rsidP="00186596">
            <w:pPr>
              <w:tabs>
                <w:tab w:val="left" w:pos="1701"/>
              </w:tabs>
              <w:rPr>
                <w:snapToGrid w:val="0"/>
              </w:rPr>
            </w:pPr>
          </w:p>
          <w:p w:rsidR="00186596" w:rsidRDefault="00186596" w:rsidP="00186596">
            <w:pPr>
              <w:tabs>
                <w:tab w:val="left" w:pos="1701"/>
              </w:tabs>
              <w:rPr>
                <w:snapToGrid w:val="0"/>
              </w:rPr>
            </w:pPr>
            <w:r>
              <w:rPr>
                <w:snapToGrid w:val="0"/>
              </w:rPr>
              <w:t>Ledamöternas frågor besvarades.</w:t>
            </w:r>
          </w:p>
          <w:p w:rsidR="00186596" w:rsidRDefault="00186596" w:rsidP="00186596">
            <w:pPr>
              <w:tabs>
                <w:tab w:val="left" w:pos="1701"/>
              </w:tabs>
              <w:rPr>
                <w:b/>
                <w:snapToGrid w:val="0"/>
              </w:rPr>
            </w:pPr>
          </w:p>
          <w:p w:rsidR="00DC11C0" w:rsidRPr="00DC11C0" w:rsidRDefault="00DC11C0" w:rsidP="00DC11C0">
            <w:pPr>
              <w:tabs>
                <w:tab w:val="left" w:pos="1701"/>
              </w:tabs>
              <w:rPr>
                <w:snapToGrid w:val="0"/>
              </w:rPr>
            </w:pPr>
            <w:r w:rsidRPr="00DC11C0">
              <w:rPr>
                <w:snapToGrid w:val="0"/>
              </w:rPr>
              <w:t>Utskottet beslutade att tystnadsplikt enligt 7 kap. 20 § riksdagsordningen ska gälla för de uppgifter som lämnats dels om aktuella sanktionsdiskussioner inom EU av företrädarna från Utrikesdepartementet, dels om den svenska beredskapsinsatsen av företrädarna från Försvarsmakten, dels om information och koordinering med andra stater av företrädarna från Försvarsdepartementet och Försvarsmakten, dels om underrättelseläget i Belarus av företrädarna från Utrikesdepartementet.</w:t>
            </w:r>
          </w:p>
          <w:p w:rsidR="00DC11C0" w:rsidRPr="00DC11C0" w:rsidRDefault="00DC11C0" w:rsidP="00DC11C0">
            <w:pPr>
              <w:tabs>
                <w:tab w:val="left" w:pos="1701"/>
              </w:tabs>
              <w:rPr>
                <w:snapToGrid w:val="0"/>
              </w:rPr>
            </w:pPr>
          </w:p>
          <w:p w:rsidR="00493A9D" w:rsidRDefault="00DC11C0" w:rsidP="00DC11C0">
            <w:pPr>
              <w:tabs>
                <w:tab w:val="left" w:pos="1701"/>
              </w:tabs>
              <w:rPr>
                <w:snapToGrid w:val="0"/>
              </w:rPr>
            </w:pPr>
            <w:r w:rsidRPr="00DC11C0">
              <w:rPr>
                <w:snapToGrid w:val="0"/>
              </w:rPr>
              <w:t>Denna paragraf förklarades omedelbart justerad.</w:t>
            </w:r>
          </w:p>
          <w:p w:rsidR="00DC11C0" w:rsidRDefault="00DC11C0" w:rsidP="00DC11C0">
            <w:pPr>
              <w:tabs>
                <w:tab w:val="left" w:pos="1701"/>
              </w:tabs>
              <w:rPr>
                <w:b/>
                <w:snapToGrid w:val="0"/>
              </w:rPr>
            </w:pPr>
          </w:p>
        </w:tc>
      </w:tr>
      <w:tr w:rsidR="00186596" w:rsidTr="0001177E">
        <w:tc>
          <w:tcPr>
            <w:tcW w:w="567" w:type="dxa"/>
          </w:tcPr>
          <w:p w:rsidR="00186596" w:rsidRDefault="00186596" w:rsidP="00186596">
            <w:pPr>
              <w:tabs>
                <w:tab w:val="left" w:pos="1701"/>
              </w:tabs>
              <w:rPr>
                <w:b/>
                <w:snapToGrid w:val="0"/>
              </w:rPr>
            </w:pPr>
            <w:r>
              <w:rPr>
                <w:b/>
                <w:snapToGrid w:val="0"/>
              </w:rPr>
              <w:lastRenderedPageBreak/>
              <w:t xml:space="preserve">§ </w:t>
            </w:r>
            <w:r w:rsidR="00F107EC">
              <w:rPr>
                <w:b/>
                <w:snapToGrid w:val="0"/>
              </w:rPr>
              <w:t>1</w:t>
            </w:r>
            <w:r w:rsidR="00C92CAD">
              <w:rPr>
                <w:b/>
                <w:snapToGrid w:val="0"/>
              </w:rPr>
              <w:t>2</w:t>
            </w:r>
          </w:p>
        </w:tc>
        <w:tc>
          <w:tcPr>
            <w:tcW w:w="6946" w:type="dxa"/>
            <w:gridSpan w:val="2"/>
          </w:tcPr>
          <w:p w:rsidR="00D6468B" w:rsidRPr="00E8207D" w:rsidRDefault="00D6468B" w:rsidP="00D6468B">
            <w:pPr>
              <w:tabs>
                <w:tab w:val="left" w:pos="1701"/>
              </w:tabs>
              <w:rPr>
                <w:b/>
                <w:snapToGrid w:val="0"/>
              </w:rPr>
            </w:pPr>
            <w:r w:rsidRPr="00E8207D">
              <w:rPr>
                <w:b/>
                <w:snapToGrid w:val="0"/>
              </w:rPr>
              <w:t>Den militära utbildningsinsatsen i Irak (tillsammans med utrikesutskottet)</w:t>
            </w:r>
          </w:p>
          <w:p w:rsidR="00E8207D" w:rsidRDefault="00E8207D" w:rsidP="00D6468B">
            <w:pPr>
              <w:tabs>
                <w:tab w:val="left" w:pos="1701"/>
              </w:tabs>
              <w:rPr>
                <w:snapToGrid w:val="0"/>
              </w:rPr>
            </w:pPr>
          </w:p>
          <w:p w:rsidR="00D6468B" w:rsidRPr="001A75C4" w:rsidRDefault="00D6468B" w:rsidP="00D6468B">
            <w:pPr>
              <w:tabs>
                <w:tab w:val="left" w:pos="1701"/>
              </w:tabs>
              <w:rPr>
                <w:snapToGrid w:val="0"/>
              </w:rPr>
            </w:pPr>
            <w:r w:rsidRPr="00D6468B">
              <w:rPr>
                <w:snapToGrid w:val="0"/>
              </w:rPr>
              <w:t>Utrikesminister Ann Linde</w:t>
            </w:r>
            <w:r w:rsidR="001A75C4">
              <w:rPr>
                <w:snapToGrid w:val="0"/>
              </w:rPr>
              <w:t xml:space="preserve"> med medarbetare från </w:t>
            </w:r>
            <w:r w:rsidRPr="00D6468B">
              <w:rPr>
                <w:snapToGrid w:val="0"/>
              </w:rPr>
              <w:t>Utrikesdepartementet</w:t>
            </w:r>
            <w:r w:rsidR="001A75C4">
              <w:rPr>
                <w:snapToGrid w:val="0"/>
              </w:rPr>
              <w:t>, f</w:t>
            </w:r>
            <w:r w:rsidRPr="00D6468B">
              <w:rPr>
                <w:snapToGrid w:val="0"/>
              </w:rPr>
              <w:t>örsvarsminister Peter Hultqvist</w:t>
            </w:r>
            <w:r w:rsidR="001A75C4">
              <w:rPr>
                <w:snapToGrid w:val="0"/>
              </w:rPr>
              <w:t xml:space="preserve"> med medarbetare från </w:t>
            </w:r>
            <w:r w:rsidRPr="00D6468B">
              <w:rPr>
                <w:snapToGrid w:val="0"/>
              </w:rPr>
              <w:t>Försvarsdepartementet</w:t>
            </w:r>
            <w:r w:rsidR="001A75C4">
              <w:rPr>
                <w:snapToGrid w:val="0"/>
              </w:rPr>
              <w:t xml:space="preserve"> och s</w:t>
            </w:r>
            <w:r w:rsidR="00B45966" w:rsidRPr="00B45966">
              <w:rPr>
                <w:snapToGrid w:val="0"/>
              </w:rPr>
              <w:t xml:space="preserve">tällföreträdande insatschef </w:t>
            </w:r>
            <w:r w:rsidR="00B45966">
              <w:rPr>
                <w:snapToGrid w:val="0"/>
              </w:rPr>
              <w:t>g</w:t>
            </w:r>
            <w:r w:rsidR="00B45966" w:rsidRPr="00B62162">
              <w:rPr>
                <w:snapToGrid w:val="0"/>
              </w:rPr>
              <w:t>eneralmajor</w:t>
            </w:r>
            <w:r w:rsidR="00B62162" w:rsidRPr="00B62162">
              <w:rPr>
                <w:snapToGrid w:val="0"/>
              </w:rPr>
              <w:t xml:space="preserve"> Urban Molin</w:t>
            </w:r>
            <w:r w:rsidR="001A75C4">
              <w:rPr>
                <w:snapToGrid w:val="0"/>
              </w:rPr>
              <w:t xml:space="preserve"> med medarbetare från </w:t>
            </w:r>
            <w:r w:rsidR="00493A9D" w:rsidRPr="00493A9D">
              <w:rPr>
                <w:snapToGrid w:val="0"/>
              </w:rPr>
              <w:t>Försvarsmakten</w:t>
            </w:r>
            <w:r w:rsidR="001A75C4">
              <w:rPr>
                <w:snapToGrid w:val="0"/>
              </w:rPr>
              <w:t xml:space="preserve"> informerade om </w:t>
            </w:r>
            <w:r w:rsidR="001A75C4" w:rsidRPr="001A75C4">
              <w:rPr>
                <w:snapToGrid w:val="0"/>
              </w:rPr>
              <w:t>den militära utbildningsinsatsen i Irak</w:t>
            </w:r>
            <w:r w:rsidR="001A75C4">
              <w:rPr>
                <w:snapToGrid w:val="0"/>
              </w:rPr>
              <w:t>.</w:t>
            </w:r>
          </w:p>
          <w:p w:rsidR="00E8207D" w:rsidRDefault="00E8207D" w:rsidP="00186596">
            <w:pPr>
              <w:tabs>
                <w:tab w:val="left" w:pos="1701"/>
              </w:tabs>
              <w:rPr>
                <w:snapToGrid w:val="0"/>
              </w:rPr>
            </w:pPr>
          </w:p>
          <w:p w:rsidR="00186596" w:rsidRDefault="00186596" w:rsidP="00186596">
            <w:pPr>
              <w:tabs>
                <w:tab w:val="left" w:pos="1701"/>
              </w:tabs>
              <w:rPr>
                <w:snapToGrid w:val="0"/>
              </w:rPr>
            </w:pPr>
            <w:r>
              <w:rPr>
                <w:snapToGrid w:val="0"/>
              </w:rPr>
              <w:t>Ledamöternas frågor besvarades.</w:t>
            </w:r>
          </w:p>
          <w:p w:rsidR="005A2F6D" w:rsidRDefault="005A2F6D" w:rsidP="00186596">
            <w:pPr>
              <w:tabs>
                <w:tab w:val="left" w:pos="1701"/>
              </w:tabs>
              <w:rPr>
                <w:snapToGrid w:val="0"/>
              </w:rPr>
            </w:pPr>
          </w:p>
          <w:p w:rsidR="00EB65B9" w:rsidRPr="00EB65B9" w:rsidRDefault="00EB65B9" w:rsidP="00EB65B9">
            <w:pPr>
              <w:tabs>
                <w:tab w:val="left" w:pos="1701"/>
              </w:tabs>
              <w:rPr>
                <w:snapToGrid w:val="0"/>
              </w:rPr>
            </w:pPr>
            <w:r w:rsidRPr="00EB65B9">
              <w:rPr>
                <w:snapToGrid w:val="0"/>
              </w:rPr>
              <w:t>Utskottet beslutade att tystnadsplikt enligt 7 kap. 20 § riksdagsordningen ska gälla för de uppgifter om kontakter med annat land i regionen som företrädarna från Utrikesdepartementet lämna</w:t>
            </w:r>
            <w:r w:rsidR="006310A2">
              <w:rPr>
                <w:snapToGrid w:val="0"/>
              </w:rPr>
              <w:t>t.</w:t>
            </w:r>
          </w:p>
          <w:p w:rsidR="00EB65B9" w:rsidRPr="00EB65B9" w:rsidRDefault="00EB65B9" w:rsidP="00EB65B9">
            <w:pPr>
              <w:tabs>
                <w:tab w:val="left" w:pos="1701"/>
              </w:tabs>
              <w:rPr>
                <w:snapToGrid w:val="0"/>
              </w:rPr>
            </w:pPr>
          </w:p>
          <w:p w:rsidR="00186596" w:rsidRDefault="00EB65B9" w:rsidP="00EB65B9">
            <w:pPr>
              <w:tabs>
                <w:tab w:val="left" w:pos="1701"/>
              </w:tabs>
              <w:rPr>
                <w:snapToGrid w:val="0"/>
              </w:rPr>
            </w:pPr>
            <w:r w:rsidRPr="00EB65B9">
              <w:rPr>
                <w:snapToGrid w:val="0"/>
              </w:rPr>
              <w:t>Denna paragraf förklarades omedelbart justerad.</w:t>
            </w:r>
          </w:p>
          <w:p w:rsidR="00EB65B9" w:rsidRDefault="00EB65B9" w:rsidP="00EB65B9">
            <w:pPr>
              <w:tabs>
                <w:tab w:val="left" w:pos="1701"/>
              </w:tabs>
              <w:rPr>
                <w:b/>
                <w:snapToGrid w:val="0"/>
              </w:rPr>
            </w:pPr>
          </w:p>
        </w:tc>
      </w:tr>
      <w:tr w:rsidR="00186596" w:rsidTr="0001177E">
        <w:tc>
          <w:tcPr>
            <w:tcW w:w="567" w:type="dxa"/>
          </w:tcPr>
          <w:p w:rsidR="00186596" w:rsidRDefault="00186596" w:rsidP="00186596">
            <w:pPr>
              <w:tabs>
                <w:tab w:val="left" w:pos="1701"/>
              </w:tabs>
              <w:rPr>
                <w:b/>
                <w:snapToGrid w:val="0"/>
              </w:rPr>
            </w:pPr>
            <w:r>
              <w:rPr>
                <w:b/>
                <w:snapToGrid w:val="0"/>
              </w:rPr>
              <w:t xml:space="preserve">§ </w:t>
            </w:r>
            <w:r w:rsidR="00F107EC">
              <w:rPr>
                <w:b/>
                <w:snapToGrid w:val="0"/>
              </w:rPr>
              <w:t>1</w:t>
            </w:r>
            <w:r w:rsidR="00C92CAD">
              <w:rPr>
                <w:b/>
                <w:snapToGrid w:val="0"/>
              </w:rPr>
              <w:t>3</w:t>
            </w:r>
          </w:p>
        </w:tc>
        <w:tc>
          <w:tcPr>
            <w:tcW w:w="6946" w:type="dxa"/>
            <w:gridSpan w:val="2"/>
          </w:tcPr>
          <w:p w:rsidR="007E4925" w:rsidRPr="00E8207D" w:rsidRDefault="007E4925" w:rsidP="007E4925">
            <w:pPr>
              <w:tabs>
                <w:tab w:val="left" w:pos="1701"/>
              </w:tabs>
              <w:rPr>
                <w:b/>
                <w:snapToGrid w:val="0"/>
              </w:rPr>
            </w:pPr>
            <w:r w:rsidRPr="00E8207D">
              <w:rPr>
                <w:b/>
                <w:snapToGrid w:val="0"/>
              </w:rPr>
              <w:t>Natos utbildnings- och rådgivningsinsats Resolute Support Mission i Afghanistan (tillsammans med utrikesutskottet)</w:t>
            </w:r>
          </w:p>
          <w:p w:rsidR="00E8207D" w:rsidRDefault="00E8207D" w:rsidP="007E4925">
            <w:pPr>
              <w:tabs>
                <w:tab w:val="left" w:pos="1701"/>
              </w:tabs>
              <w:rPr>
                <w:snapToGrid w:val="0"/>
              </w:rPr>
            </w:pPr>
          </w:p>
          <w:p w:rsidR="00B51C38" w:rsidRDefault="001A75C4" w:rsidP="00186596">
            <w:pPr>
              <w:tabs>
                <w:tab w:val="left" w:pos="1701"/>
              </w:tabs>
              <w:rPr>
                <w:snapToGrid w:val="0"/>
              </w:rPr>
            </w:pPr>
            <w:r w:rsidRPr="00D6468B">
              <w:rPr>
                <w:snapToGrid w:val="0"/>
              </w:rPr>
              <w:t>Utrikesminister Ann Linde</w:t>
            </w:r>
            <w:r>
              <w:rPr>
                <w:snapToGrid w:val="0"/>
              </w:rPr>
              <w:t xml:space="preserve"> med medarbetare från </w:t>
            </w:r>
            <w:r w:rsidRPr="00D6468B">
              <w:rPr>
                <w:snapToGrid w:val="0"/>
              </w:rPr>
              <w:t>Utrikesdepartementet</w:t>
            </w:r>
            <w:r>
              <w:rPr>
                <w:snapToGrid w:val="0"/>
              </w:rPr>
              <w:t>, f</w:t>
            </w:r>
            <w:r w:rsidRPr="00D6468B">
              <w:rPr>
                <w:snapToGrid w:val="0"/>
              </w:rPr>
              <w:t>örsvarsminister Peter Hultqvist</w:t>
            </w:r>
            <w:r>
              <w:rPr>
                <w:snapToGrid w:val="0"/>
              </w:rPr>
              <w:t xml:space="preserve"> med medarbetare från </w:t>
            </w:r>
            <w:r w:rsidRPr="00D6468B">
              <w:rPr>
                <w:snapToGrid w:val="0"/>
              </w:rPr>
              <w:t>Försvarsdepartementet</w:t>
            </w:r>
            <w:r>
              <w:rPr>
                <w:snapToGrid w:val="0"/>
              </w:rPr>
              <w:t xml:space="preserve"> och s</w:t>
            </w:r>
            <w:r w:rsidRPr="00B45966">
              <w:rPr>
                <w:snapToGrid w:val="0"/>
              </w:rPr>
              <w:t xml:space="preserve">tällföreträdande insatschef </w:t>
            </w:r>
            <w:r>
              <w:rPr>
                <w:snapToGrid w:val="0"/>
              </w:rPr>
              <w:t>g</w:t>
            </w:r>
            <w:r w:rsidRPr="00B62162">
              <w:rPr>
                <w:snapToGrid w:val="0"/>
              </w:rPr>
              <w:t>eneralmajor Urban Molin</w:t>
            </w:r>
            <w:r>
              <w:rPr>
                <w:snapToGrid w:val="0"/>
              </w:rPr>
              <w:t xml:space="preserve"> med medarbetare från </w:t>
            </w:r>
            <w:r w:rsidRPr="00493A9D">
              <w:rPr>
                <w:snapToGrid w:val="0"/>
              </w:rPr>
              <w:t>Försvarsmakten</w:t>
            </w:r>
            <w:r>
              <w:rPr>
                <w:snapToGrid w:val="0"/>
              </w:rPr>
              <w:t xml:space="preserve"> informerade om </w:t>
            </w:r>
            <w:r w:rsidRPr="001A75C4">
              <w:rPr>
                <w:snapToGrid w:val="0"/>
              </w:rPr>
              <w:t>Natos utbildnings- och rådgivningsinsats Resolute Support Mission i Afghanistan</w:t>
            </w:r>
            <w:r>
              <w:rPr>
                <w:snapToGrid w:val="0"/>
              </w:rPr>
              <w:t>.</w:t>
            </w:r>
          </w:p>
          <w:p w:rsidR="001A75C4" w:rsidRDefault="001A75C4" w:rsidP="00186596">
            <w:pPr>
              <w:tabs>
                <w:tab w:val="left" w:pos="1701"/>
              </w:tabs>
              <w:rPr>
                <w:snapToGrid w:val="0"/>
              </w:rPr>
            </w:pPr>
          </w:p>
          <w:p w:rsidR="00186596" w:rsidRDefault="00186596" w:rsidP="00186596">
            <w:pPr>
              <w:tabs>
                <w:tab w:val="left" w:pos="1701"/>
              </w:tabs>
              <w:rPr>
                <w:snapToGrid w:val="0"/>
              </w:rPr>
            </w:pPr>
            <w:r>
              <w:rPr>
                <w:snapToGrid w:val="0"/>
              </w:rPr>
              <w:t>Ledamöternas frågor besvarades.</w:t>
            </w:r>
          </w:p>
          <w:p w:rsidR="00186596" w:rsidRDefault="00186596" w:rsidP="00186596">
            <w:pPr>
              <w:tabs>
                <w:tab w:val="left" w:pos="1701"/>
              </w:tabs>
              <w:rPr>
                <w:b/>
                <w:snapToGrid w:val="0"/>
              </w:rPr>
            </w:pPr>
          </w:p>
        </w:tc>
      </w:tr>
      <w:tr w:rsidR="00186596" w:rsidTr="0001177E">
        <w:tc>
          <w:tcPr>
            <w:tcW w:w="567" w:type="dxa"/>
          </w:tcPr>
          <w:p w:rsidR="00186596" w:rsidRDefault="00186596" w:rsidP="00186596">
            <w:pPr>
              <w:tabs>
                <w:tab w:val="left" w:pos="1701"/>
              </w:tabs>
              <w:rPr>
                <w:b/>
                <w:snapToGrid w:val="0"/>
              </w:rPr>
            </w:pPr>
            <w:r>
              <w:rPr>
                <w:b/>
                <w:snapToGrid w:val="0"/>
              </w:rPr>
              <w:t xml:space="preserve">§ </w:t>
            </w:r>
            <w:r w:rsidR="00F107EC">
              <w:rPr>
                <w:b/>
                <w:snapToGrid w:val="0"/>
              </w:rPr>
              <w:t>1</w:t>
            </w:r>
            <w:r w:rsidR="00C92CAD">
              <w:rPr>
                <w:b/>
                <w:snapToGrid w:val="0"/>
              </w:rPr>
              <w:t>4</w:t>
            </w:r>
          </w:p>
        </w:tc>
        <w:tc>
          <w:tcPr>
            <w:tcW w:w="6946" w:type="dxa"/>
            <w:gridSpan w:val="2"/>
          </w:tcPr>
          <w:p w:rsidR="00E8207D" w:rsidRPr="00E8207D" w:rsidRDefault="00E8207D" w:rsidP="00E8207D">
            <w:pPr>
              <w:tabs>
                <w:tab w:val="left" w:pos="1701"/>
              </w:tabs>
              <w:rPr>
                <w:b/>
                <w:snapToGrid w:val="0"/>
              </w:rPr>
            </w:pPr>
            <w:r w:rsidRPr="00E8207D">
              <w:rPr>
                <w:b/>
                <w:snapToGrid w:val="0"/>
              </w:rPr>
              <w:t xml:space="preserve">Fråga om internationellt försvarssamarbete </w:t>
            </w:r>
            <w:r>
              <w:rPr>
                <w:b/>
                <w:snapToGrid w:val="0"/>
              </w:rPr>
              <w:br/>
            </w:r>
            <w:r w:rsidRPr="00E8207D">
              <w:rPr>
                <w:b/>
                <w:snapToGrid w:val="0"/>
              </w:rPr>
              <w:t>(tillsammans med utrikesutskottet)</w:t>
            </w:r>
          </w:p>
          <w:p w:rsidR="00E8207D" w:rsidRDefault="00E8207D" w:rsidP="00E8207D">
            <w:pPr>
              <w:tabs>
                <w:tab w:val="left" w:pos="1701"/>
              </w:tabs>
              <w:rPr>
                <w:snapToGrid w:val="0"/>
              </w:rPr>
            </w:pPr>
          </w:p>
          <w:p w:rsidR="00493A9D" w:rsidRDefault="001A75C4" w:rsidP="00E8207D">
            <w:pPr>
              <w:tabs>
                <w:tab w:val="left" w:pos="1701"/>
              </w:tabs>
              <w:rPr>
                <w:snapToGrid w:val="0"/>
              </w:rPr>
            </w:pPr>
            <w:r>
              <w:rPr>
                <w:snapToGrid w:val="0"/>
              </w:rPr>
              <w:t>F</w:t>
            </w:r>
            <w:r w:rsidRPr="00D6468B">
              <w:rPr>
                <w:snapToGrid w:val="0"/>
              </w:rPr>
              <w:t>örsvarsminister Peter Hultqvist</w:t>
            </w:r>
            <w:r>
              <w:rPr>
                <w:snapToGrid w:val="0"/>
              </w:rPr>
              <w:t xml:space="preserve"> med medarbetare från </w:t>
            </w:r>
            <w:r w:rsidRPr="00D6468B">
              <w:rPr>
                <w:snapToGrid w:val="0"/>
              </w:rPr>
              <w:t>Försvarsdepartementet</w:t>
            </w:r>
            <w:r>
              <w:rPr>
                <w:snapToGrid w:val="0"/>
              </w:rPr>
              <w:t xml:space="preserve"> informerade om </w:t>
            </w:r>
            <w:r w:rsidRPr="001A75C4">
              <w:rPr>
                <w:snapToGrid w:val="0"/>
              </w:rPr>
              <w:t>internationellt försvarssamarbete</w:t>
            </w:r>
            <w:r>
              <w:rPr>
                <w:snapToGrid w:val="0"/>
              </w:rPr>
              <w:t>.</w:t>
            </w:r>
          </w:p>
          <w:p w:rsidR="001A75C4" w:rsidRDefault="001A75C4" w:rsidP="00E8207D">
            <w:pPr>
              <w:tabs>
                <w:tab w:val="left" w:pos="1701"/>
              </w:tabs>
              <w:rPr>
                <w:snapToGrid w:val="0"/>
              </w:rPr>
            </w:pPr>
          </w:p>
          <w:p w:rsidR="00186596" w:rsidRDefault="00186596" w:rsidP="00E8207D">
            <w:pPr>
              <w:tabs>
                <w:tab w:val="left" w:pos="1701"/>
              </w:tabs>
              <w:rPr>
                <w:snapToGrid w:val="0"/>
              </w:rPr>
            </w:pPr>
            <w:r>
              <w:rPr>
                <w:snapToGrid w:val="0"/>
              </w:rPr>
              <w:t>Ledamöternas frågor besvarades.</w:t>
            </w:r>
          </w:p>
          <w:p w:rsidR="00186596" w:rsidRDefault="00186596" w:rsidP="00186596">
            <w:pPr>
              <w:tabs>
                <w:tab w:val="left" w:pos="1701"/>
              </w:tabs>
              <w:rPr>
                <w:snapToGrid w:val="0"/>
              </w:rPr>
            </w:pPr>
          </w:p>
          <w:p w:rsidR="00276C27" w:rsidRPr="00276C27" w:rsidRDefault="00276C27" w:rsidP="00276C27">
            <w:pPr>
              <w:tabs>
                <w:tab w:val="left" w:pos="1701"/>
              </w:tabs>
              <w:rPr>
                <w:snapToGrid w:val="0"/>
              </w:rPr>
            </w:pPr>
            <w:r w:rsidRPr="00276C27">
              <w:rPr>
                <w:snapToGrid w:val="0"/>
              </w:rPr>
              <w:t>Utskottet beslutade att tystnadsplikt enligt 7 kap. 20 § riksdagsordningen ska gälla för de uppgifter om ett försvarssamarbete som företrädarna från Försvarsdepartementet lämna</w:t>
            </w:r>
            <w:r w:rsidR="006310A2">
              <w:rPr>
                <w:snapToGrid w:val="0"/>
              </w:rPr>
              <w:t>t.</w:t>
            </w:r>
          </w:p>
          <w:p w:rsidR="00276C27" w:rsidRPr="00276C27" w:rsidRDefault="00276C27" w:rsidP="00276C27">
            <w:pPr>
              <w:tabs>
                <w:tab w:val="left" w:pos="1701"/>
              </w:tabs>
              <w:rPr>
                <w:snapToGrid w:val="0"/>
              </w:rPr>
            </w:pPr>
          </w:p>
          <w:p w:rsidR="00276C27" w:rsidRPr="00276C27" w:rsidRDefault="00276C27" w:rsidP="00276C27">
            <w:pPr>
              <w:tabs>
                <w:tab w:val="left" w:pos="1701"/>
              </w:tabs>
              <w:rPr>
                <w:snapToGrid w:val="0"/>
              </w:rPr>
            </w:pPr>
            <w:r w:rsidRPr="00276C27">
              <w:rPr>
                <w:snapToGrid w:val="0"/>
              </w:rPr>
              <w:t>Denna paragraf förklarades omedelbart justerad.</w:t>
            </w:r>
          </w:p>
          <w:p w:rsidR="00186596" w:rsidRDefault="00186596" w:rsidP="00276C27">
            <w:pPr>
              <w:tabs>
                <w:tab w:val="left" w:pos="1701"/>
              </w:tabs>
              <w:rPr>
                <w:b/>
                <w:snapToGrid w:val="0"/>
              </w:rPr>
            </w:pPr>
          </w:p>
        </w:tc>
      </w:tr>
      <w:tr w:rsidR="00186596" w:rsidTr="0001177E">
        <w:tc>
          <w:tcPr>
            <w:tcW w:w="567" w:type="dxa"/>
          </w:tcPr>
          <w:p w:rsidR="00186596" w:rsidRDefault="00186596" w:rsidP="00186596">
            <w:pPr>
              <w:tabs>
                <w:tab w:val="left" w:pos="1701"/>
              </w:tabs>
              <w:rPr>
                <w:b/>
                <w:snapToGrid w:val="0"/>
              </w:rPr>
            </w:pPr>
          </w:p>
        </w:tc>
        <w:tc>
          <w:tcPr>
            <w:tcW w:w="6946" w:type="dxa"/>
            <w:gridSpan w:val="2"/>
          </w:tcPr>
          <w:p w:rsidR="00186596" w:rsidRDefault="00186596" w:rsidP="00186596">
            <w:pPr>
              <w:tabs>
                <w:tab w:val="left" w:pos="1701"/>
              </w:tabs>
              <w:rPr>
                <w:snapToGrid w:val="0"/>
              </w:rPr>
            </w:pPr>
          </w:p>
        </w:tc>
      </w:tr>
      <w:tr w:rsidR="00186596" w:rsidTr="0001177E">
        <w:trPr>
          <w:gridAfter w:val="1"/>
          <w:wAfter w:w="357" w:type="dxa"/>
        </w:trPr>
        <w:tc>
          <w:tcPr>
            <w:tcW w:w="7156" w:type="dxa"/>
            <w:gridSpan w:val="2"/>
          </w:tcPr>
          <w:p w:rsidR="00186596" w:rsidRDefault="00186596" w:rsidP="00186596">
            <w:pPr>
              <w:tabs>
                <w:tab w:val="left" w:pos="1701"/>
              </w:tabs>
            </w:pPr>
            <w:r>
              <w:t>Vid protokollet</w:t>
            </w:r>
          </w:p>
          <w:p w:rsidR="00186596" w:rsidRDefault="00186596" w:rsidP="00186596">
            <w:pPr>
              <w:tabs>
                <w:tab w:val="left" w:pos="1701"/>
              </w:tabs>
            </w:pPr>
          </w:p>
          <w:p w:rsidR="00186596" w:rsidRDefault="00186596" w:rsidP="00186596">
            <w:pPr>
              <w:tabs>
                <w:tab w:val="left" w:pos="1701"/>
              </w:tabs>
            </w:pPr>
          </w:p>
          <w:p w:rsidR="00186596" w:rsidRDefault="00186596" w:rsidP="00186596">
            <w:pPr>
              <w:tabs>
                <w:tab w:val="left" w:pos="1701"/>
              </w:tabs>
            </w:pPr>
            <w:r>
              <w:t>Annika Tuvelid</w:t>
            </w:r>
          </w:p>
          <w:p w:rsidR="00186596" w:rsidRDefault="00186596" w:rsidP="00186596">
            <w:pPr>
              <w:tabs>
                <w:tab w:val="left" w:pos="1701"/>
              </w:tabs>
            </w:pPr>
          </w:p>
          <w:p w:rsidR="006310A2" w:rsidRDefault="006310A2" w:rsidP="00186596">
            <w:pPr>
              <w:tabs>
                <w:tab w:val="left" w:pos="1701"/>
              </w:tabs>
            </w:pPr>
          </w:p>
          <w:p w:rsidR="006310A2" w:rsidRDefault="006310A2" w:rsidP="00186596">
            <w:pPr>
              <w:tabs>
                <w:tab w:val="left" w:pos="1701"/>
              </w:tabs>
            </w:pPr>
          </w:p>
          <w:p w:rsidR="00186596" w:rsidRDefault="00186596" w:rsidP="00186596">
            <w:pPr>
              <w:tabs>
                <w:tab w:val="left" w:pos="1701"/>
              </w:tabs>
            </w:pPr>
            <w:r>
              <w:lastRenderedPageBreak/>
              <w:t xml:space="preserve">Justeras </w:t>
            </w:r>
            <w:r w:rsidR="00F107EC">
              <w:t>t</w:t>
            </w:r>
            <w:r>
              <w:t>orsdagen den 17 september 2020</w:t>
            </w:r>
          </w:p>
          <w:p w:rsidR="00186596" w:rsidRDefault="00186596" w:rsidP="00186596">
            <w:pPr>
              <w:tabs>
                <w:tab w:val="left" w:pos="1701"/>
              </w:tabs>
            </w:pPr>
          </w:p>
          <w:p w:rsidR="00186596" w:rsidRDefault="00186596" w:rsidP="00186596">
            <w:pPr>
              <w:tabs>
                <w:tab w:val="left" w:pos="1701"/>
              </w:tabs>
            </w:pPr>
          </w:p>
          <w:p w:rsidR="00186596" w:rsidRDefault="00186596" w:rsidP="00186596">
            <w:pPr>
              <w:tabs>
                <w:tab w:val="left" w:pos="1701"/>
              </w:tabs>
              <w:rPr>
                <w:b/>
              </w:rPr>
            </w:pPr>
            <w:r>
              <w:t>Pål Jonson</w:t>
            </w:r>
          </w:p>
        </w:tc>
      </w:tr>
    </w:tbl>
    <w:p w:rsidR="009A0A3C" w:rsidRDefault="009A0A3C" w:rsidP="009A0A3C">
      <w:r>
        <w:lastRenderedPageBreak/>
        <w:br w:type="page"/>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9"/>
        <w:gridCol w:w="142"/>
        <w:gridCol w:w="45"/>
        <w:gridCol w:w="356"/>
        <w:gridCol w:w="356"/>
        <w:gridCol w:w="356"/>
        <w:gridCol w:w="356"/>
        <w:gridCol w:w="356"/>
        <w:gridCol w:w="356"/>
        <w:gridCol w:w="356"/>
        <w:gridCol w:w="356"/>
        <w:gridCol w:w="356"/>
        <w:gridCol w:w="295"/>
        <w:gridCol w:w="61"/>
        <w:gridCol w:w="356"/>
        <w:gridCol w:w="356"/>
        <w:gridCol w:w="356"/>
        <w:gridCol w:w="356"/>
      </w:tblGrid>
      <w:tr w:rsidR="009A0A3C" w:rsidTr="00CA7A6B">
        <w:tc>
          <w:tcPr>
            <w:tcW w:w="3259" w:type="dxa"/>
            <w:tcBorders>
              <w:top w:val="nil"/>
              <w:left w:val="nil"/>
              <w:bottom w:val="nil"/>
              <w:right w:val="nil"/>
            </w:tcBorders>
            <w:hideMark/>
          </w:tcPr>
          <w:p w:rsidR="009A0A3C" w:rsidRDefault="009A0A3C">
            <w:pPr>
              <w:tabs>
                <w:tab w:val="left" w:pos="1701"/>
              </w:tabs>
            </w:pPr>
            <w:r>
              <w:lastRenderedPageBreak/>
              <w:t>FÖRSVARSUTSKOTTET</w:t>
            </w:r>
          </w:p>
        </w:tc>
        <w:tc>
          <w:tcPr>
            <w:tcW w:w="3686" w:type="dxa"/>
            <w:gridSpan w:val="12"/>
            <w:tcBorders>
              <w:top w:val="nil"/>
              <w:left w:val="nil"/>
              <w:bottom w:val="nil"/>
              <w:right w:val="nil"/>
            </w:tcBorders>
            <w:hideMark/>
          </w:tcPr>
          <w:p w:rsidR="009A0A3C" w:rsidRDefault="009A0A3C">
            <w:pPr>
              <w:tabs>
                <w:tab w:val="left" w:pos="1701"/>
              </w:tabs>
              <w:rPr>
                <w:b/>
              </w:rPr>
            </w:pPr>
            <w:r>
              <w:rPr>
                <w:b/>
              </w:rPr>
              <w:t>FÖRTECKNING ÖVER LEDAMÖTER</w:t>
            </w:r>
          </w:p>
        </w:tc>
        <w:tc>
          <w:tcPr>
            <w:tcW w:w="1485" w:type="dxa"/>
            <w:gridSpan w:val="5"/>
            <w:tcBorders>
              <w:top w:val="nil"/>
              <w:left w:val="nil"/>
              <w:bottom w:val="nil"/>
              <w:right w:val="nil"/>
            </w:tcBorders>
            <w:hideMark/>
          </w:tcPr>
          <w:p w:rsidR="009A0A3C" w:rsidRDefault="009A0A3C">
            <w:pPr>
              <w:tabs>
                <w:tab w:val="left" w:pos="1701"/>
              </w:tabs>
              <w:rPr>
                <w:b/>
              </w:rPr>
            </w:pPr>
            <w:r>
              <w:rPr>
                <w:b/>
              </w:rPr>
              <w:t>Bilaga 1</w:t>
            </w:r>
          </w:p>
          <w:p w:rsidR="009A0A3C" w:rsidRDefault="009A0A3C">
            <w:pPr>
              <w:tabs>
                <w:tab w:val="left" w:pos="1701"/>
              </w:tabs>
            </w:pPr>
            <w:r>
              <w:t>till protokoll</w:t>
            </w:r>
          </w:p>
          <w:p w:rsidR="009A0A3C" w:rsidRDefault="009A0A3C">
            <w:pPr>
              <w:tabs>
                <w:tab w:val="left" w:pos="1701"/>
              </w:tabs>
            </w:pPr>
            <w:r>
              <w:t>2020/21:1</w:t>
            </w:r>
          </w:p>
        </w:tc>
      </w:tr>
      <w:tr w:rsidR="009A0A3C" w:rsidTr="00CA7A6B">
        <w:trPr>
          <w:cantSplit/>
        </w:trPr>
        <w:tc>
          <w:tcPr>
            <w:tcW w:w="3446" w:type="dxa"/>
            <w:gridSpan w:val="3"/>
            <w:tcBorders>
              <w:top w:val="single" w:sz="6" w:space="0" w:color="auto"/>
              <w:left w:val="single" w:sz="6" w:space="0" w:color="auto"/>
              <w:bottom w:val="single" w:sz="6" w:space="0" w:color="auto"/>
              <w:right w:val="single" w:sz="6" w:space="0" w:color="auto"/>
            </w:tcBorders>
          </w:tcPr>
          <w:p w:rsidR="009A0A3C" w:rsidRDefault="009A0A3C">
            <w:pPr>
              <w:rPr>
                <w:sz w:val="22"/>
              </w:rPr>
            </w:pPr>
          </w:p>
        </w:tc>
        <w:tc>
          <w:tcPr>
            <w:tcW w:w="712" w:type="dxa"/>
            <w:gridSpan w:val="2"/>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856573">
              <w:rPr>
                <w:sz w:val="22"/>
              </w:rPr>
              <w:t xml:space="preserve"> </w:t>
            </w:r>
            <w:proofErr w:type="gramStart"/>
            <w:r w:rsidR="00856573">
              <w:rPr>
                <w:sz w:val="22"/>
              </w:rPr>
              <w:t>1-</w:t>
            </w:r>
            <w:r w:rsidR="00BB1286">
              <w:rPr>
                <w:sz w:val="22"/>
              </w:rPr>
              <w:t>5</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9A0A3C" w:rsidRDefault="008565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BB1286">
              <w:rPr>
                <w:sz w:val="22"/>
              </w:rPr>
              <w:t>6-9</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C92CAD">
              <w:rPr>
                <w:sz w:val="22"/>
              </w:rPr>
              <w:t>10-11</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9A0A3C" w:rsidRDefault="00C92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12</w:t>
            </w:r>
          </w:p>
        </w:tc>
        <w:tc>
          <w:tcPr>
            <w:tcW w:w="712" w:type="dxa"/>
            <w:gridSpan w:val="3"/>
            <w:tcBorders>
              <w:top w:val="single" w:sz="6" w:space="0" w:color="auto"/>
              <w:left w:val="single" w:sz="6" w:space="0" w:color="auto"/>
              <w:bottom w:val="single" w:sz="6" w:space="0" w:color="auto"/>
              <w:right w:val="single" w:sz="6" w:space="0" w:color="auto"/>
            </w:tcBorders>
          </w:tcPr>
          <w:p w:rsidR="009A0A3C" w:rsidRDefault="00C92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13-14</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Pål Jonson (M), ordförande</w:t>
            </w: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Niklas Karlsson (S), vice ordförande</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Paula Holmqvist (S)</w:t>
            </w: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Jan R Andersson (M)</w:t>
            </w: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Roger Richthoff (SD)</w:t>
            </w: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Mattias Ottosson (S)</w:t>
            </w: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Bäckström (C)</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Hanna Gunnarsson (V)</w:t>
            </w: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Jörgen Berglund (M)</w:t>
            </w: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Sven-Olof Sällström (SD)</w:t>
            </w: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Kalle Olsson (S)</w:t>
            </w: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Mikael Oscarsson (KD)</w:t>
            </w: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9A0A3C" w:rsidRDefault="008565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8565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Allan Widman (L)</w:t>
            </w:r>
          </w:p>
        </w:tc>
        <w:tc>
          <w:tcPr>
            <w:tcW w:w="356" w:type="dxa"/>
            <w:tcBorders>
              <w:top w:val="single" w:sz="6" w:space="0" w:color="auto"/>
              <w:left w:val="single" w:sz="6" w:space="0" w:color="auto"/>
              <w:bottom w:val="single" w:sz="6" w:space="0" w:color="auto"/>
              <w:right w:val="single" w:sz="6" w:space="0" w:color="auto"/>
            </w:tcBorders>
          </w:tcPr>
          <w:p w:rsidR="009A0A3C" w:rsidRDefault="003657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Nordengrip (SD)</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Elisabeth Falkhaven (MP)</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Alexandra </w:t>
            </w:r>
            <w:proofErr w:type="spellStart"/>
            <w:r>
              <w:rPr>
                <w:sz w:val="22"/>
                <w:szCs w:val="22"/>
              </w:rPr>
              <w:t>Anstrell</w:t>
            </w:r>
            <w:proofErr w:type="spellEnd"/>
            <w:r>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9A0A3C" w:rsidRDefault="008565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BB128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ClasGöran Carlsson (S)</w:t>
            </w: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Jessika Roswall (M)</w:t>
            </w: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Heléne Björklund (S)</w:t>
            </w: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rPr>
                <w:sz w:val="22"/>
                <w:szCs w:val="22"/>
              </w:rPr>
            </w:pPr>
            <w:r>
              <w:rPr>
                <w:sz w:val="22"/>
                <w:szCs w:val="22"/>
              </w:rPr>
              <w:t>Magdalena Schröder (M)</w:t>
            </w:r>
          </w:p>
        </w:tc>
        <w:tc>
          <w:tcPr>
            <w:tcW w:w="356" w:type="dxa"/>
            <w:tcBorders>
              <w:top w:val="single" w:sz="6" w:space="0" w:color="auto"/>
              <w:left w:val="single" w:sz="6" w:space="0" w:color="auto"/>
              <w:bottom w:val="single" w:sz="6" w:space="0" w:color="auto"/>
              <w:right w:val="single" w:sz="6" w:space="0" w:color="auto"/>
            </w:tcBorders>
          </w:tcPr>
          <w:p w:rsidR="009A0A3C" w:rsidRDefault="002304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E5B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Lars Andersson</w:t>
            </w:r>
            <w:r w:rsidR="009A0A3C">
              <w:rPr>
                <w:sz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Mattias Jonsson (S)</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Thomsson (C)</w:t>
            </w: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Yasmine Posio (V)</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rPr>
                <w:sz w:val="22"/>
                <w:szCs w:val="22"/>
              </w:rPr>
            </w:pPr>
            <w:r>
              <w:rPr>
                <w:sz w:val="22"/>
                <w:szCs w:val="22"/>
              </w:rPr>
              <w:t>Hans Rothenberg (M)</w:t>
            </w: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3B10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3B10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3B10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Björn Söder (SD)</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Marlene Burwick (S)</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Halef (KD)</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Björn Petersson (S)</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rPr>
                <w:sz w:val="22"/>
              </w:rPr>
            </w:pPr>
            <w:r>
              <w:rPr>
                <w:sz w:val="22"/>
              </w:rPr>
              <w:t>Anne Oskarsson (SD)</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rPr>
                <w:sz w:val="22"/>
                <w:szCs w:val="22"/>
              </w:rPr>
            </w:pPr>
            <w:r>
              <w:rPr>
                <w:sz w:val="22"/>
                <w:szCs w:val="22"/>
              </w:rPr>
              <w:t>Janine Alm Ericson (MP)</w:t>
            </w: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6866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6866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E5BBB">
            <w:pPr>
              <w:rPr>
                <w:sz w:val="22"/>
                <w:szCs w:val="22"/>
              </w:rPr>
            </w:pPr>
            <w:r>
              <w:rPr>
                <w:color w:val="000000" w:themeColor="text1"/>
                <w:sz w:val="22"/>
                <w:szCs w:val="22"/>
              </w:rPr>
              <w:t>Hans Wallmark</w:t>
            </w:r>
            <w:r w:rsidR="009A0A3C">
              <w:rPr>
                <w:color w:val="000000" w:themeColor="text1"/>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D059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D059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E5BBB">
            <w:pPr>
              <w:rPr>
                <w:sz w:val="22"/>
                <w:szCs w:val="22"/>
              </w:rPr>
            </w:pPr>
            <w:r>
              <w:rPr>
                <w:sz w:val="22"/>
                <w:szCs w:val="22"/>
              </w:rPr>
              <w:t>Jörgen Grubb (SD)</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E5BBB">
            <w:pPr>
              <w:rPr>
                <w:sz w:val="22"/>
              </w:rPr>
            </w:pPr>
            <w:r>
              <w:rPr>
                <w:sz w:val="22"/>
                <w:szCs w:val="22"/>
              </w:rPr>
              <w:t>Per Söderlund (SD)</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rPr>
                <w:sz w:val="22"/>
                <w:szCs w:val="22"/>
              </w:rPr>
            </w:pPr>
            <w:r>
              <w:rPr>
                <w:sz w:val="22"/>
                <w:szCs w:val="22"/>
              </w:rPr>
              <w:t>Fredrik Malm (L)</w:t>
            </w: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6866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6866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rPr>
                <w:sz w:val="22"/>
                <w:szCs w:val="22"/>
              </w:rPr>
            </w:pPr>
            <w:r>
              <w:rPr>
                <w:sz w:val="22"/>
                <w:szCs w:val="22"/>
              </w:rPr>
              <w:t>Mikael Larsson (C)</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rPr>
                <w:sz w:val="22"/>
                <w:szCs w:val="22"/>
              </w:rPr>
            </w:pPr>
            <w:r>
              <w:rPr>
                <w:sz w:val="22"/>
                <w:szCs w:val="22"/>
              </w:rPr>
              <w:t>Lotta Johnsson Fornarve (V)</w:t>
            </w: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A109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F22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F22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rPr>
                <w:sz w:val="22"/>
                <w:szCs w:val="22"/>
              </w:rPr>
            </w:pPr>
            <w:r>
              <w:rPr>
                <w:sz w:val="22"/>
                <w:szCs w:val="22"/>
              </w:rPr>
              <w:t>Lars Adaktusson (KD)</w:t>
            </w:r>
          </w:p>
        </w:tc>
        <w:tc>
          <w:tcPr>
            <w:tcW w:w="356" w:type="dxa"/>
            <w:tcBorders>
              <w:top w:val="single" w:sz="6" w:space="0" w:color="auto"/>
              <w:left w:val="single" w:sz="6" w:space="0" w:color="auto"/>
              <w:bottom w:val="single" w:sz="6" w:space="0" w:color="auto"/>
              <w:right w:val="single" w:sz="6" w:space="0" w:color="auto"/>
            </w:tcBorders>
          </w:tcPr>
          <w:p w:rsidR="009A0A3C" w:rsidRDefault="009F22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F22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F22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F22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F22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rPr>
                <w:sz w:val="22"/>
                <w:szCs w:val="22"/>
              </w:rPr>
            </w:pPr>
            <w:r>
              <w:rPr>
                <w:sz w:val="22"/>
                <w:szCs w:val="22"/>
              </w:rPr>
              <w:t>Rasmus Ling (MP)</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rPr>
                <w:sz w:val="22"/>
                <w:szCs w:val="22"/>
              </w:rPr>
            </w:pPr>
            <w:r>
              <w:rPr>
                <w:sz w:val="22"/>
                <w:szCs w:val="22"/>
              </w:rPr>
              <w:t>Anders Österberg (S)</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c>
          <w:tcPr>
            <w:tcW w:w="3446" w:type="dxa"/>
            <w:gridSpan w:val="3"/>
            <w:tcBorders>
              <w:top w:val="single" w:sz="6" w:space="0" w:color="auto"/>
              <w:left w:val="single" w:sz="6" w:space="0" w:color="auto"/>
              <w:bottom w:val="single" w:sz="6" w:space="0" w:color="auto"/>
              <w:right w:val="single" w:sz="6" w:space="0" w:color="auto"/>
            </w:tcBorders>
            <w:hideMark/>
          </w:tcPr>
          <w:p w:rsidR="009A0A3C" w:rsidRDefault="009A0A3C">
            <w:pPr>
              <w:rPr>
                <w:sz w:val="22"/>
                <w:szCs w:val="22"/>
              </w:rPr>
            </w:pPr>
            <w:r>
              <w:rPr>
                <w:sz w:val="22"/>
                <w:szCs w:val="22"/>
              </w:rPr>
              <w:t>Linda Modig (C)</w:t>
            </w: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A7A6B" w:rsidTr="00CA7A6B">
        <w:tc>
          <w:tcPr>
            <w:tcW w:w="3446" w:type="dxa"/>
            <w:gridSpan w:val="3"/>
            <w:tcBorders>
              <w:top w:val="single" w:sz="6" w:space="0" w:color="auto"/>
              <w:left w:val="single" w:sz="6" w:space="0" w:color="auto"/>
              <w:bottom w:val="single" w:sz="6" w:space="0" w:color="auto"/>
              <w:right w:val="single" w:sz="6" w:space="0" w:color="auto"/>
            </w:tcBorders>
            <w:hideMark/>
          </w:tcPr>
          <w:p w:rsidR="00CA7A6B" w:rsidRDefault="00CA7A6B" w:rsidP="00CA7A6B">
            <w:pPr>
              <w:rPr>
                <w:sz w:val="22"/>
                <w:szCs w:val="22"/>
              </w:rPr>
            </w:pPr>
            <w:r>
              <w:rPr>
                <w:sz w:val="22"/>
                <w:szCs w:val="22"/>
              </w:rPr>
              <w:t>Håkan Svenneling (V)</w:t>
            </w:r>
          </w:p>
        </w:tc>
        <w:tc>
          <w:tcPr>
            <w:tcW w:w="356" w:type="dxa"/>
            <w:tcBorders>
              <w:top w:val="single" w:sz="6" w:space="0" w:color="auto"/>
              <w:left w:val="single" w:sz="6" w:space="0" w:color="auto"/>
              <w:bottom w:val="single" w:sz="6" w:space="0" w:color="auto"/>
              <w:right w:val="single" w:sz="6" w:space="0" w:color="auto"/>
            </w:tcBorders>
          </w:tcPr>
          <w:p w:rsidR="00CA7A6B" w:rsidRDefault="00A109EF" w:rsidP="00CA7A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CA7A6B" w:rsidRDefault="00CA7A6B" w:rsidP="00CA7A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A7A6B" w:rsidRDefault="00A109EF" w:rsidP="00CA7A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CA7A6B" w:rsidRDefault="00CA7A6B" w:rsidP="00CA7A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A7A6B" w:rsidRDefault="00A109EF" w:rsidP="00CA7A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CA7A6B" w:rsidRDefault="00CA7A6B" w:rsidP="00CA7A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A7A6B" w:rsidRDefault="00A109EF" w:rsidP="00CA7A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CA7A6B" w:rsidRDefault="00CA7A6B" w:rsidP="00CA7A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A7A6B" w:rsidRDefault="00A109EF" w:rsidP="00CA7A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CA7A6B" w:rsidRDefault="00CA7A6B" w:rsidP="00CA7A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A7A6B" w:rsidRDefault="00CA7A6B" w:rsidP="00CA7A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A7A6B" w:rsidRDefault="00CA7A6B" w:rsidP="00CA7A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A7A6B" w:rsidRDefault="00CA7A6B" w:rsidP="00CA7A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A7A6B" w:rsidRDefault="00CA7A6B" w:rsidP="00CA7A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A7A6B" w:rsidTr="00CA7A6B">
        <w:tc>
          <w:tcPr>
            <w:tcW w:w="3446" w:type="dxa"/>
            <w:gridSpan w:val="3"/>
            <w:tcBorders>
              <w:top w:val="single" w:sz="6" w:space="0" w:color="auto"/>
              <w:left w:val="single" w:sz="6" w:space="0" w:color="auto"/>
              <w:bottom w:val="single" w:sz="6" w:space="0" w:color="auto"/>
              <w:right w:val="single" w:sz="6" w:space="0" w:color="auto"/>
            </w:tcBorders>
            <w:hideMark/>
          </w:tcPr>
          <w:p w:rsidR="00CA7A6B" w:rsidRDefault="00CA7A6B" w:rsidP="00CA7A6B">
            <w:pPr>
              <w:rPr>
                <w:sz w:val="22"/>
                <w:szCs w:val="22"/>
              </w:rPr>
            </w:pPr>
            <w:r>
              <w:rPr>
                <w:sz w:val="22"/>
                <w:szCs w:val="22"/>
              </w:rPr>
              <w:t>Maria Gardfjell (MP)</w:t>
            </w:r>
          </w:p>
        </w:tc>
        <w:tc>
          <w:tcPr>
            <w:tcW w:w="356" w:type="dxa"/>
            <w:tcBorders>
              <w:top w:val="single" w:sz="6" w:space="0" w:color="auto"/>
              <w:left w:val="single" w:sz="6" w:space="0" w:color="auto"/>
              <w:bottom w:val="single" w:sz="6" w:space="0" w:color="auto"/>
              <w:right w:val="single" w:sz="6" w:space="0" w:color="auto"/>
            </w:tcBorders>
          </w:tcPr>
          <w:p w:rsidR="00CA7A6B" w:rsidRDefault="00CA7A6B" w:rsidP="00CA7A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A7A6B" w:rsidRDefault="00CA7A6B" w:rsidP="00CA7A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A7A6B" w:rsidRDefault="00CA7A6B" w:rsidP="00CA7A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A7A6B" w:rsidRDefault="00CA7A6B" w:rsidP="00CA7A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A7A6B" w:rsidRDefault="00CA7A6B" w:rsidP="00CA7A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A7A6B" w:rsidRDefault="00CA7A6B" w:rsidP="00CA7A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A7A6B" w:rsidRDefault="00CA7A6B" w:rsidP="00CA7A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A7A6B" w:rsidRDefault="00CA7A6B" w:rsidP="00CA7A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A7A6B" w:rsidRDefault="00CA7A6B" w:rsidP="00CA7A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A7A6B" w:rsidRDefault="00CA7A6B" w:rsidP="00CA7A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A7A6B" w:rsidRDefault="00CA7A6B" w:rsidP="00CA7A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A7A6B" w:rsidRDefault="00CA7A6B" w:rsidP="00CA7A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A7A6B" w:rsidRDefault="00CA7A6B" w:rsidP="00CA7A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A7A6B" w:rsidRDefault="00CA7A6B" w:rsidP="00CA7A6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A0A3C" w:rsidTr="00CA7A6B">
        <w:trPr>
          <w:trHeight w:val="263"/>
        </w:trPr>
        <w:tc>
          <w:tcPr>
            <w:tcW w:w="3401" w:type="dxa"/>
            <w:gridSpan w:val="2"/>
            <w:tcBorders>
              <w:top w:val="nil"/>
              <w:left w:val="nil"/>
              <w:bottom w:val="nil"/>
              <w:right w:val="nil"/>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lastRenderedPageBreak/>
              <w:t>N = Närvarande</w:t>
            </w:r>
          </w:p>
        </w:tc>
        <w:tc>
          <w:tcPr>
            <w:tcW w:w="5029" w:type="dxa"/>
            <w:gridSpan w:val="16"/>
            <w:tcBorders>
              <w:top w:val="nil"/>
              <w:left w:val="nil"/>
              <w:bottom w:val="nil"/>
              <w:right w:val="nil"/>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9A0A3C" w:rsidTr="00CA7A6B">
        <w:trPr>
          <w:trHeight w:val="262"/>
        </w:trPr>
        <w:tc>
          <w:tcPr>
            <w:tcW w:w="3401" w:type="dxa"/>
            <w:gridSpan w:val="2"/>
            <w:tcBorders>
              <w:top w:val="nil"/>
              <w:left w:val="nil"/>
              <w:bottom w:val="nil"/>
              <w:right w:val="nil"/>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 = Votering</w:t>
            </w:r>
          </w:p>
        </w:tc>
        <w:tc>
          <w:tcPr>
            <w:tcW w:w="5029" w:type="dxa"/>
            <w:gridSpan w:val="16"/>
            <w:tcBorders>
              <w:top w:val="nil"/>
              <w:left w:val="nil"/>
              <w:bottom w:val="nil"/>
              <w:right w:val="nil"/>
            </w:tcBorders>
            <w:hideMark/>
          </w:tcPr>
          <w:p w:rsidR="009A0A3C" w:rsidRDefault="009A0A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rsidP="004B132E">
      <w:pPr>
        <w:widowControl/>
      </w:pPr>
    </w:p>
    <w:sectPr w:rsidR="00AB2E46" w:rsidSect="00DF6B05">
      <w:pgSz w:w="11906" w:h="16838" w:code="9"/>
      <w:pgMar w:top="85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69"/>
    <w:rsid w:val="00001172"/>
    <w:rsid w:val="00001FD2"/>
    <w:rsid w:val="0001177E"/>
    <w:rsid w:val="0001407C"/>
    <w:rsid w:val="00022A7C"/>
    <w:rsid w:val="00023F85"/>
    <w:rsid w:val="00026856"/>
    <w:rsid w:val="00026E2C"/>
    <w:rsid w:val="0003292B"/>
    <w:rsid w:val="000526F9"/>
    <w:rsid w:val="000608A9"/>
    <w:rsid w:val="00067079"/>
    <w:rsid w:val="00071C7D"/>
    <w:rsid w:val="00072240"/>
    <w:rsid w:val="00073768"/>
    <w:rsid w:val="00076989"/>
    <w:rsid w:val="00091E24"/>
    <w:rsid w:val="0009467D"/>
    <w:rsid w:val="00097DF0"/>
    <w:rsid w:val="000A2204"/>
    <w:rsid w:val="000A7F76"/>
    <w:rsid w:val="000B5D40"/>
    <w:rsid w:val="000C0C72"/>
    <w:rsid w:val="000C4323"/>
    <w:rsid w:val="000C5953"/>
    <w:rsid w:val="000D534A"/>
    <w:rsid w:val="000D787D"/>
    <w:rsid w:val="000E5FA0"/>
    <w:rsid w:val="000F1C0C"/>
    <w:rsid w:val="000F3EEE"/>
    <w:rsid w:val="00104219"/>
    <w:rsid w:val="00104F47"/>
    <w:rsid w:val="00117E5E"/>
    <w:rsid w:val="00125AAC"/>
    <w:rsid w:val="00126727"/>
    <w:rsid w:val="00127778"/>
    <w:rsid w:val="001311E6"/>
    <w:rsid w:val="00135412"/>
    <w:rsid w:val="00143656"/>
    <w:rsid w:val="00143989"/>
    <w:rsid w:val="001513F6"/>
    <w:rsid w:val="001556B4"/>
    <w:rsid w:val="00157566"/>
    <w:rsid w:val="001671DE"/>
    <w:rsid w:val="00167C9B"/>
    <w:rsid w:val="00172490"/>
    <w:rsid w:val="0018329C"/>
    <w:rsid w:val="00185D74"/>
    <w:rsid w:val="00186596"/>
    <w:rsid w:val="00186651"/>
    <w:rsid w:val="0019035F"/>
    <w:rsid w:val="00193A27"/>
    <w:rsid w:val="001A287E"/>
    <w:rsid w:val="001A75C4"/>
    <w:rsid w:val="001B148C"/>
    <w:rsid w:val="001B3100"/>
    <w:rsid w:val="001D292D"/>
    <w:rsid w:val="001D3979"/>
    <w:rsid w:val="001D5522"/>
    <w:rsid w:val="001F60B3"/>
    <w:rsid w:val="002059AD"/>
    <w:rsid w:val="00207D45"/>
    <w:rsid w:val="00225ABD"/>
    <w:rsid w:val="002304EB"/>
    <w:rsid w:val="00230CED"/>
    <w:rsid w:val="002319DD"/>
    <w:rsid w:val="0023529D"/>
    <w:rsid w:val="002462FF"/>
    <w:rsid w:val="00252785"/>
    <w:rsid w:val="002541D6"/>
    <w:rsid w:val="00256A0A"/>
    <w:rsid w:val="002608E3"/>
    <w:rsid w:val="00267FC1"/>
    <w:rsid w:val="00276C27"/>
    <w:rsid w:val="00280FE1"/>
    <w:rsid w:val="00283DA6"/>
    <w:rsid w:val="002871AD"/>
    <w:rsid w:val="00292BD1"/>
    <w:rsid w:val="00292CCC"/>
    <w:rsid w:val="00292EE7"/>
    <w:rsid w:val="002A225E"/>
    <w:rsid w:val="002B0E8A"/>
    <w:rsid w:val="002B184C"/>
    <w:rsid w:val="002B7675"/>
    <w:rsid w:val="002B7C8D"/>
    <w:rsid w:val="002C17EC"/>
    <w:rsid w:val="002C2210"/>
    <w:rsid w:val="002D5CD8"/>
    <w:rsid w:val="002E6890"/>
    <w:rsid w:val="002E7751"/>
    <w:rsid w:val="002F31F6"/>
    <w:rsid w:val="00303AD3"/>
    <w:rsid w:val="00303E1D"/>
    <w:rsid w:val="00306C08"/>
    <w:rsid w:val="00324B17"/>
    <w:rsid w:val="0032650A"/>
    <w:rsid w:val="00330C61"/>
    <w:rsid w:val="00335FB0"/>
    <w:rsid w:val="003372A6"/>
    <w:rsid w:val="00346A87"/>
    <w:rsid w:val="003517E1"/>
    <w:rsid w:val="00351B1B"/>
    <w:rsid w:val="00356603"/>
    <w:rsid w:val="00360AE7"/>
    <w:rsid w:val="00361E18"/>
    <w:rsid w:val="003657B7"/>
    <w:rsid w:val="0037046A"/>
    <w:rsid w:val="0038157D"/>
    <w:rsid w:val="00387EC2"/>
    <w:rsid w:val="0039711B"/>
    <w:rsid w:val="003A0CB8"/>
    <w:rsid w:val="003A5FC9"/>
    <w:rsid w:val="003B08CC"/>
    <w:rsid w:val="003B1022"/>
    <w:rsid w:val="003B43AC"/>
    <w:rsid w:val="003B5B21"/>
    <w:rsid w:val="003C5791"/>
    <w:rsid w:val="003D2D47"/>
    <w:rsid w:val="003D41A2"/>
    <w:rsid w:val="003D5E50"/>
    <w:rsid w:val="003F7559"/>
    <w:rsid w:val="00402D5D"/>
    <w:rsid w:val="00406B99"/>
    <w:rsid w:val="004135A4"/>
    <w:rsid w:val="004170BB"/>
    <w:rsid w:val="004214D1"/>
    <w:rsid w:val="00424C64"/>
    <w:rsid w:val="0043481D"/>
    <w:rsid w:val="0043730A"/>
    <w:rsid w:val="00447E69"/>
    <w:rsid w:val="004514FD"/>
    <w:rsid w:val="00453542"/>
    <w:rsid w:val="00457FA6"/>
    <w:rsid w:val="004619DA"/>
    <w:rsid w:val="004674B5"/>
    <w:rsid w:val="00471583"/>
    <w:rsid w:val="00477247"/>
    <w:rsid w:val="004817C8"/>
    <w:rsid w:val="004875DF"/>
    <w:rsid w:val="00490FAA"/>
    <w:rsid w:val="00491942"/>
    <w:rsid w:val="00493A9D"/>
    <w:rsid w:val="00496C6E"/>
    <w:rsid w:val="004A3DC9"/>
    <w:rsid w:val="004A6D41"/>
    <w:rsid w:val="004B132E"/>
    <w:rsid w:val="004C4C01"/>
    <w:rsid w:val="004D0D13"/>
    <w:rsid w:val="004E024A"/>
    <w:rsid w:val="004E4521"/>
    <w:rsid w:val="00500589"/>
    <w:rsid w:val="00501D18"/>
    <w:rsid w:val="00512CFD"/>
    <w:rsid w:val="00520D71"/>
    <w:rsid w:val="005331E3"/>
    <w:rsid w:val="005349AA"/>
    <w:rsid w:val="00542A7F"/>
    <w:rsid w:val="00543B72"/>
    <w:rsid w:val="00544AF8"/>
    <w:rsid w:val="00555AE2"/>
    <w:rsid w:val="005714EF"/>
    <w:rsid w:val="00576AFA"/>
    <w:rsid w:val="005922A2"/>
    <w:rsid w:val="005A0AE5"/>
    <w:rsid w:val="005A2F6D"/>
    <w:rsid w:val="005A4EAC"/>
    <w:rsid w:val="005A63E8"/>
    <w:rsid w:val="005B1B54"/>
    <w:rsid w:val="005B3CE0"/>
    <w:rsid w:val="005B5989"/>
    <w:rsid w:val="005C1312"/>
    <w:rsid w:val="005C5BD1"/>
    <w:rsid w:val="005D0198"/>
    <w:rsid w:val="005E36F0"/>
    <w:rsid w:val="005E4AF1"/>
    <w:rsid w:val="005E5848"/>
    <w:rsid w:val="005E7223"/>
    <w:rsid w:val="00601C28"/>
    <w:rsid w:val="00602725"/>
    <w:rsid w:val="0060305B"/>
    <w:rsid w:val="0060517D"/>
    <w:rsid w:val="00605449"/>
    <w:rsid w:val="006116D5"/>
    <w:rsid w:val="00620A2B"/>
    <w:rsid w:val="00622525"/>
    <w:rsid w:val="006310A2"/>
    <w:rsid w:val="00637376"/>
    <w:rsid w:val="00643722"/>
    <w:rsid w:val="00650ADB"/>
    <w:rsid w:val="00656ECC"/>
    <w:rsid w:val="0066405B"/>
    <w:rsid w:val="00664EB2"/>
    <w:rsid w:val="00667E8B"/>
    <w:rsid w:val="00670208"/>
    <w:rsid w:val="00680665"/>
    <w:rsid w:val="00680863"/>
    <w:rsid w:val="006866EE"/>
    <w:rsid w:val="00690989"/>
    <w:rsid w:val="00694D49"/>
    <w:rsid w:val="006965E4"/>
    <w:rsid w:val="006A16C9"/>
    <w:rsid w:val="006A2991"/>
    <w:rsid w:val="006A37A3"/>
    <w:rsid w:val="006B1BCF"/>
    <w:rsid w:val="006B1D76"/>
    <w:rsid w:val="006B4C5A"/>
    <w:rsid w:val="006B5523"/>
    <w:rsid w:val="006B65A5"/>
    <w:rsid w:val="006B7A08"/>
    <w:rsid w:val="006C19F9"/>
    <w:rsid w:val="006C2C11"/>
    <w:rsid w:val="006E0945"/>
    <w:rsid w:val="006E6B54"/>
    <w:rsid w:val="00701A95"/>
    <w:rsid w:val="00707F79"/>
    <w:rsid w:val="00711344"/>
    <w:rsid w:val="00712C23"/>
    <w:rsid w:val="007137FE"/>
    <w:rsid w:val="007164AD"/>
    <w:rsid w:val="007310C8"/>
    <w:rsid w:val="007321A1"/>
    <w:rsid w:val="00740F7D"/>
    <w:rsid w:val="00766B40"/>
    <w:rsid w:val="0076736F"/>
    <w:rsid w:val="007721EE"/>
    <w:rsid w:val="00775DBD"/>
    <w:rsid w:val="00776CA2"/>
    <w:rsid w:val="00777649"/>
    <w:rsid w:val="00777E55"/>
    <w:rsid w:val="007801D9"/>
    <w:rsid w:val="00784ADD"/>
    <w:rsid w:val="00786FC6"/>
    <w:rsid w:val="00790151"/>
    <w:rsid w:val="00797EA0"/>
    <w:rsid w:val="007A2471"/>
    <w:rsid w:val="007B32E2"/>
    <w:rsid w:val="007B6F35"/>
    <w:rsid w:val="007C55FC"/>
    <w:rsid w:val="007D0777"/>
    <w:rsid w:val="007D185E"/>
    <w:rsid w:val="007D1D96"/>
    <w:rsid w:val="007D23C1"/>
    <w:rsid w:val="007D3639"/>
    <w:rsid w:val="007D47AC"/>
    <w:rsid w:val="007E1F19"/>
    <w:rsid w:val="007E23AB"/>
    <w:rsid w:val="007E2B3B"/>
    <w:rsid w:val="007E4925"/>
    <w:rsid w:val="007E5066"/>
    <w:rsid w:val="007E738E"/>
    <w:rsid w:val="007F73E1"/>
    <w:rsid w:val="007F79EB"/>
    <w:rsid w:val="00800695"/>
    <w:rsid w:val="00803129"/>
    <w:rsid w:val="008156B0"/>
    <w:rsid w:val="0081707C"/>
    <w:rsid w:val="0082145D"/>
    <w:rsid w:val="00823C8C"/>
    <w:rsid w:val="00827383"/>
    <w:rsid w:val="00830DD3"/>
    <w:rsid w:val="00832BA8"/>
    <w:rsid w:val="00834BDA"/>
    <w:rsid w:val="00837359"/>
    <w:rsid w:val="00841B9D"/>
    <w:rsid w:val="00842D5B"/>
    <w:rsid w:val="00850186"/>
    <w:rsid w:val="00856573"/>
    <w:rsid w:val="00870B72"/>
    <w:rsid w:val="00872753"/>
    <w:rsid w:val="00875313"/>
    <w:rsid w:val="008856F4"/>
    <w:rsid w:val="00886BA6"/>
    <w:rsid w:val="008A3BDF"/>
    <w:rsid w:val="008B4A0D"/>
    <w:rsid w:val="008B7243"/>
    <w:rsid w:val="008C35C4"/>
    <w:rsid w:val="008E3B0B"/>
    <w:rsid w:val="008F1325"/>
    <w:rsid w:val="008F230D"/>
    <w:rsid w:val="008F6C98"/>
    <w:rsid w:val="008F7983"/>
    <w:rsid w:val="00914B68"/>
    <w:rsid w:val="009171C9"/>
    <w:rsid w:val="00923EFE"/>
    <w:rsid w:val="0093146E"/>
    <w:rsid w:val="0093276B"/>
    <w:rsid w:val="0094358D"/>
    <w:rsid w:val="0094546D"/>
    <w:rsid w:val="00947CA6"/>
    <w:rsid w:val="00956401"/>
    <w:rsid w:val="00960E59"/>
    <w:rsid w:val="00967F02"/>
    <w:rsid w:val="00971573"/>
    <w:rsid w:val="00972777"/>
    <w:rsid w:val="00982EFA"/>
    <w:rsid w:val="00985715"/>
    <w:rsid w:val="00997F94"/>
    <w:rsid w:val="009A0A3C"/>
    <w:rsid w:val="009A1313"/>
    <w:rsid w:val="009A4235"/>
    <w:rsid w:val="009A5109"/>
    <w:rsid w:val="009D5E29"/>
    <w:rsid w:val="009E1FCA"/>
    <w:rsid w:val="009E5BBB"/>
    <w:rsid w:val="009F22D0"/>
    <w:rsid w:val="009F24C9"/>
    <w:rsid w:val="009F4392"/>
    <w:rsid w:val="00A03D80"/>
    <w:rsid w:val="00A109EF"/>
    <w:rsid w:val="00A2367D"/>
    <w:rsid w:val="00A360D0"/>
    <w:rsid w:val="00A370F4"/>
    <w:rsid w:val="00A379B3"/>
    <w:rsid w:val="00A47654"/>
    <w:rsid w:val="00A51827"/>
    <w:rsid w:val="00A63151"/>
    <w:rsid w:val="00A65178"/>
    <w:rsid w:val="00A6679C"/>
    <w:rsid w:val="00A66B33"/>
    <w:rsid w:val="00A84772"/>
    <w:rsid w:val="00A956F9"/>
    <w:rsid w:val="00A965DA"/>
    <w:rsid w:val="00AA48EF"/>
    <w:rsid w:val="00AB2E46"/>
    <w:rsid w:val="00AB3B80"/>
    <w:rsid w:val="00AB5776"/>
    <w:rsid w:val="00AC33DE"/>
    <w:rsid w:val="00AD44A0"/>
    <w:rsid w:val="00AF4D2B"/>
    <w:rsid w:val="00AF62C3"/>
    <w:rsid w:val="00B1180C"/>
    <w:rsid w:val="00B1265F"/>
    <w:rsid w:val="00B14451"/>
    <w:rsid w:val="00B2693D"/>
    <w:rsid w:val="00B363BE"/>
    <w:rsid w:val="00B37F84"/>
    <w:rsid w:val="00B40576"/>
    <w:rsid w:val="00B45966"/>
    <w:rsid w:val="00B46080"/>
    <w:rsid w:val="00B51C38"/>
    <w:rsid w:val="00B529AF"/>
    <w:rsid w:val="00B53C4B"/>
    <w:rsid w:val="00B6136A"/>
    <w:rsid w:val="00B62162"/>
    <w:rsid w:val="00B65A7B"/>
    <w:rsid w:val="00B734EF"/>
    <w:rsid w:val="00B925A7"/>
    <w:rsid w:val="00BA0953"/>
    <w:rsid w:val="00BA1DB7"/>
    <w:rsid w:val="00BA404C"/>
    <w:rsid w:val="00BB1286"/>
    <w:rsid w:val="00BB3664"/>
    <w:rsid w:val="00BB4FC6"/>
    <w:rsid w:val="00BF1E92"/>
    <w:rsid w:val="00BF67D4"/>
    <w:rsid w:val="00C04265"/>
    <w:rsid w:val="00C1169B"/>
    <w:rsid w:val="00C21DC4"/>
    <w:rsid w:val="00C24F18"/>
    <w:rsid w:val="00C318F6"/>
    <w:rsid w:val="00C47F4E"/>
    <w:rsid w:val="00C50DBD"/>
    <w:rsid w:val="00C53684"/>
    <w:rsid w:val="00C616C4"/>
    <w:rsid w:val="00C617C6"/>
    <w:rsid w:val="00C6692B"/>
    <w:rsid w:val="00C66AC4"/>
    <w:rsid w:val="00C75984"/>
    <w:rsid w:val="00C76BCC"/>
    <w:rsid w:val="00C77DBB"/>
    <w:rsid w:val="00C866DE"/>
    <w:rsid w:val="00C87373"/>
    <w:rsid w:val="00C92CAD"/>
    <w:rsid w:val="00C93715"/>
    <w:rsid w:val="00C95EC2"/>
    <w:rsid w:val="00CA7A6B"/>
    <w:rsid w:val="00CD4DBD"/>
    <w:rsid w:val="00CD53C6"/>
    <w:rsid w:val="00CD7A9C"/>
    <w:rsid w:val="00CD7FD1"/>
    <w:rsid w:val="00CE7A2F"/>
    <w:rsid w:val="00CF6815"/>
    <w:rsid w:val="00D0597B"/>
    <w:rsid w:val="00D06BCC"/>
    <w:rsid w:val="00D16550"/>
    <w:rsid w:val="00D1770A"/>
    <w:rsid w:val="00D21331"/>
    <w:rsid w:val="00D256E4"/>
    <w:rsid w:val="00D4759F"/>
    <w:rsid w:val="00D5227B"/>
    <w:rsid w:val="00D536C1"/>
    <w:rsid w:val="00D63878"/>
    <w:rsid w:val="00D6468B"/>
    <w:rsid w:val="00D6626C"/>
    <w:rsid w:val="00D67D14"/>
    <w:rsid w:val="00D7234D"/>
    <w:rsid w:val="00D73858"/>
    <w:rsid w:val="00D74D98"/>
    <w:rsid w:val="00D81F84"/>
    <w:rsid w:val="00D823E0"/>
    <w:rsid w:val="00DA2684"/>
    <w:rsid w:val="00DB2564"/>
    <w:rsid w:val="00DB451F"/>
    <w:rsid w:val="00DC11C0"/>
    <w:rsid w:val="00DC1F3F"/>
    <w:rsid w:val="00DE08F2"/>
    <w:rsid w:val="00DE6B07"/>
    <w:rsid w:val="00DF37F2"/>
    <w:rsid w:val="00DF6B05"/>
    <w:rsid w:val="00E04650"/>
    <w:rsid w:val="00E05C20"/>
    <w:rsid w:val="00E102E0"/>
    <w:rsid w:val="00E12E8A"/>
    <w:rsid w:val="00E13501"/>
    <w:rsid w:val="00E14578"/>
    <w:rsid w:val="00E15FBD"/>
    <w:rsid w:val="00E16218"/>
    <w:rsid w:val="00E1627A"/>
    <w:rsid w:val="00E23AB7"/>
    <w:rsid w:val="00E3199B"/>
    <w:rsid w:val="00E400AD"/>
    <w:rsid w:val="00E45BEC"/>
    <w:rsid w:val="00E64C33"/>
    <w:rsid w:val="00E71156"/>
    <w:rsid w:val="00E72970"/>
    <w:rsid w:val="00E810DC"/>
    <w:rsid w:val="00E8207D"/>
    <w:rsid w:val="00E82C72"/>
    <w:rsid w:val="00E91A95"/>
    <w:rsid w:val="00EB65B9"/>
    <w:rsid w:val="00EC418A"/>
    <w:rsid w:val="00ED43D3"/>
    <w:rsid w:val="00EF6E47"/>
    <w:rsid w:val="00F04C79"/>
    <w:rsid w:val="00F107EC"/>
    <w:rsid w:val="00F12574"/>
    <w:rsid w:val="00F23954"/>
    <w:rsid w:val="00F2592F"/>
    <w:rsid w:val="00F26556"/>
    <w:rsid w:val="00F33EF9"/>
    <w:rsid w:val="00F408B8"/>
    <w:rsid w:val="00F44F18"/>
    <w:rsid w:val="00F454CA"/>
    <w:rsid w:val="00F46184"/>
    <w:rsid w:val="00F54066"/>
    <w:rsid w:val="00F72877"/>
    <w:rsid w:val="00F8533C"/>
    <w:rsid w:val="00FA12EF"/>
    <w:rsid w:val="00FA543D"/>
    <w:rsid w:val="00FB01C0"/>
    <w:rsid w:val="00FC04E6"/>
    <w:rsid w:val="00FE4E01"/>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F6D4F6-F3DA-4CC0-A5E5-ED0EA6F5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03292B"/>
    <w:rPr>
      <w:rFonts w:ascii="Segoe UI" w:hAnsi="Segoe UI" w:cs="Segoe UI"/>
      <w:sz w:val="18"/>
      <w:szCs w:val="18"/>
    </w:rPr>
  </w:style>
  <w:style w:type="character" w:customStyle="1" w:styleId="BallongtextChar">
    <w:name w:val="Ballongtext Char"/>
    <w:basedOn w:val="Standardstycketeckensnitt"/>
    <w:link w:val="Ballongtext"/>
    <w:rsid w:val="0003292B"/>
    <w:rPr>
      <w:rFonts w:ascii="Segoe UI" w:hAnsi="Segoe UI" w:cs="Segoe UI"/>
      <w:sz w:val="18"/>
      <w:szCs w:val="18"/>
    </w:rPr>
  </w:style>
  <w:style w:type="paragraph" w:styleId="Liststycke">
    <w:name w:val="List Paragraph"/>
    <w:basedOn w:val="Normal"/>
    <w:uiPriority w:val="34"/>
    <w:qFormat/>
    <w:rsid w:val="00370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90797">
      <w:bodyDiv w:val="1"/>
      <w:marLeft w:val="0"/>
      <w:marRight w:val="0"/>
      <w:marTop w:val="0"/>
      <w:marBottom w:val="0"/>
      <w:divBdr>
        <w:top w:val="none" w:sz="0" w:space="0" w:color="auto"/>
        <w:left w:val="none" w:sz="0" w:space="0" w:color="auto"/>
        <w:bottom w:val="none" w:sz="0" w:space="0" w:color="auto"/>
        <w:right w:val="none" w:sz="0" w:space="0" w:color="auto"/>
      </w:divBdr>
    </w:div>
    <w:div w:id="197934034">
      <w:bodyDiv w:val="1"/>
      <w:marLeft w:val="0"/>
      <w:marRight w:val="0"/>
      <w:marTop w:val="0"/>
      <w:marBottom w:val="0"/>
      <w:divBdr>
        <w:top w:val="none" w:sz="0" w:space="0" w:color="auto"/>
        <w:left w:val="none" w:sz="0" w:space="0" w:color="auto"/>
        <w:bottom w:val="none" w:sz="0" w:space="0" w:color="auto"/>
        <w:right w:val="none" w:sz="0" w:space="0" w:color="auto"/>
      </w:divBdr>
    </w:div>
    <w:div w:id="268049357">
      <w:bodyDiv w:val="1"/>
      <w:marLeft w:val="0"/>
      <w:marRight w:val="0"/>
      <w:marTop w:val="0"/>
      <w:marBottom w:val="0"/>
      <w:divBdr>
        <w:top w:val="none" w:sz="0" w:space="0" w:color="auto"/>
        <w:left w:val="none" w:sz="0" w:space="0" w:color="auto"/>
        <w:bottom w:val="none" w:sz="0" w:space="0" w:color="auto"/>
        <w:right w:val="none" w:sz="0" w:space="0" w:color="auto"/>
      </w:divBdr>
    </w:div>
    <w:div w:id="288052026">
      <w:bodyDiv w:val="1"/>
      <w:marLeft w:val="0"/>
      <w:marRight w:val="0"/>
      <w:marTop w:val="0"/>
      <w:marBottom w:val="0"/>
      <w:divBdr>
        <w:top w:val="none" w:sz="0" w:space="0" w:color="auto"/>
        <w:left w:val="none" w:sz="0" w:space="0" w:color="auto"/>
        <w:bottom w:val="none" w:sz="0" w:space="0" w:color="auto"/>
        <w:right w:val="none" w:sz="0" w:space="0" w:color="auto"/>
      </w:divBdr>
    </w:div>
    <w:div w:id="393090561">
      <w:bodyDiv w:val="1"/>
      <w:marLeft w:val="0"/>
      <w:marRight w:val="0"/>
      <w:marTop w:val="0"/>
      <w:marBottom w:val="0"/>
      <w:divBdr>
        <w:top w:val="none" w:sz="0" w:space="0" w:color="auto"/>
        <w:left w:val="none" w:sz="0" w:space="0" w:color="auto"/>
        <w:bottom w:val="none" w:sz="0" w:space="0" w:color="auto"/>
        <w:right w:val="none" w:sz="0" w:space="0" w:color="auto"/>
      </w:divBdr>
    </w:div>
    <w:div w:id="962269792">
      <w:bodyDiv w:val="1"/>
      <w:marLeft w:val="0"/>
      <w:marRight w:val="0"/>
      <w:marTop w:val="0"/>
      <w:marBottom w:val="0"/>
      <w:divBdr>
        <w:top w:val="none" w:sz="0" w:space="0" w:color="auto"/>
        <w:left w:val="none" w:sz="0" w:space="0" w:color="auto"/>
        <w:bottom w:val="none" w:sz="0" w:space="0" w:color="auto"/>
        <w:right w:val="none" w:sz="0" w:space="0" w:color="auto"/>
      </w:divBdr>
    </w:div>
    <w:div w:id="1095706203">
      <w:bodyDiv w:val="1"/>
      <w:marLeft w:val="0"/>
      <w:marRight w:val="0"/>
      <w:marTop w:val="0"/>
      <w:marBottom w:val="0"/>
      <w:divBdr>
        <w:top w:val="none" w:sz="0" w:space="0" w:color="auto"/>
        <w:left w:val="none" w:sz="0" w:space="0" w:color="auto"/>
        <w:bottom w:val="none" w:sz="0" w:space="0" w:color="auto"/>
        <w:right w:val="none" w:sz="0" w:space="0" w:color="auto"/>
      </w:divBdr>
    </w:div>
    <w:div w:id="1150026760">
      <w:bodyDiv w:val="1"/>
      <w:marLeft w:val="0"/>
      <w:marRight w:val="0"/>
      <w:marTop w:val="0"/>
      <w:marBottom w:val="0"/>
      <w:divBdr>
        <w:top w:val="none" w:sz="0" w:space="0" w:color="auto"/>
        <w:left w:val="none" w:sz="0" w:space="0" w:color="auto"/>
        <w:bottom w:val="none" w:sz="0" w:space="0" w:color="auto"/>
        <w:right w:val="none" w:sz="0" w:space="0" w:color="auto"/>
      </w:divBdr>
    </w:div>
    <w:div w:id="1271356002">
      <w:bodyDiv w:val="1"/>
      <w:marLeft w:val="0"/>
      <w:marRight w:val="0"/>
      <w:marTop w:val="0"/>
      <w:marBottom w:val="0"/>
      <w:divBdr>
        <w:top w:val="none" w:sz="0" w:space="0" w:color="auto"/>
        <w:left w:val="none" w:sz="0" w:space="0" w:color="auto"/>
        <w:bottom w:val="none" w:sz="0" w:space="0" w:color="auto"/>
        <w:right w:val="none" w:sz="0" w:space="0" w:color="auto"/>
      </w:divBdr>
    </w:div>
    <w:div w:id="1288002582">
      <w:bodyDiv w:val="1"/>
      <w:marLeft w:val="0"/>
      <w:marRight w:val="0"/>
      <w:marTop w:val="0"/>
      <w:marBottom w:val="0"/>
      <w:divBdr>
        <w:top w:val="none" w:sz="0" w:space="0" w:color="auto"/>
        <w:left w:val="none" w:sz="0" w:space="0" w:color="auto"/>
        <w:bottom w:val="none" w:sz="0" w:space="0" w:color="auto"/>
        <w:right w:val="none" w:sz="0" w:space="0" w:color="auto"/>
      </w:divBdr>
    </w:div>
    <w:div w:id="1374160387">
      <w:bodyDiv w:val="1"/>
      <w:marLeft w:val="0"/>
      <w:marRight w:val="0"/>
      <w:marTop w:val="0"/>
      <w:marBottom w:val="0"/>
      <w:divBdr>
        <w:top w:val="none" w:sz="0" w:space="0" w:color="auto"/>
        <w:left w:val="none" w:sz="0" w:space="0" w:color="auto"/>
        <w:bottom w:val="none" w:sz="0" w:space="0" w:color="auto"/>
        <w:right w:val="none" w:sz="0" w:space="0" w:color="auto"/>
      </w:divBdr>
    </w:div>
    <w:div w:id="1445269689">
      <w:bodyDiv w:val="1"/>
      <w:marLeft w:val="0"/>
      <w:marRight w:val="0"/>
      <w:marTop w:val="0"/>
      <w:marBottom w:val="0"/>
      <w:divBdr>
        <w:top w:val="none" w:sz="0" w:space="0" w:color="auto"/>
        <w:left w:val="none" w:sz="0" w:space="0" w:color="auto"/>
        <w:bottom w:val="none" w:sz="0" w:space="0" w:color="auto"/>
        <w:right w:val="none" w:sz="0" w:space="0" w:color="auto"/>
      </w:divBdr>
    </w:div>
    <w:div w:id="1456098102">
      <w:bodyDiv w:val="1"/>
      <w:marLeft w:val="0"/>
      <w:marRight w:val="0"/>
      <w:marTop w:val="0"/>
      <w:marBottom w:val="0"/>
      <w:divBdr>
        <w:top w:val="none" w:sz="0" w:space="0" w:color="auto"/>
        <w:left w:val="none" w:sz="0" w:space="0" w:color="auto"/>
        <w:bottom w:val="none" w:sz="0" w:space="0" w:color="auto"/>
        <w:right w:val="none" w:sz="0" w:space="0" w:color="auto"/>
      </w:divBdr>
    </w:div>
    <w:div w:id="1629048442">
      <w:bodyDiv w:val="1"/>
      <w:marLeft w:val="0"/>
      <w:marRight w:val="0"/>
      <w:marTop w:val="0"/>
      <w:marBottom w:val="0"/>
      <w:divBdr>
        <w:top w:val="none" w:sz="0" w:space="0" w:color="auto"/>
        <w:left w:val="none" w:sz="0" w:space="0" w:color="auto"/>
        <w:bottom w:val="none" w:sz="0" w:space="0" w:color="auto"/>
        <w:right w:val="none" w:sz="0" w:space="0" w:color="auto"/>
      </w:divBdr>
    </w:div>
    <w:div w:id="1848707929">
      <w:bodyDiv w:val="1"/>
      <w:marLeft w:val="0"/>
      <w:marRight w:val="0"/>
      <w:marTop w:val="0"/>
      <w:marBottom w:val="0"/>
      <w:divBdr>
        <w:top w:val="none" w:sz="0" w:space="0" w:color="auto"/>
        <w:left w:val="none" w:sz="0" w:space="0" w:color="auto"/>
        <w:bottom w:val="none" w:sz="0" w:space="0" w:color="auto"/>
        <w:right w:val="none" w:sz="0" w:space="0" w:color="auto"/>
      </w:divBdr>
    </w:div>
    <w:div w:id="1924143420">
      <w:bodyDiv w:val="1"/>
      <w:marLeft w:val="0"/>
      <w:marRight w:val="0"/>
      <w:marTop w:val="0"/>
      <w:marBottom w:val="0"/>
      <w:divBdr>
        <w:top w:val="none" w:sz="0" w:space="0" w:color="auto"/>
        <w:left w:val="none" w:sz="0" w:space="0" w:color="auto"/>
        <w:bottom w:val="none" w:sz="0" w:space="0" w:color="auto"/>
        <w:right w:val="none" w:sz="0" w:space="0" w:color="auto"/>
      </w:divBdr>
    </w:div>
    <w:div w:id="2055538740">
      <w:bodyDiv w:val="1"/>
      <w:marLeft w:val="0"/>
      <w:marRight w:val="0"/>
      <w:marTop w:val="0"/>
      <w:marBottom w:val="0"/>
      <w:divBdr>
        <w:top w:val="none" w:sz="0" w:space="0" w:color="auto"/>
        <w:left w:val="none" w:sz="0" w:space="0" w:color="auto"/>
        <w:bottom w:val="none" w:sz="0" w:space="0" w:color="auto"/>
        <w:right w:val="none" w:sz="0" w:space="0" w:color="auto"/>
      </w:divBdr>
    </w:div>
    <w:div w:id="20756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907</Words>
  <Characters>6086</Characters>
  <Application>Microsoft Office Word</Application>
  <DocSecurity>4</DocSecurity>
  <Lines>1217</Lines>
  <Paragraphs>349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2020-09-15T07:26:00Z</cp:lastPrinted>
  <dcterms:created xsi:type="dcterms:W3CDTF">2020-09-18T09:48:00Z</dcterms:created>
  <dcterms:modified xsi:type="dcterms:W3CDTF">2020-09-18T09:48:00Z</dcterms:modified>
</cp:coreProperties>
</file>