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5CBB" w:rsidRPr="00DB4FD2" w:rsidRDefault="008A5CBB">
      <w:pPr>
        <w:pStyle w:val="Hemstlrubrik"/>
      </w:pPr>
      <w:r w:rsidRPr="00DB4FD2">
        <w:t>Förslag till riksdagsbeslut</w:t>
      </w:r>
    </w:p>
    <w:p w:rsidR="008A5CBB" w:rsidRPr="00DB4FD2" w:rsidRDefault="008A5CBB">
      <w:pPr>
        <w:pStyle w:val="Hemstlatt"/>
        <w:ind w:left="0"/>
      </w:pPr>
      <w:r w:rsidRPr="00DB4FD2">
        <w:t>Riksdagen tillkännager för regeringen som sin mening vad som anförs i motionen om åtgärder för att möjliggöra en fortsatt torva</w:t>
      </w:r>
      <w:r w:rsidRPr="00DB4FD2">
        <w:t>n</w:t>
      </w:r>
      <w:r w:rsidRPr="00DB4FD2">
        <w:t>vändning.</w:t>
      </w:r>
    </w:p>
    <w:p w:rsidR="008A5CBB" w:rsidRPr="00DB4FD2" w:rsidRDefault="008A5CBB">
      <w:pPr>
        <w:pStyle w:val="Rubrik1"/>
      </w:pPr>
      <w:r w:rsidRPr="00DB4FD2">
        <w:t>Motivering</w:t>
      </w:r>
    </w:p>
    <w:p w:rsidR="008A5CBB" w:rsidRPr="00DB4FD2" w:rsidRDefault="008A5CBB">
      <w:r w:rsidRPr="00DB4FD2">
        <w:t>Miljöriktiga inhemska biobränslen har under senare år fått en allt större roll på energimarknaden. Trädbränslen av olika slag liksom torv har kunnat ersä</w:t>
      </w:r>
      <w:r w:rsidRPr="00DB4FD2">
        <w:t>t</w:t>
      </w:r>
      <w:r w:rsidRPr="00DB4FD2">
        <w:t>ta stora mängder olja till gagn för både miljö och den nationella ekonomin.</w:t>
      </w:r>
    </w:p>
    <w:p w:rsidR="008A5CBB" w:rsidRPr="00DB4FD2" w:rsidRDefault="008A5CBB">
      <w:pPr>
        <w:pStyle w:val="Normaltindrag"/>
      </w:pPr>
      <w:r w:rsidRPr="00DB4FD2">
        <w:t>Många kommuner med fjärrvärme runt om i landet har introducerat torv som en viktig komponent i en biobränslemix. Många värmeverk i Mellansv</w:t>
      </w:r>
      <w:r w:rsidRPr="00DB4FD2">
        <w:t>e</w:t>
      </w:r>
      <w:r w:rsidRPr="00DB4FD2">
        <w:t>rige har successivt ökat sin torvanvändning och kunnat konstatera att torven är ett mycket bra bränsle i kombination med trädbränslen. Utöver ett bra energiinnehåll ger torveldning också minskade problem med slaggbildning, och beläggning i pannorna kan undvikas.</w:t>
      </w:r>
    </w:p>
    <w:p w:rsidR="008A5CBB" w:rsidRPr="00DB4FD2" w:rsidRDefault="008A5CBB">
      <w:pPr>
        <w:pStyle w:val="Normaltindrag"/>
      </w:pPr>
      <w:r w:rsidRPr="00DB4FD2">
        <w:t>Enligt vår mening är det solklart att torvanvändning med alla mått mätt är mycket bättre från miljösynpunkt än fossila bränslen som olja, kol och natu</w:t>
      </w:r>
      <w:r w:rsidRPr="00DB4FD2">
        <w:t>r</w:t>
      </w:r>
      <w:r w:rsidRPr="00DB4FD2">
        <w:t>gas, för att inte tala om kärnkraftsproducerad el.</w:t>
      </w:r>
    </w:p>
    <w:p w:rsidR="008A5CBB" w:rsidRPr="00DB4FD2" w:rsidRDefault="008A5CBB">
      <w:pPr>
        <w:pStyle w:val="Normaltindrag"/>
      </w:pPr>
      <w:r w:rsidRPr="00DB4FD2">
        <w:t>Därmed borde också torven ha en självklar och viktig roll i en energi- och miljöpolitik som tar sikte på att minska användningen av kärnkraft och fossila bränslen och istället öka användningen av torv och övriga biobränslen. To</w:t>
      </w:r>
      <w:r w:rsidRPr="00DB4FD2">
        <w:t>r</w:t>
      </w:r>
      <w:r w:rsidRPr="00DB4FD2">
        <w:t xml:space="preserve">ven ger dessutom mycket viktiga bidrag till ekonomi och sysselsättning i utsatta regioner. Branschens nettoomsättning uppgick år 2005 totalt sett till drygt 1,5 miljarder kronor och branschen genererar ca 850 årsarbeten, varav många i bygder med en annars begränsad arbetsmarknad. Eftersom torvbruket är ett säsongsarbete betyder det att dubbelt så många personer är beroende av torvbranschen för sin utkomst. Därtill kommer den indirekta sysselsättningen </w:t>
      </w:r>
      <w:r w:rsidRPr="00DB4FD2">
        <w:lastRenderedPageBreak/>
        <w:t>som är av stor betydelse i vissa regioner. Torvanvändni</w:t>
      </w:r>
      <w:r w:rsidRPr="00DB4FD2">
        <w:t>ngen främjar den lok</w:t>
      </w:r>
      <w:r w:rsidRPr="00DB4FD2">
        <w:t>a</w:t>
      </w:r>
      <w:r w:rsidRPr="00DB4FD2">
        <w:t>la och regionala utvecklingen.</w:t>
      </w:r>
    </w:p>
    <w:p w:rsidR="008A5CBB" w:rsidRPr="00DB4FD2" w:rsidRDefault="008A5CBB">
      <w:pPr>
        <w:pStyle w:val="Normaltindrag"/>
      </w:pPr>
      <w:r w:rsidRPr="00DB4FD2">
        <w:t>Därför är det mycket olyckligt om energitorv kommer att ingå i den andra perioden av utsläppshandel som inleds den 1 januari 2008 utan att förändrin</w:t>
      </w:r>
      <w:r w:rsidRPr="00DB4FD2">
        <w:t>g</w:t>
      </w:r>
      <w:r w:rsidRPr="00DB4FD2">
        <w:t>ar görs av torvens emissionsfaktorer. Priset på torven kommer att drivas upp efter nyår, vilket gör att användningen och därmed konkurrenskraften i bra</w:t>
      </w:r>
      <w:r w:rsidRPr="00DB4FD2">
        <w:t>n</w:t>
      </w:r>
      <w:r w:rsidRPr="00DB4FD2">
        <w:t>schen kommer att minska mycket kraftigt.</w:t>
      </w:r>
    </w:p>
    <w:p w:rsidR="008A5CBB" w:rsidRPr="00DB4FD2" w:rsidRDefault="008A5CBB">
      <w:pPr>
        <w:pStyle w:val="Normaltindrag"/>
      </w:pPr>
      <w:r w:rsidRPr="00DB4FD2">
        <w:t>Att torven skall ingå i detta system framstår som mycket märkligt med tanke på att riksdagen vintern 2004 beslutade att torv av miljöskäl skulle bli ett certifikatberättigande bränsle fr.o.m. den 1 april 2004. Samtidigt har tor</w:t>
      </w:r>
      <w:r w:rsidRPr="00DB4FD2">
        <w:t>v</w:t>
      </w:r>
      <w:r w:rsidRPr="00DB4FD2">
        <w:t>branschen på egen hand satt i gång ett ambitiöst arbete i syfte att göra det svenska torvbruket ännu mera miljöanpassat. Härigenom bör torvbrukets klimatpåverkan kunna minskas ytterligare, samtidigt som hänsyn tas till den biologiska mångfalden.</w:t>
      </w:r>
    </w:p>
    <w:p w:rsidR="008A5CBB" w:rsidRPr="00DB4FD2" w:rsidRDefault="008A5CBB">
      <w:pPr>
        <w:pStyle w:val="Normaltindrag"/>
      </w:pPr>
      <w:r w:rsidRPr="00DB4FD2">
        <w:t>Vid riksdagens behandling av frågan om handeln med utsläppsrätter föru</w:t>
      </w:r>
      <w:r w:rsidRPr="00DB4FD2">
        <w:t>t</w:t>
      </w:r>
      <w:r w:rsidRPr="00DB4FD2">
        <w:t>sattes att regeringen löpande kommer att följa konkurrenssituationen för tor</w:t>
      </w:r>
      <w:r w:rsidRPr="00DB4FD2">
        <w:t>v</w:t>
      </w:r>
      <w:r w:rsidRPr="00DB4FD2">
        <w:t xml:space="preserve">eldade anläggningar. En studie som nyligen har genomförts av Miljökraft AB visar att den svenska energitorvanvändningen kommer att gå ned mycket kraftigt om torv inte i fortsättningen jämställs med trädbränslen inom ramen för EU:s utsläppshandelssystem. Regeringen har uttalat en tydlig ambition att få till stånd en förändring av torvens behandling i EU:s handelssystem i det uppdrag som lämnades till Statens energimyndighet den 26 </w:t>
      </w:r>
      <w:r w:rsidRPr="00DB4FD2">
        <w:t>april 2007. Att torven kommer att minska kraftigt efter den 1 januari om inte snabba åtgärder vidtas bekräftas nu dessvärre entydigt av företrädare för torvproducenter och torvanvändare.</w:t>
      </w:r>
    </w:p>
    <w:p w:rsidR="008A5CBB" w:rsidRPr="00DB4FD2" w:rsidRDefault="008A5CBB">
      <w:pPr>
        <w:pStyle w:val="Normaltindrag"/>
      </w:pPr>
      <w:r w:rsidRPr="00DB4FD2">
        <w:t>Det är därför angeläget att regeringen nu omedelbart tar initiativ för en a</w:t>
      </w:r>
      <w:r w:rsidRPr="00DB4FD2">
        <w:t>n</w:t>
      </w:r>
      <w:r w:rsidRPr="00DB4FD2">
        <w:t>nan internationell klassificering av torven från utsläppssynpunkt. I annat fall torde risken vara uppenbar att torven som bränsle snart är borta från den svenska energimarknaden. Det vore en riktigt fatal dumhet i en tid när milj</w:t>
      </w:r>
      <w:r w:rsidRPr="00DB4FD2">
        <w:t>ö</w:t>
      </w:r>
      <w:r w:rsidRPr="00DB4FD2">
        <w:t>hoten växer och oljepriset slår nya höjdrekord.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B4FD2">
        <w:trPr>
          <w:cantSplit/>
        </w:trPr>
        <w:tc>
          <w:tcPr>
            <w:tcW w:w="3046" w:type="dxa"/>
          </w:tcPr>
          <w:p w:rsidR="008A5CBB" w:rsidRPr="00DB4FD2" w:rsidRDefault="008A5CBB">
            <w:pPr>
              <w:pStyle w:val="UnderskriftDatum"/>
              <w:spacing w:before="240"/>
            </w:pPr>
            <w:r w:rsidRPr="00DB4FD2">
              <w:t>Stockholm den 1 oktober 2007</w:t>
            </w:r>
          </w:p>
        </w:tc>
        <w:tc>
          <w:tcPr>
            <w:tcW w:w="3047" w:type="dxa"/>
          </w:tcPr>
          <w:p w:rsidR="008A5CBB" w:rsidRPr="00DB4FD2" w:rsidRDefault="008A5CBB">
            <w:pPr>
              <w:pStyle w:val="Underskrifter"/>
              <w:spacing w:before="240"/>
            </w:pPr>
          </w:p>
        </w:tc>
      </w:tr>
      <w:tr w:rsidR="00000000" w:rsidRPr="00DB4FD2">
        <w:trPr>
          <w:cantSplit/>
        </w:trPr>
        <w:tc>
          <w:tcPr>
            <w:tcW w:w="3046" w:type="dxa"/>
          </w:tcPr>
          <w:p w:rsidR="008A5CBB" w:rsidRPr="00DB4FD2" w:rsidRDefault="008A5CBB">
            <w:pPr>
              <w:pStyle w:val="Underskrifter"/>
            </w:pPr>
            <w:r w:rsidRPr="00DB4FD2">
              <w:t>Sven Bergström (c)</w:t>
            </w:r>
          </w:p>
        </w:tc>
        <w:tc>
          <w:tcPr>
            <w:tcW w:w="3046" w:type="dxa"/>
          </w:tcPr>
          <w:p w:rsidR="008A5CBB" w:rsidRPr="00DB4FD2" w:rsidRDefault="008A5CBB">
            <w:pPr>
              <w:pStyle w:val="Underskrifter"/>
            </w:pPr>
            <w:r w:rsidRPr="00DB4FD2">
              <w:t>Åke Sandström (c)</w:t>
            </w:r>
          </w:p>
        </w:tc>
      </w:tr>
    </w:tbl>
    <w:p w:rsidR="008A5CBB" w:rsidRPr="00DB4FD2" w:rsidRDefault="008A5CBB">
      <w:pPr>
        <w:pStyle w:val="Normaltindrag"/>
      </w:pPr>
    </w:p>
    <w:sectPr w:rsidR="008A5CBB" w:rsidRPr="00DB4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5CBB" w:rsidRPr="00DB4FD2" w:rsidRDefault="008A5CBB">
      <w:r w:rsidRPr="00DB4FD2">
        <w:separator/>
      </w:r>
    </w:p>
  </w:endnote>
  <w:endnote w:type="continuationSeparator" w:id="0">
    <w:p w:rsidR="008A5CBB" w:rsidRPr="00DB4FD2" w:rsidRDefault="008A5CBB">
      <w:r w:rsidRPr="00DB4F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CBB" w:rsidRPr="00DB4FD2" w:rsidRDefault="00DB4FD2">
    <w:pPr>
      <w:pStyle w:val="Sidfot"/>
    </w:pPr>
    <w:r w:rsidRPr="00DB4F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780834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CBB" w:rsidRDefault="008A5C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5CBB" w:rsidRDefault="008A5C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CBB" w:rsidRPr="00DB4FD2" w:rsidRDefault="00DB4FD2">
    <w:pPr>
      <w:pStyle w:val="Sidfot"/>
    </w:pPr>
    <w:r w:rsidRPr="00DB4F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50656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CBB" w:rsidRDefault="008A5C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5CBB" w:rsidRDefault="008A5C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CBB" w:rsidRPr="00DB4FD2" w:rsidRDefault="00DB4FD2">
    <w:pPr>
      <w:pStyle w:val="Sidfot"/>
    </w:pPr>
    <w:r w:rsidRPr="00DB4F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33855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CBB" w:rsidRDefault="008A5C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5CBB" w:rsidRDefault="008A5C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5CBB" w:rsidRPr="00DB4FD2" w:rsidRDefault="008A5CBB">
      <w:r w:rsidRPr="00DB4FD2">
        <w:separator/>
      </w:r>
    </w:p>
  </w:footnote>
  <w:footnote w:type="continuationSeparator" w:id="0">
    <w:p w:rsidR="008A5CBB" w:rsidRPr="00DB4FD2" w:rsidRDefault="008A5CBB">
      <w:r w:rsidRPr="00DB4F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CBB" w:rsidRPr="00DB4FD2" w:rsidRDefault="00DB4FD2">
    <w:pPr>
      <w:pStyle w:val="Sidhuvud"/>
    </w:pPr>
    <w:r w:rsidRPr="00DB4F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07249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CBB" w:rsidRDefault="008A5C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5CBB" w:rsidRDefault="008A5C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CBB" w:rsidRPr="00DB4FD2" w:rsidRDefault="00DB4FD2">
    <w:pPr>
      <w:pStyle w:val="Sidhuvud"/>
    </w:pPr>
    <w:r w:rsidRPr="00DB4F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34048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CBB" w:rsidRDefault="008A5C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5CBB" w:rsidRDefault="008A5C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CBB" w:rsidRPr="00DB4FD2" w:rsidRDefault="008A5CBB">
    <w:pPr>
      <w:pStyle w:val="FSHNormal"/>
      <w:tabs>
        <w:tab w:val="right" w:pos="5840"/>
      </w:tabs>
    </w:pPr>
    <w:r w:rsidRPr="00DB4FD2">
      <w:br/>
    </w:r>
    <w:r w:rsidRPr="00DB4FD2">
      <w:fldChar w:fldCharType="begin" w:fldLock="1"/>
    </w:r>
    <w:r w:rsidRPr="00DB4FD2">
      <w:instrText xml:space="preserve"> DOCPROPERTY</w:instrText>
    </w:r>
    <w:r w:rsidRPr="00DB4FD2">
      <w:rPr>
        <w:sz w:val="18"/>
      </w:rPr>
      <w:instrText xml:space="preserve"> "YearUser" *\charformat </w:instrText>
    </w:r>
    <w:r w:rsidRPr="00DB4FD2">
      <w:fldChar w:fldCharType="separate"/>
    </w:r>
    <w:r w:rsidRPr="00DB4FD2">
      <w:t>2007/08</w:t>
    </w:r>
    <w:r w:rsidRPr="00DB4FD2">
      <w:fldChar w:fldCharType="end"/>
    </w:r>
    <w:r w:rsidRPr="00DB4FD2">
      <w:t xml:space="preserve"> </w:t>
    </w:r>
    <w:r w:rsidRPr="00DB4FD2">
      <w:tab/>
      <w:t xml:space="preserve">mnr: </w:t>
    </w:r>
    <w:r w:rsidRPr="00DB4FD2">
      <w:fldChar w:fldCharType="begin" w:fldLock="1"/>
    </w:r>
    <w:r w:rsidRPr="00DB4FD2">
      <w:instrText xml:space="preserve"> DOCPROPERTY</w:instrText>
    </w:r>
    <w:r w:rsidRPr="00DB4FD2">
      <w:rPr>
        <w:sz w:val="18"/>
      </w:rPr>
      <w:instrText xml:space="preserve"> "Motionsnummer" *\charformat </w:instrText>
    </w:r>
    <w:r w:rsidRPr="00DB4FD2">
      <w:fldChar w:fldCharType="separate"/>
    </w:r>
    <w:r w:rsidRPr="00DB4FD2">
      <w:t>MJ295</w:t>
    </w:r>
    <w:r w:rsidRPr="00DB4FD2">
      <w:fldChar w:fldCharType="end"/>
    </w:r>
    <w:r w:rsidRPr="00DB4FD2">
      <w:br/>
    </w:r>
    <w:r w:rsidRPr="00DB4FD2">
      <w:fldChar w:fldCharType="begin" w:fldLock="1"/>
    </w:r>
    <w:r w:rsidRPr="00DB4FD2">
      <w:instrText xml:space="preserve"> DOCPROPERTY</w:instrText>
    </w:r>
    <w:r w:rsidRPr="00DB4FD2">
      <w:rPr>
        <w:sz w:val="18"/>
      </w:rPr>
      <w:instrText xml:space="preserve"> "Samling" *\charformat </w:instrText>
    </w:r>
    <w:r w:rsidRPr="00DB4FD2">
      <w:fldChar w:fldCharType="end"/>
    </w:r>
    <w:r w:rsidRPr="00DB4FD2">
      <w:tab/>
      <w:t xml:space="preserve">pnr: </w:t>
    </w:r>
    <w:r w:rsidRPr="00DB4FD2">
      <w:fldChar w:fldCharType="begin" w:fldLock="1"/>
    </w:r>
    <w:r w:rsidRPr="00DB4FD2">
      <w:instrText xml:space="preserve"> DOCPROPERTY</w:instrText>
    </w:r>
    <w:r w:rsidRPr="00DB4FD2">
      <w:rPr>
        <w:sz w:val="18"/>
      </w:rPr>
      <w:instrText xml:space="preserve"> "Partinummer" *\charformat </w:instrText>
    </w:r>
    <w:r w:rsidRPr="00DB4FD2">
      <w:fldChar w:fldCharType="separate"/>
    </w:r>
    <w:r w:rsidRPr="00DB4FD2">
      <w:t>c429</w:t>
    </w:r>
    <w:r w:rsidRPr="00DB4FD2">
      <w:fldChar w:fldCharType="end"/>
    </w:r>
  </w:p>
  <w:p w:rsidR="008A5CBB" w:rsidRPr="00DB4FD2" w:rsidRDefault="008A5CBB">
    <w:pPr>
      <w:pStyle w:val="FSHRub1"/>
    </w:pPr>
    <w:r w:rsidRPr="00DB4FD2">
      <w:t>Motion till riksdagen</w:t>
    </w:r>
    <w:r w:rsidRPr="00DB4FD2">
      <w:br/>
    </w:r>
    <w:r w:rsidRPr="00DB4FD2">
      <w:fldChar w:fldCharType="begin" w:fldLock="1"/>
    </w:r>
    <w:r w:rsidRPr="00DB4FD2">
      <w:instrText xml:space="preserve"> DOCPROPERTY "YearUser" *\charformat </w:instrText>
    </w:r>
    <w:r w:rsidRPr="00DB4FD2">
      <w:fldChar w:fldCharType="separate"/>
    </w:r>
    <w:r w:rsidRPr="00DB4FD2">
      <w:t>2007/08</w:t>
    </w:r>
    <w:r w:rsidRPr="00DB4FD2">
      <w:fldChar w:fldCharType="end"/>
    </w:r>
    <w:r w:rsidRPr="00DB4FD2">
      <w:t>:</w:t>
    </w:r>
    <w:r w:rsidRPr="00DB4FD2">
      <w:fldChar w:fldCharType="begin" w:fldLock="1"/>
    </w:r>
    <w:r w:rsidRPr="00DB4FD2">
      <w:instrText xml:space="preserve"> DOCPROPERTY "Motionsnummer" *\charformat </w:instrText>
    </w:r>
    <w:r w:rsidRPr="00DB4FD2">
      <w:fldChar w:fldCharType="separate"/>
    </w:r>
    <w:r w:rsidRPr="00DB4FD2">
      <w:t>MJ295</w:t>
    </w:r>
    <w:r w:rsidRPr="00DB4FD2">
      <w:fldChar w:fldCharType="end"/>
    </w:r>
  </w:p>
  <w:p w:rsidR="008A5CBB" w:rsidRPr="00DB4FD2" w:rsidRDefault="008A5CBB">
    <w:pPr>
      <w:pStyle w:val="FSHNormalS5"/>
    </w:pPr>
    <w:r w:rsidRPr="00DB4FD2">
      <w:fldChar w:fldCharType="begin" w:fldLock="1"/>
    </w:r>
    <w:r w:rsidRPr="00DB4FD2">
      <w:instrText xml:space="preserve"> DOCPROPERTY "MotionarText" *\charformat </w:instrText>
    </w:r>
    <w:r w:rsidRPr="00DB4FD2">
      <w:fldChar w:fldCharType="separate"/>
    </w:r>
    <w:r w:rsidRPr="00DB4FD2">
      <w:t>av Sven Bergström och Åke Sandström (c)</w:t>
    </w:r>
    <w:r w:rsidRPr="00DB4FD2">
      <w:fldChar w:fldCharType="end"/>
    </w:r>
    <w:r w:rsidRPr="00DB4FD2">
      <w:br/>
    </w:r>
    <w:r w:rsidRPr="00DB4FD2">
      <w:fldChar w:fldCharType="begin" w:fldLock="1"/>
    </w:r>
    <w:r w:rsidRPr="00DB4FD2">
      <w:instrText xml:space="preserve"> DOCPROPERTY "SvarFrasKort" *\charformat </w:instrText>
    </w:r>
    <w:r w:rsidRPr="00DB4FD2">
      <w:fldChar w:fldCharType="end"/>
    </w:r>
  </w:p>
  <w:p w:rsidR="008A5CBB" w:rsidRPr="00DB4FD2" w:rsidRDefault="008A5CBB">
    <w:pPr>
      <w:pStyle w:val="FSHTitel"/>
    </w:pPr>
    <w:r w:rsidRPr="00DB4FD2">
      <w:fldChar w:fldCharType="begin" w:fldLock="1"/>
    </w:r>
    <w:r w:rsidRPr="00DB4FD2">
      <w:instrText xml:space="preserve"> DOCPROPERTY</w:instrText>
    </w:r>
    <w:r w:rsidRPr="00DB4FD2">
      <w:rPr>
        <w:sz w:val="18"/>
      </w:rPr>
      <w:instrText xml:space="preserve"> "RubrikSvar" *\charformat </w:instrText>
    </w:r>
    <w:r w:rsidRPr="00DB4FD2">
      <w:fldChar w:fldCharType="separate"/>
    </w:r>
    <w:r w:rsidRPr="00DB4FD2">
      <w:t>Torven behövs i ett långsiktigt hållbart energisystem</w:t>
    </w:r>
    <w:r w:rsidRPr="00DB4FD2">
      <w:fldChar w:fldCharType="end"/>
    </w:r>
  </w:p>
  <w:p w:rsidR="008A5CBB" w:rsidRPr="00DB4FD2" w:rsidRDefault="008A5CBB">
    <w:pPr>
      <w:pStyle w:val="Normal00"/>
    </w:pPr>
  </w:p>
  <w:p w:rsidR="008A5CBB" w:rsidRPr="00DB4FD2" w:rsidRDefault="008A5C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183759">
    <w:abstractNumId w:val="8"/>
  </w:num>
  <w:num w:numId="2" w16cid:durableId="103618623">
    <w:abstractNumId w:val="9"/>
  </w:num>
  <w:num w:numId="3" w16cid:durableId="1605110719">
    <w:abstractNumId w:val="8"/>
  </w:num>
  <w:num w:numId="4" w16cid:durableId="1145050298">
    <w:abstractNumId w:val="9"/>
  </w:num>
  <w:num w:numId="5" w16cid:durableId="1513300778">
    <w:abstractNumId w:val="13"/>
  </w:num>
  <w:num w:numId="6" w16cid:durableId="720203318">
    <w:abstractNumId w:val="10"/>
  </w:num>
  <w:num w:numId="7" w16cid:durableId="1618873521">
    <w:abstractNumId w:val="11"/>
  </w:num>
  <w:num w:numId="8" w16cid:durableId="123232810">
    <w:abstractNumId w:val="12"/>
  </w:num>
  <w:num w:numId="9" w16cid:durableId="710110700">
    <w:abstractNumId w:val="8"/>
  </w:num>
  <w:num w:numId="10" w16cid:durableId="1077165179">
    <w:abstractNumId w:val="3"/>
  </w:num>
  <w:num w:numId="11" w16cid:durableId="77295651">
    <w:abstractNumId w:val="2"/>
  </w:num>
  <w:num w:numId="12" w16cid:durableId="1306350257">
    <w:abstractNumId w:val="1"/>
  </w:num>
  <w:num w:numId="13" w16cid:durableId="139931333">
    <w:abstractNumId w:val="0"/>
  </w:num>
  <w:num w:numId="14" w16cid:durableId="8335630">
    <w:abstractNumId w:val="9"/>
  </w:num>
  <w:num w:numId="15" w16cid:durableId="642083984">
    <w:abstractNumId w:val="7"/>
  </w:num>
  <w:num w:numId="16" w16cid:durableId="600770463">
    <w:abstractNumId w:val="6"/>
  </w:num>
  <w:num w:numId="17" w16cid:durableId="373622390">
    <w:abstractNumId w:val="5"/>
  </w:num>
  <w:num w:numId="18" w16cid:durableId="254828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702A731C-6BF1-4A07-88F2-23ECBB444940},{D1725E21-912B-4ED2-A687-74365C3187EA}"/>
  </w:docVars>
  <w:rsids>
    <w:rsidRoot w:val="00EB79A0"/>
    <w:rsid w:val="008A5CBB"/>
    <w:rsid w:val="00DB4FD2"/>
    <w:rsid w:val="00EB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4F9F93-E4F4-44E9-A9D8-5D370A9C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3253</Characters>
  <Application>Microsoft Office Word</Application>
  <DocSecurity>4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c429</vt:lpstr>
    </vt:vector>
  </TitlesOfParts>
  <Company>Riksdagen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c429</dc:title>
  <dc:subject>c429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2007-11-04T07:22:00Z</cp:lastPrinted>
  <dcterms:created xsi:type="dcterms:W3CDTF">2025-12-17T06:54:00Z</dcterms:created>
  <dcterms:modified xsi:type="dcterms:W3CDTF">2025-12-17T06:54:00Z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Torven behövs i ett långsiktigt hållbart energisystem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Torven behövs i ett långsiktigt hållbart energisystem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 Bergström och Åke Sandström (c)</vt:lpwstr>
  </property>
  <property fmtid="{D5CDD505-2E9C-101B-9397-08002B2CF9AE}" pid="26" name="MotionarLista">
    <vt:lpwstr>Bergström, Sven (c)\Sandström, Åke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Bergström (c), Åke Sandström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20072008000000000099000004290069</vt:lpwstr>
  </property>
  <property fmtid="{D5CDD505-2E9C-101B-9397-08002B2CF9AE}" pid="47" name="datum">
    <vt:lpwstr>071001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20072008000000000099000004290069</vt:lpwstr>
  </property>
  <property fmtid="{D5CDD505-2E9C-101B-9397-08002B2CF9AE}" pid="50" name="nummer">
    <vt:lpwstr>295</vt:lpwstr>
  </property>
  <property fmtid="{D5CDD505-2E9C-101B-9397-08002B2CF9AE}" pid="51" name="utskottsbeteckning">
    <vt:lpwstr>MJ</vt:lpwstr>
  </property>
  <property fmtid="{D5CDD505-2E9C-101B-9397-08002B2CF9AE}" pid="52" name="GlobalUID">
    <vt:lpwstr>{4706790B-8638-4591-8BCA-FF9D4A3806FC}</vt:lpwstr>
  </property>
  <property fmtid="{D5CDD505-2E9C-101B-9397-08002B2CF9AE}" pid="53" name="Överföringar">
    <vt:i4>0</vt:i4>
  </property>
  <property fmtid="{D5CDD505-2E9C-101B-9397-08002B2CF9AE}" pid="54" name="Checksum">
    <vt:lpwstr>*0004580066326*</vt:lpwstr>
  </property>
  <property fmtid="{D5CDD505-2E9C-101B-9397-08002B2CF9AE}" pid="55" name="skuggnummer">
    <vt:lpwstr>1079</vt:lpwstr>
  </property>
  <property fmtid="{D5CDD505-2E9C-101B-9397-08002B2CF9AE}" pid="56" name="urixVersion">
    <vt:lpwstr>3.2.0.8</vt:lpwstr>
  </property>
  <property fmtid="{D5CDD505-2E9C-101B-9397-08002B2CF9AE}" pid="57" name="urixOrigin">
    <vt:lpwstr>071104 08:22:15.598</vt:lpwstr>
  </property>
  <property fmtid="{D5CDD505-2E9C-101B-9397-08002B2CF9AE}" pid="58" name="urixGuid">
    <vt:lpwstr>{C591E257-90C9-478B-A868-C4C5746B8E8B}</vt:lpwstr>
  </property>
</Properties>
</file>