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670DC1" w:rsidRPr="005E6D5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70DC1" w:rsidRPr="005E6D55" w:rsidRDefault="00670DC1" w:rsidP="008D743B">
            <w:pPr>
              <w:framePr w:w="4400" w:h="1644" w:wrap="notBeside" w:vAnchor="page" w:hAnchor="page" w:x="6573" w:y="721"/>
              <w:spacing w:line="240" w:lineRule="auto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670DC1" w:rsidRPr="005E6D55" w:rsidRDefault="00670DC1" w:rsidP="008D743B">
            <w:pPr>
              <w:framePr w:w="4400" w:h="1644" w:wrap="notBeside" w:vAnchor="page" w:hAnchor="page" w:x="6573" w:y="721"/>
              <w:spacing w:line="240" w:lineRule="auto"/>
              <w:rPr>
                <w:rFonts w:ascii="TradeGothic" w:hAnsi="TradeGothic"/>
                <w:i/>
                <w:sz w:val="18"/>
              </w:rPr>
            </w:pPr>
          </w:p>
        </w:tc>
      </w:tr>
      <w:tr w:rsidR="00670DC1" w:rsidRPr="005E6D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670DC1" w:rsidRPr="005E6D55" w:rsidRDefault="00670DC1" w:rsidP="008D743B">
            <w:pPr>
              <w:framePr w:w="4400" w:h="1644" w:wrap="notBeside" w:vAnchor="page" w:hAnchor="page" w:x="6573" w:y="721"/>
              <w:spacing w:line="240" w:lineRule="auto"/>
              <w:rPr>
                <w:rFonts w:ascii="TradeGothic" w:hAnsi="TradeGothic"/>
                <w:b/>
                <w:sz w:val="22"/>
              </w:rPr>
            </w:pPr>
            <w:r w:rsidRPr="005E6D55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70DC1" w:rsidRPr="005E6D55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70DC1" w:rsidRPr="005E6D55" w:rsidRDefault="00670DC1" w:rsidP="008D743B">
            <w:pPr>
              <w:framePr w:w="4400" w:h="1644" w:wrap="notBeside" w:vAnchor="page" w:hAnchor="page" w:x="6573" w:y="721"/>
              <w:spacing w:line="240" w:lineRule="auto"/>
            </w:pPr>
          </w:p>
        </w:tc>
        <w:tc>
          <w:tcPr>
            <w:tcW w:w="1213" w:type="dxa"/>
          </w:tcPr>
          <w:p w:rsidR="00670DC1" w:rsidRPr="005E6D55" w:rsidRDefault="00670DC1" w:rsidP="008D743B">
            <w:pPr>
              <w:framePr w:w="4400" w:h="1644" w:wrap="notBeside" w:vAnchor="page" w:hAnchor="page" w:x="6573" w:y="721"/>
              <w:spacing w:line="240" w:lineRule="auto"/>
            </w:pPr>
          </w:p>
        </w:tc>
      </w:tr>
      <w:tr w:rsidR="00670DC1" w:rsidRPr="005E6D5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70DC1" w:rsidRPr="005E6D55" w:rsidRDefault="00670DC1" w:rsidP="008D743B">
            <w:pPr>
              <w:framePr w:w="4400" w:h="1644" w:wrap="notBeside" w:vAnchor="page" w:hAnchor="page" w:x="6573" w:y="721"/>
              <w:spacing w:line="240" w:lineRule="auto"/>
            </w:pPr>
            <w:r w:rsidRPr="005E6D55">
              <w:t>200</w:t>
            </w:r>
            <w:r w:rsidR="00FA66EE" w:rsidRPr="005E6D55">
              <w:t>8-05-22</w:t>
            </w:r>
          </w:p>
        </w:tc>
        <w:tc>
          <w:tcPr>
            <w:tcW w:w="2347" w:type="dxa"/>
            <w:gridSpan w:val="2"/>
          </w:tcPr>
          <w:p w:rsidR="00670DC1" w:rsidRPr="005E6D55" w:rsidRDefault="00670DC1" w:rsidP="008D743B">
            <w:pPr>
              <w:framePr w:w="4400" w:h="1644" w:wrap="notBeside" w:vAnchor="page" w:hAnchor="page" w:x="6573" w:y="721"/>
              <w:spacing w:line="240" w:lineRule="auto"/>
            </w:pPr>
          </w:p>
        </w:tc>
      </w:tr>
      <w:tr w:rsidR="00670DC1" w:rsidRPr="005E6D5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70DC1" w:rsidRPr="005E6D55" w:rsidRDefault="00670DC1" w:rsidP="008D743B">
            <w:pPr>
              <w:framePr w:w="4400" w:h="1644" w:wrap="notBeside" w:vAnchor="page" w:hAnchor="page" w:x="6573" w:y="721"/>
              <w:spacing w:line="240" w:lineRule="auto"/>
            </w:pPr>
          </w:p>
        </w:tc>
        <w:tc>
          <w:tcPr>
            <w:tcW w:w="2347" w:type="dxa"/>
            <w:gridSpan w:val="2"/>
          </w:tcPr>
          <w:p w:rsidR="00670DC1" w:rsidRPr="005E6D55" w:rsidRDefault="00670DC1" w:rsidP="008D743B">
            <w:pPr>
              <w:framePr w:w="4400" w:h="1644" w:wrap="notBeside" w:vAnchor="page" w:hAnchor="page" w:x="6573" w:y="721"/>
              <w:spacing w:line="240" w:lineRule="auto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70DC1" w:rsidRPr="005E6D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70DC1" w:rsidRPr="005E6D55" w:rsidRDefault="00670DC1" w:rsidP="008D743B">
            <w:pPr>
              <w:pStyle w:val="Avsndare"/>
              <w:framePr w:h="2483" w:wrap="notBeside" w:x="1504"/>
              <w:spacing w:line="240" w:lineRule="auto"/>
              <w:rPr>
                <w:b/>
                <w:i w:val="0"/>
                <w:sz w:val="22"/>
              </w:rPr>
            </w:pPr>
            <w:r w:rsidRPr="005E6D55">
              <w:rPr>
                <w:b/>
                <w:i w:val="0"/>
                <w:sz w:val="22"/>
              </w:rPr>
              <w:t>Socialdepartementet</w:t>
            </w:r>
          </w:p>
        </w:tc>
      </w:tr>
      <w:tr w:rsidR="00670DC1" w:rsidRPr="005E6D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70DC1" w:rsidRPr="005E6D55" w:rsidRDefault="00670DC1" w:rsidP="008D743B">
            <w:pPr>
              <w:pStyle w:val="Avsndare"/>
              <w:framePr w:h="2483" w:wrap="notBeside" w:x="1504"/>
              <w:spacing w:line="240" w:lineRule="auto"/>
              <w:rPr>
                <w:bCs/>
                <w:iCs/>
              </w:rPr>
            </w:pPr>
          </w:p>
        </w:tc>
      </w:tr>
      <w:tr w:rsidR="00670DC1" w:rsidRPr="005E6D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70DC1" w:rsidRPr="005E6D55" w:rsidRDefault="00670DC1" w:rsidP="008D743B">
            <w:pPr>
              <w:pStyle w:val="Avsndare"/>
              <w:framePr w:h="2483" w:wrap="notBeside" w:x="1504"/>
              <w:spacing w:line="240" w:lineRule="auto"/>
              <w:rPr>
                <w:bCs/>
                <w:iCs/>
              </w:rPr>
            </w:pPr>
            <w:r w:rsidRPr="005E6D55">
              <w:rPr>
                <w:bCs/>
                <w:iCs/>
              </w:rPr>
              <w:t>Socialförsäkringsenheten</w:t>
            </w:r>
          </w:p>
        </w:tc>
      </w:tr>
      <w:tr w:rsidR="00670DC1" w:rsidRPr="005E6D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70DC1" w:rsidRPr="005E6D55" w:rsidRDefault="00670DC1" w:rsidP="008D743B">
            <w:pPr>
              <w:pStyle w:val="Avsndare"/>
              <w:framePr w:h="2483" w:wrap="notBeside" w:x="1504"/>
              <w:spacing w:line="240" w:lineRule="auto"/>
              <w:rPr>
                <w:bCs/>
                <w:iCs/>
              </w:rPr>
            </w:pPr>
          </w:p>
        </w:tc>
      </w:tr>
      <w:tr w:rsidR="00670DC1" w:rsidRPr="005E6D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70DC1" w:rsidRPr="005E6D55" w:rsidRDefault="00670DC1" w:rsidP="008D743B">
            <w:pPr>
              <w:pStyle w:val="Avsndare"/>
              <w:framePr w:h="2483" w:wrap="notBeside" w:x="1504"/>
              <w:spacing w:line="240" w:lineRule="auto"/>
              <w:rPr>
                <w:bCs/>
                <w:iCs/>
              </w:rPr>
            </w:pPr>
          </w:p>
        </w:tc>
      </w:tr>
      <w:tr w:rsidR="00670DC1" w:rsidRPr="005E6D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70DC1" w:rsidRPr="005E6D55" w:rsidRDefault="00670DC1" w:rsidP="008D743B">
            <w:pPr>
              <w:pStyle w:val="Avsndare"/>
              <w:framePr w:h="2483" w:wrap="notBeside" w:x="1504"/>
              <w:spacing w:line="240" w:lineRule="auto"/>
              <w:rPr>
                <w:bCs/>
                <w:iCs/>
              </w:rPr>
            </w:pPr>
          </w:p>
        </w:tc>
      </w:tr>
      <w:tr w:rsidR="00670DC1" w:rsidRPr="005E6D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70DC1" w:rsidRPr="005E6D55" w:rsidRDefault="00670DC1" w:rsidP="008D743B">
            <w:pPr>
              <w:pStyle w:val="Avsndare"/>
              <w:framePr w:h="2483" w:wrap="notBeside" w:x="1504"/>
              <w:spacing w:line="240" w:lineRule="auto"/>
              <w:rPr>
                <w:bCs/>
                <w:iCs/>
              </w:rPr>
            </w:pPr>
          </w:p>
        </w:tc>
      </w:tr>
      <w:tr w:rsidR="00670DC1" w:rsidRPr="005E6D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70DC1" w:rsidRPr="005E6D55" w:rsidRDefault="00670DC1" w:rsidP="008D743B">
            <w:pPr>
              <w:pStyle w:val="Avsndare"/>
              <w:framePr w:h="2483" w:wrap="notBeside" w:x="1504"/>
              <w:spacing w:line="240" w:lineRule="auto"/>
              <w:rPr>
                <w:bCs/>
                <w:iCs/>
              </w:rPr>
            </w:pPr>
          </w:p>
        </w:tc>
      </w:tr>
      <w:tr w:rsidR="00670DC1" w:rsidRPr="005E6D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70DC1" w:rsidRPr="005E6D55" w:rsidRDefault="00670DC1" w:rsidP="008D743B">
            <w:pPr>
              <w:pStyle w:val="Avsndare"/>
              <w:framePr w:h="2483" w:wrap="notBeside" w:x="1504"/>
              <w:spacing w:line="240" w:lineRule="auto"/>
              <w:rPr>
                <w:bCs/>
                <w:iCs/>
              </w:rPr>
            </w:pPr>
          </w:p>
        </w:tc>
      </w:tr>
    </w:tbl>
    <w:p w:rsidR="00670DC1" w:rsidRPr="005E6D55" w:rsidRDefault="00670DC1" w:rsidP="008D743B">
      <w:pPr>
        <w:framePr w:w="4400" w:h="2523" w:wrap="notBeside" w:vAnchor="page" w:hAnchor="page" w:x="6453" w:y="2445"/>
        <w:spacing w:line="240" w:lineRule="auto"/>
        <w:ind w:left="142"/>
        <w:rPr>
          <w:b/>
        </w:rPr>
      </w:pPr>
    </w:p>
    <w:p w:rsidR="00670DC1" w:rsidRPr="005E6D55" w:rsidRDefault="00670DC1" w:rsidP="008D743B">
      <w:pPr>
        <w:pStyle w:val="RKrubrik"/>
        <w:pBdr>
          <w:bottom w:val="single" w:sz="6" w:space="1" w:color="auto"/>
        </w:pBdr>
        <w:spacing w:line="240" w:lineRule="auto"/>
      </w:pPr>
      <w:bookmarkStart w:id="0" w:name="bRubrik"/>
      <w:bookmarkEnd w:id="0"/>
      <w:r w:rsidRPr="005E6D55">
        <w:t>EPSCO rådets möte den</w:t>
      </w:r>
      <w:r w:rsidR="00FA66EE" w:rsidRPr="005E6D55">
        <w:t xml:space="preserve"> 9 juni </w:t>
      </w:r>
      <w:r w:rsidRPr="005E6D55">
        <w:t xml:space="preserve"> 200</w:t>
      </w:r>
      <w:r w:rsidR="00FA66EE" w:rsidRPr="005E6D55">
        <w:t>8</w:t>
      </w:r>
      <w:r w:rsidR="00313201" w:rsidRPr="005E6D55">
        <w:t xml:space="preserve"> – dagordningspunkt </w:t>
      </w:r>
      <w:r w:rsidR="003C4142" w:rsidRPr="005E6D55">
        <w:t>9</w:t>
      </w:r>
    </w:p>
    <w:p w:rsidR="00670DC1" w:rsidRPr="005E6D55" w:rsidRDefault="00670DC1" w:rsidP="008D743B">
      <w:pPr>
        <w:pStyle w:val="RKnormal"/>
        <w:spacing w:line="240" w:lineRule="auto"/>
      </w:pPr>
    </w:p>
    <w:p w:rsidR="00E6480E" w:rsidRPr="005E6D55" w:rsidRDefault="00E6480E" w:rsidP="008D743B">
      <w:pPr>
        <w:pStyle w:val="RKnormal"/>
        <w:spacing w:line="240" w:lineRule="auto"/>
      </w:pPr>
      <w:r w:rsidRPr="005E6D55">
        <w:t xml:space="preserve">Förslag till Europaparlamentets och rådets förordning  </w:t>
      </w:r>
      <w:r w:rsidR="00062870" w:rsidRPr="005E6D55">
        <w:t xml:space="preserve">om ändringar i bilagorna till förordning </w:t>
      </w:r>
      <w:r w:rsidRPr="005E6D55">
        <w:t>(EG) nr 883/2004 om samordning av de sociala trygghetssystemen.</w:t>
      </w:r>
    </w:p>
    <w:p w:rsidR="00E6480E" w:rsidRPr="005E6D55" w:rsidRDefault="00E6480E" w:rsidP="008D743B">
      <w:pPr>
        <w:pStyle w:val="RKnormal"/>
        <w:spacing w:line="240" w:lineRule="auto"/>
      </w:pPr>
    </w:p>
    <w:p w:rsidR="00E6480E" w:rsidRPr="005E6D55" w:rsidRDefault="00E6480E" w:rsidP="008D743B">
      <w:pPr>
        <w:pStyle w:val="RKnormal"/>
        <w:spacing w:line="240" w:lineRule="auto"/>
      </w:pPr>
      <w:r w:rsidRPr="005E6D55">
        <w:t>Dokument</w:t>
      </w:r>
      <w:r w:rsidR="00707C81" w:rsidRPr="005E6D55">
        <w:t xml:space="preserve">: </w:t>
      </w:r>
      <w:r w:rsidR="00CE10EB" w:rsidRPr="005E6D55">
        <w:t>11519/07 SOC 273 CODEC 760</w:t>
      </w:r>
    </w:p>
    <w:p w:rsidR="00E6480E" w:rsidRPr="005E6D55" w:rsidRDefault="00E6480E" w:rsidP="008D743B">
      <w:pPr>
        <w:pStyle w:val="RKnormal"/>
        <w:spacing w:line="240" w:lineRule="auto"/>
      </w:pPr>
    </w:p>
    <w:p w:rsidR="00644707" w:rsidRPr="005E6D55" w:rsidRDefault="00E6480E" w:rsidP="008D743B">
      <w:pPr>
        <w:pStyle w:val="RKnormal"/>
        <w:spacing w:line="240" w:lineRule="auto"/>
      </w:pPr>
      <w:r w:rsidRPr="005E6D55">
        <w:t>Tidigare dokument:</w:t>
      </w:r>
      <w:r w:rsidRPr="005E6D55">
        <w:rPr>
          <w:color w:val="000000"/>
        </w:rPr>
        <w:t xml:space="preserve"> </w:t>
      </w:r>
      <w:r w:rsidR="003C4142" w:rsidRPr="005E6D55">
        <w:rPr>
          <w:color w:val="000000"/>
        </w:rPr>
        <w:t xml:space="preserve">KOM (2007) 376 final </w:t>
      </w:r>
    </w:p>
    <w:p w:rsidR="00B312D4" w:rsidRPr="005E6D55" w:rsidRDefault="00670DC1" w:rsidP="008D743B">
      <w:pPr>
        <w:pStyle w:val="RKrubrik"/>
        <w:spacing w:line="240" w:lineRule="auto"/>
        <w:rPr>
          <w:i/>
        </w:rPr>
      </w:pPr>
      <w:r w:rsidRPr="005E6D55">
        <w:rPr>
          <w:i/>
        </w:rPr>
        <w:t>Bakgrund</w:t>
      </w:r>
    </w:p>
    <w:p w:rsidR="00811E4E" w:rsidRPr="005E6D55" w:rsidRDefault="00313201" w:rsidP="008D743B">
      <w:pPr>
        <w:pStyle w:val="RKrubrik"/>
        <w:spacing w:line="240" w:lineRule="auto"/>
        <w:rPr>
          <w:rFonts w:ascii="OrigGarmnd BT" w:hAnsi="OrigGarmnd BT"/>
          <w:b w:val="0"/>
          <w:sz w:val="24"/>
          <w:szCs w:val="24"/>
        </w:rPr>
      </w:pPr>
      <w:r w:rsidRPr="005E6D55">
        <w:rPr>
          <w:rFonts w:ascii="OrigGarmnd BT" w:hAnsi="OrigGarmnd BT"/>
          <w:b w:val="0"/>
          <w:sz w:val="24"/>
          <w:szCs w:val="24"/>
        </w:rPr>
        <w:t>Europaparlamentet</w:t>
      </w:r>
      <w:r w:rsidR="00E6480E" w:rsidRPr="005E6D55">
        <w:rPr>
          <w:rFonts w:ascii="OrigGarmnd BT" w:hAnsi="OrigGarmnd BT"/>
          <w:b w:val="0"/>
          <w:sz w:val="24"/>
          <w:szCs w:val="24"/>
        </w:rPr>
        <w:t xml:space="preserve"> och rådet antog den 29 april 2004 en ny förordning 883/2004 om samordning av de sociala trygghetssystemen. </w:t>
      </w:r>
      <w:r w:rsidR="00062870" w:rsidRPr="005E6D55">
        <w:rPr>
          <w:rFonts w:ascii="OrigGarmnd BT" w:hAnsi="OrigGarmnd BT"/>
          <w:b w:val="0"/>
          <w:sz w:val="24"/>
          <w:szCs w:val="24"/>
        </w:rPr>
        <w:t xml:space="preserve">I </w:t>
      </w:r>
      <w:r w:rsidR="00CE10EB" w:rsidRPr="005E6D55">
        <w:rPr>
          <w:rFonts w:ascii="OrigGarmnd BT" w:hAnsi="OrigGarmnd BT"/>
          <w:b w:val="0"/>
          <w:sz w:val="24"/>
          <w:szCs w:val="24"/>
        </w:rPr>
        <w:t xml:space="preserve">bilagorna </w:t>
      </w:r>
      <w:r w:rsidR="00062870" w:rsidRPr="005E6D55">
        <w:rPr>
          <w:rFonts w:ascii="OrigGarmnd BT" w:hAnsi="OrigGarmnd BT"/>
          <w:b w:val="0"/>
          <w:sz w:val="24"/>
          <w:szCs w:val="24"/>
        </w:rPr>
        <w:t xml:space="preserve">till förordningen antecknas </w:t>
      </w:r>
      <w:r w:rsidR="00811E4E" w:rsidRPr="005E6D55">
        <w:rPr>
          <w:rFonts w:ascii="OrigGarmnd BT" w:hAnsi="OrigGarmnd BT"/>
          <w:b w:val="0"/>
          <w:sz w:val="24"/>
          <w:szCs w:val="24"/>
        </w:rPr>
        <w:t>s</w:t>
      </w:r>
      <w:r w:rsidR="00062870" w:rsidRPr="005E6D55">
        <w:rPr>
          <w:rFonts w:ascii="OrigGarmnd BT" w:hAnsi="OrigGarmnd BT"/>
          <w:b w:val="0"/>
          <w:sz w:val="24"/>
          <w:szCs w:val="24"/>
        </w:rPr>
        <w:t>ärskilda förhållanden som gäller för medlemsl</w:t>
      </w:r>
      <w:r w:rsidR="00811E4E" w:rsidRPr="005E6D55">
        <w:rPr>
          <w:rFonts w:ascii="OrigGarmnd BT" w:hAnsi="OrigGarmnd BT"/>
          <w:b w:val="0"/>
          <w:sz w:val="24"/>
          <w:szCs w:val="24"/>
        </w:rPr>
        <w:t>ä</w:t>
      </w:r>
      <w:r w:rsidR="00062870" w:rsidRPr="005E6D55">
        <w:rPr>
          <w:rFonts w:ascii="OrigGarmnd BT" w:hAnsi="OrigGarmnd BT"/>
          <w:b w:val="0"/>
          <w:sz w:val="24"/>
          <w:szCs w:val="24"/>
        </w:rPr>
        <w:t xml:space="preserve">nderna i </w:t>
      </w:r>
      <w:r w:rsidR="00811E4E" w:rsidRPr="005E6D55">
        <w:rPr>
          <w:rFonts w:ascii="OrigGarmnd BT" w:hAnsi="OrigGarmnd BT"/>
          <w:b w:val="0"/>
          <w:sz w:val="24"/>
          <w:szCs w:val="24"/>
        </w:rPr>
        <w:t>vissa</w:t>
      </w:r>
      <w:r w:rsidR="00062870" w:rsidRPr="005E6D55">
        <w:rPr>
          <w:rFonts w:ascii="OrigGarmnd BT" w:hAnsi="OrigGarmnd BT"/>
          <w:b w:val="0"/>
          <w:sz w:val="24"/>
          <w:szCs w:val="24"/>
        </w:rPr>
        <w:t xml:space="preserve"> situationer. Bilagetexterna behöver ändras </w:t>
      </w:r>
      <w:r w:rsidR="00CE10EB" w:rsidRPr="005E6D55">
        <w:rPr>
          <w:rFonts w:ascii="OrigGarmnd BT" w:hAnsi="OrigGarmnd BT"/>
          <w:b w:val="0"/>
          <w:sz w:val="24"/>
          <w:szCs w:val="24"/>
        </w:rPr>
        <w:t>då</w:t>
      </w:r>
      <w:r w:rsidR="00062870" w:rsidRPr="005E6D55">
        <w:rPr>
          <w:rFonts w:ascii="OrigGarmnd BT" w:hAnsi="OrigGarmnd BT"/>
          <w:b w:val="0"/>
          <w:sz w:val="24"/>
          <w:szCs w:val="24"/>
        </w:rPr>
        <w:t xml:space="preserve"> nya medlemsländer tillkommit sedan förordningen </w:t>
      </w:r>
      <w:r w:rsidR="00CE10EB" w:rsidRPr="005E6D55">
        <w:rPr>
          <w:rFonts w:ascii="OrigGarmnd BT" w:hAnsi="OrigGarmnd BT"/>
          <w:b w:val="0"/>
          <w:sz w:val="24"/>
          <w:szCs w:val="24"/>
        </w:rPr>
        <w:t>antogs</w:t>
      </w:r>
      <w:r w:rsidR="00062870" w:rsidRPr="005E6D55">
        <w:rPr>
          <w:rFonts w:ascii="OrigGarmnd BT" w:hAnsi="OrigGarmnd BT"/>
          <w:b w:val="0"/>
          <w:sz w:val="24"/>
          <w:szCs w:val="24"/>
        </w:rPr>
        <w:t>.</w:t>
      </w:r>
      <w:r w:rsidR="00CE10EB" w:rsidRPr="005E6D55">
        <w:rPr>
          <w:rFonts w:ascii="OrigGarmnd BT" w:hAnsi="OrigGarmnd BT"/>
          <w:b w:val="0"/>
          <w:sz w:val="24"/>
          <w:szCs w:val="24"/>
        </w:rPr>
        <w:t xml:space="preserve"> Vid denna dagordningspunkt ska EPSCO-rådet göra en första överenskommelse om ändringar i innehållet i bilagorna till förordning 883/04.</w:t>
      </w:r>
    </w:p>
    <w:p w:rsidR="00670DC1" w:rsidRPr="005E6D55" w:rsidRDefault="00670DC1" w:rsidP="008D743B">
      <w:pPr>
        <w:pStyle w:val="RKrubrik"/>
        <w:spacing w:line="240" w:lineRule="auto"/>
        <w:rPr>
          <w:i/>
        </w:rPr>
      </w:pPr>
      <w:r w:rsidRPr="005E6D55">
        <w:rPr>
          <w:i/>
        </w:rPr>
        <w:t>Rättslig grund och beslutsförfarande</w:t>
      </w:r>
    </w:p>
    <w:p w:rsidR="00670DC1" w:rsidRPr="005E6D55" w:rsidRDefault="00670DC1" w:rsidP="00313201">
      <w:pPr>
        <w:pStyle w:val="RKnormal"/>
        <w:spacing w:line="240" w:lineRule="auto"/>
      </w:pPr>
      <w:r w:rsidRPr="005E6D55">
        <w:t>Artikel 42 och 308 i EF. Enhällighet och medbeslutande EP</w:t>
      </w:r>
    </w:p>
    <w:p w:rsidR="00670DC1" w:rsidRPr="005E6D55" w:rsidRDefault="00670DC1" w:rsidP="008D743B">
      <w:pPr>
        <w:pStyle w:val="RKnormal"/>
        <w:spacing w:line="240" w:lineRule="auto"/>
      </w:pPr>
    </w:p>
    <w:p w:rsidR="00670DC1" w:rsidRPr="005E6D55" w:rsidRDefault="00670DC1" w:rsidP="008D743B">
      <w:pPr>
        <w:pStyle w:val="RKrubrik"/>
        <w:spacing w:line="240" w:lineRule="auto"/>
        <w:rPr>
          <w:i/>
          <w:iCs/>
        </w:rPr>
      </w:pPr>
      <w:r w:rsidRPr="005E6D55">
        <w:rPr>
          <w:i/>
          <w:iCs/>
        </w:rPr>
        <w:t>Svensk ståndpunkt</w:t>
      </w:r>
    </w:p>
    <w:p w:rsidR="00670DC1" w:rsidRPr="005E6D55" w:rsidRDefault="00CE10EB" w:rsidP="008D743B">
      <w:pPr>
        <w:pStyle w:val="RKnormal"/>
        <w:spacing w:line="240" w:lineRule="auto"/>
      </w:pPr>
      <w:r w:rsidRPr="005E6D55">
        <w:t xml:space="preserve">Sverige </w:t>
      </w:r>
      <w:r w:rsidR="00670DC1" w:rsidRPr="005E6D55">
        <w:t>stöder förslaget.</w:t>
      </w:r>
    </w:p>
    <w:p w:rsidR="00670DC1" w:rsidRPr="005E6D55" w:rsidRDefault="00670DC1" w:rsidP="008D743B">
      <w:pPr>
        <w:pStyle w:val="RKrubrik"/>
        <w:spacing w:line="240" w:lineRule="auto"/>
        <w:rPr>
          <w:i/>
        </w:rPr>
      </w:pPr>
      <w:r w:rsidRPr="005E6D55">
        <w:rPr>
          <w:i/>
        </w:rPr>
        <w:t>Europaparlamentets inställning</w:t>
      </w:r>
    </w:p>
    <w:p w:rsidR="00670DC1" w:rsidRPr="005E6D55" w:rsidRDefault="00670DC1" w:rsidP="008D743B">
      <w:pPr>
        <w:pStyle w:val="RKnormal"/>
        <w:spacing w:line="240" w:lineRule="auto"/>
      </w:pPr>
      <w:r w:rsidRPr="005E6D55">
        <w:t>Inte känd.</w:t>
      </w:r>
    </w:p>
    <w:p w:rsidR="00811E4E" w:rsidRPr="005E6D55" w:rsidRDefault="00811E4E" w:rsidP="008D743B">
      <w:pPr>
        <w:pStyle w:val="RKrubrik"/>
        <w:spacing w:line="240" w:lineRule="auto"/>
        <w:rPr>
          <w:i/>
          <w:iCs/>
        </w:rPr>
      </w:pPr>
    </w:p>
    <w:p w:rsidR="00670DC1" w:rsidRPr="005E6D55" w:rsidRDefault="00670DC1" w:rsidP="008D743B">
      <w:pPr>
        <w:pStyle w:val="RKrubrik"/>
        <w:spacing w:line="240" w:lineRule="auto"/>
        <w:rPr>
          <w:i/>
          <w:iCs/>
        </w:rPr>
      </w:pPr>
      <w:r w:rsidRPr="005E6D55">
        <w:rPr>
          <w:i/>
          <w:iCs/>
        </w:rPr>
        <w:t>Förslaget</w:t>
      </w:r>
    </w:p>
    <w:p w:rsidR="00062870" w:rsidRPr="005E6D55" w:rsidRDefault="00062870" w:rsidP="008D743B">
      <w:pPr>
        <w:pStyle w:val="Punktlista"/>
        <w:numPr>
          <w:ilvl w:val="0"/>
          <w:numId w:val="0"/>
        </w:numPr>
        <w:spacing w:line="240" w:lineRule="auto"/>
        <w:rPr>
          <w:szCs w:val="24"/>
        </w:rPr>
      </w:pPr>
    </w:p>
    <w:p w:rsidR="0095765D" w:rsidRPr="005E6D55" w:rsidRDefault="0095765D" w:rsidP="008D743B">
      <w:pPr>
        <w:pStyle w:val="Punktlista"/>
        <w:numPr>
          <w:ilvl w:val="0"/>
          <w:numId w:val="0"/>
        </w:numPr>
        <w:spacing w:line="240" w:lineRule="auto"/>
        <w:rPr>
          <w:szCs w:val="24"/>
        </w:rPr>
      </w:pPr>
      <w:r w:rsidRPr="005E6D55">
        <w:rPr>
          <w:szCs w:val="24"/>
          <w:u w:val="single"/>
        </w:rPr>
        <w:t>Bilagan IX</w:t>
      </w:r>
      <w:r w:rsidR="00CE10EB" w:rsidRPr="005E6D55">
        <w:rPr>
          <w:szCs w:val="24"/>
        </w:rPr>
        <w:t xml:space="preserve">: </w:t>
      </w:r>
      <w:r w:rsidRPr="005E6D55">
        <w:rPr>
          <w:szCs w:val="24"/>
        </w:rPr>
        <w:t>Förmåner som inte är beroende av försäkrings- eller bosättningsperiodernas längd kan samordnas när förmånen sammanträffar med förmåner av samma slag. För Sveriges del antecknas här inkomstrelaterad sjuk</w:t>
      </w:r>
      <w:r w:rsidR="00811E4E" w:rsidRPr="005E6D55">
        <w:rPr>
          <w:szCs w:val="24"/>
        </w:rPr>
        <w:t xml:space="preserve"> </w:t>
      </w:r>
      <w:r w:rsidRPr="005E6D55">
        <w:rPr>
          <w:szCs w:val="24"/>
        </w:rPr>
        <w:t>-</w:t>
      </w:r>
      <w:r w:rsidR="00811E4E" w:rsidRPr="005E6D55">
        <w:rPr>
          <w:szCs w:val="24"/>
        </w:rPr>
        <w:t xml:space="preserve"> </w:t>
      </w:r>
      <w:r w:rsidRPr="005E6D55">
        <w:rPr>
          <w:szCs w:val="24"/>
        </w:rPr>
        <w:t xml:space="preserve">och </w:t>
      </w:r>
      <w:r w:rsidR="00811E4E" w:rsidRPr="005E6D55">
        <w:rPr>
          <w:szCs w:val="24"/>
        </w:rPr>
        <w:t xml:space="preserve"> </w:t>
      </w:r>
      <w:r w:rsidRPr="005E6D55">
        <w:rPr>
          <w:szCs w:val="24"/>
        </w:rPr>
        <w:t xml:space="preserve">aktivitetsersättning och svensk garantipension som </w:t>
      </w:r>
      <w:r w:rsidR="00206B53" w:rsidRPr="005E6D55">
        <w:rPr>
          <w:szCs w:val="24"/>
        </w:rPr>
        <w:t>enligt övergångsregler</w:t>
      </w:r>
      <w:r w:rsidR="00811E4E" w:rsidRPr="005E6D55">
        <w:rPr>
          <w:szCs w:val="24"/>
        </w:rPr>
        <w:t xml:space="preserve"> </w:t>
      </w:r>
      <w:r w:rsidRPr="005E6D55">
        <w:rPr>
          <w:szCs w:val="24"/>
        </w:rPr>
        <w:t xml:space="preserve">ersätter folkpension som utgivits </w:t>
      </w:r>
      <w:r w:rsidR="00811E4E" w:rsidRPr="005E6D55">
        <w:rPr>
          <w:szCs w:val="24"/>
        </w:rPr>
        <w:t>före</w:t>
      </w:r>
      <w:r w:rsidR="00206B53" w:rsidRPr="005E6D55">
        <w:rPr>
          <w:szCs w:val="24"/>
        </w:rPr>
        <w:t xml:space="preserve"> den i januari 1993.</w:t>
      </w:r>
    </w:p>
    <w:p w:rsidR="00206B53" w:rsidRPr="005E6D55" w:rsidRDefault="00206B53" w:rsidP="008D743B">
      <w:pPr>
        <w:pStyle w:val="Punktlista"/>
        <w:numPr>
          <w:ilvl w:val="0"/>
          <w:numId w:val="0"/>
        </w:numPr>
        <w:spacing w:line="240" w:lineRule="auto"/>
        <w:rPr>
          <w:szCs w:val="24"/>
        </w:rPr>
      </w:pPr>
    </w:p>
    <w:p w:rsidR="00206B53" w:rsidRPr="005E6D55" w:rsidRDefault="00206B53" w:rsidP="008D743B">
      <w:pPr>
        <w:pStyle w:val="Punktlista"/>
        <w:numPr>
          <w:ilvl w:val="0"/>
          <w:numId w:val="0"/>
        </w:numPr>
        <w:spacing w:line="240" w:lineRule="auto"/>
        <w:rPr>
          <w:szCs w:val="24"/>
        </w:rPr>
      </w:pPr>
      <w:r w:rsidRPr="005E6D55">
        <w:rPr>
          <w:szCs w:val="24"/>
          <w:u w:val="single"/>
        </w:rPr>
        <w:t>Bilaga X</w:t>
      </w:r>
      <w:r w:rsidR="00CE10EB" w:rsidRPr="005E6D55">
        <w:rPr>
          <w:szCs w:val="24"/>
          <w:u w:val="single"/>
        </w:rPr>
        <w:t>:</w:t>
      </w:r>
      <w:r w:rsidR="00CE10EB" w:rsidRPr="005E6D55">
        <w:rPr>
          <w:szCs w:val="24"/>
        </w:rPr>
        <w:t xml:space="preserve"> </w:t>
      </w:r>
      <w:r w:rsidRPr="005E6D55">
        <w:rPr>
          <w:szCs w:val="24"/>
        </w:rPr>
        <w:t>Särskilda icke</w:t>
      </w:r>
      <w:r w:rsidR="00CE10EB" w:rsidRPr="005E6D55">
        <w:rPr>
          <w:szCs w:val="24"/>
        </w:rPr>
        <w:t>-</w:t>
      </w:r>
      <w:r w:rsidRPr="005E6D55">
        <w:rPr>
          <w:szCs w:val="24"/>
        </w:rPr>
        <w:t>avgiftsfinansierade kontanta förmåner.</w:t>
      </w:r>
    </w:p>
    <w:p w:rsidR="00206B53" w:rsidRPr="005E6D55" w:rsidRDefault="00206B53" w:rsidP="008D743B">
      <w:pPr>
        <w:pStyle w:val="Punktlista"/>
        <w:numPr>
          <w:ilvl w:val="0"/>
          <w:numId w:val="0"/>
        </w:numPr>
        <w:spacing w:line="240" w:lineRule="auto"/>
        <w:rPr>
          <w:szCs w:val="24"/>
        </w:rPr>
      </w:pPr>
      <w:r w:rsidRPr="005E6D55">
        <w:rPr>
          <w:szCs w:val="24"/>
        </w:rPr>
        <w:t xml:space="preserve">För Sveriges del har här inte </w:t>
      </w:r>
      <w:r w:rsidR="00811E4E" w:rsidRPr="005E6D55">
        <w:rPr>
          <w:szCs w:val="24"/>
        </w:rPr>
        <w:t>tagits</w:t>
      </w:r>
      <w:r w:rsidRPr="005E6D55">
        <w:rPr>
          <w:szCs w:val="24"/>
        </w:rPr>
        <w:t xml:space="preserve"> med vårdbidrag och handikappersättning som tidigare fanns med i motsvarande anteckning till förordningen 1408/71. Enligt utslag i EG-domstolen i mål C-299/05 </w:t>
      </w:r>
      <w:r w:rsidR="00811E4E" w:rsidRPr="005E6D55">
        <w:rPr>
          <w:szCs w:val="24"/>
        </w:rPr>
        <w:t xml:space="preserve">uppfyller </w:t>
      </w:r>
      <w:r w:rsidRPr="005E6D55">
        <w:rPr>
          <w:szCs w:val="24"/>
        </w:rPr>
        <w:t xml:space="preserve">de svenska förmånerna inte  kriterierna för dessa slags förmåner </w:t>
      </w:r>
      <w:r w:rsidR="00811E4E" w:rsidRPr="005E6D55">
        <w:rPr>
          <w:szCs w:val="24"/>
        </w:rPr>
        <w:t xml:space="preserve">som </w:t>
      </w:r>
      <w:r w:rsidRPr="005E6D55">
        <w:rPr>
          <w:szCs w:val="24"/>
        </w:rPr>
        <w:t>förbehållas de som är bosatta i riket. Enligt domstolen är de svenska förmånerna sjukförsäkringsförmåner och ska exporteras även till personer som är bosatt</w:t>
      </w:r>
      <w:r w:rsidR="00811E4E" w:rsidRPr="005E6D55">
        <w:rPr>
          <w:szCs w:val="24"/>
        </w:rPr>
        <w:t>a</w:t>
      </w:r>
      <w:r w:rsidRPr="005E6D55">
        <w:rPr>
          <w:szCs w:val="24"/>
        </w:rPr>
        <w:t xml:space="preserve"> i ett annat medlemsland. </w:t>
      </w:r>
      <w:r w:rsidR="00811E4E" w:rsidRPr="005E6D55">
        <w:rPr>
          <w:szCs w:val="24"/>
        </w:rPr>
        <w:t>D</w:t>
      </w:r>
      <w:r w:rsidRPr="005E6D55">
        <w:rPr>
          <w:szCs w:val="24"/>
        </w:rPr>
        <w:t>e svenska förmåner som nu finns antecknade är bostadsbidrag till pensionärer och äldreförsörjningsstödet.</w:t>
      </w:r>
    </w:p>
    <w:p w:rsidR="00062870" w:rsidRPr="005E6D55" w:rsidRDefault="00062870" w:rsidP="008D743B">
      <w:pPr>
        <w:pStyle w:val="Punktlista"/>
        <w:numPr>
          <w:ilvl w:val="0"/>
          <w:numId w:val="0"/>
        </w:numPr>
        <w:spacing w:line="240" w:lineRule="auto"/>
        <w:rPr>
          <w:szCs w:val="24"/>
        </w:rPr>
      </w:pPr>
    </w:p>
    <w:p w:rsidR="00670DC1" w:rsidRPr="005E6D55" w:rsidRDefault="00670DC1" w:rsidP="008D743B">
      <w:pPr>
        <w:pStyle w:val="RKrubrik"/>
        <w:spacing w:line="240" w:lineRule="auto"/>
        <w:rPr>
          <w:i/>
          <w:iCs/>
        </w:rPr>
      </w:pPr>
      <w:r w:rsidRPr="005E6D55">
        <w:rPr>
          <w:i/>
          <w:iCs/>
        </w:rPr>
        <w:t>Gällande svenska regler och förslagets effekter på dessa</w:t>
      </w:r>
    </w:p>
    <w:p w:rsidR="00812DB3" w:rsidRPr="005E6D55" w:rsidRDefault="00812DB3" w:rsidP="00F27A63">
      <w:pPr>
        <w:pStyle w:val="RKnormal"/>
      </w:pPr>
      <w:r w:rsidRPr="005E6D55">
        <w:t xml:space="preserve">Bilageanteckningarna till Bilaga X innebär att den svenska handikappersättningen och vårdbidraget kan exporteras och </w:t>
      </w:r>
      <w:r w:rsidR="00CE10EB" w:rsidRPr="005E6D55">
        <w:t xml:space="preserve">därmed </w:t>
      </w:r>
      <w:r w:rsidRPr="005E6D55">
        <w:t xml:space="preserve">inte </w:t>
      </w:r>
      <w:r w:rsidR="00811E4E" w:rsidRPr="005E6D55">
        <w:t xml:space="preserve">längre </w:t>
      </w:r>
      <w:r w:rsidRPr="005E6D55">
        <w:t>förbehållas de som är bosatta i Sverige. Antalet fall bedöms dock vara få.</w:t>
      </w:r>
    </w:p>
    <w:p w:rsidR="00670DC1" w:rsidRPr="005E6D55" w:rsidRDefault="00670DC1" w:rsidP="008D743B">
      <w:pPr>
        <w:pStyle w:val="RKrubrik"/>
        <w:spacing w:line="240" w:lineRule="auto"/>
        <w:rPr>
          <w:i/>
        </w:rPr>
      </w:pPr>
      <w:r w:rsidRPr="005E6D55">
        <w:rPr>
          <w:i/>
        </w:rPr>
        <w:t>Ekonomiska konsekvenser</w:t>
      </w:r>
    </w:p>
    <w:p w:rsidR="00670DC1" w:rsidRPr="005E6D55" w:rsidRDefault="00670DC1" w:rsidP="008D743B">
      <w:pPr>
        <w:pStyle w:val="RKnormal"/>
        <w:spacing w:line="240" w:lineRule="auto"/>
      </w:pPr>
      <w:r w:rsidRPr="005E6D55">
        <w:t>Inga kända</w:t>
      </w:r>
    </w:p>
    <w:p w:rsidR="00670DC1" w:rsidRPr="005E6D55" w:rsidRDefault="00670DC1" w:rsidP="008D743B">
      <w:pPr>
        <w:pStyle w:val="RKrubrik"/>
        <w:spacing w:line="240" w:lineRule="auto"/>
        <w:rPr>
          <w:i/>
        </w:rPr>
      </w:pPr>
      <w:r w:rsidRPr="005E6D55">
        <w:rPr>
          <w:i/>
        </w:rPr>
        <w:t>Övrigt</w:t>
      </w:r>
    </w:p>
    <w:p w:rsidR="00670DC1" w:rsidRPr="005E6D55" w:rsidRDefault="00670DC1" w:rsidP="008D743B">
      <w:pPr>
        <w:pStyle w:val="RKnormal"/>
        <w:spacing w:line="240" w:lineRule="auto"/>
      </w:pPr>
    </w:p>
    <w:p w:rsidR="00670DC1" w:rsidRPr="005E6D55" w:rsidRDefault="00670DC1" w:rsidP="008D743B">
      <w:pPr>
        <w:pStyle w:val="RKnormal"/>
        <w:spacing w:line="240" w:lineRule="auto"/>
        <w:rPr>
          <w:i/>
          <w:iCs/>
        </w:rPr>
      </w:pPr>
    </w:p>
    <w:p w:rsidR="00670DC1" w:rsidRPr="005E6D55" w:rsidRDefault="00670DC1" w:rsidP="008D743B">
      <w:pPr>
        <w:pStyle w:val="RKnormal"/>
        <w:spacing w:line="240" w:lineRule="auto"/>
        <w:ind w:left="-1134"/>
      </w:pPr>
    </w:p>
    <w:p w:rsidR="00670DC1" w:rsidRPr="005E6D55" w:rsidRDefault="00670DC1" w:rsidP="008D743B">
      <w:pPr>
        <w:pStyle w:val="RKrubrik"/>
        <w:spacing w:before="0" w:after="0" w:line="240" w:lineRule="auto"/>
      </w:pPr>
    </w:p>
    <w:p w:rsidR="00670DC1" w:rsidRPr="005E6D55" w:rsidRDefault="00670DC1" w:rsidP="008D743B">
      <w:pPr>
        <w:pStyle w:val="RKnormal"/>
        <w:spacing w:line="240" w:lineRule="auto"/>
      </w:pPr>
    </w:p>
    <w:p w:rsidR="00670DC1" w:rsidRPr="005E6D55" w:rsidRDefault="00670DC1" w:rsidP="008D743B">
      <w:pPr>
        <w:pStyle w:val="RKnormal"/>
        <w:spacing w:line="240" w:lineRule="auto"/>
      </w:pPr>
    </w:p>
    <w:sectPr w:rsidR="00670DC1" w:rsidRPr="005E6D55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284B" w:rsidRPr="005E6D55" w:rsidRDefault="001E284B">
      <w:r w:rsidRPr="005E6D55">
        <w:separator/>
      </w:r>
    </w:p>
  </w:endnote>
  <w:endnote w:type="continuationSeparator" w:id="0">
    <w:p w:rsidR="001E284B" w:rsidRPr="005E6D55" w:rsidRDefault="001E284B">
      <w:r w:rsidRPr="005E6D5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284B" w:rsidRPr="005E6D55" w:rsidRDefault="001E284B">
      <w:r w:rsidRPr="005E6D55">
        <w:separator/>
      </w:r>
    </w:p>
  </w:footnote>
  <w:footnote w:type="continuationSeparator" w:id="0">
    <w:p w:rsidR="001E284B" w:rsidRPr="005E6D55" w:rsidRDefault="001E284B">
      <w:r w:rsidRPr="005E6D5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4FE7" w:rsidRPr="005E6D55" w:rsidRDefault="00894FE7">
    <w:pPr>
      <w:pStyle w:val="Sidhuvud"/>
      <w:framePr w:wrap="around" w:vAnchor="text" w:hAnchor="margin" w:xAlign="right" w:y="1"/>
      <w:rPr>
        <w:rStyle w:val="Sidnummer"/>
        <w:rPrChange w:id="1" w:author="Lars Brink" w:date="2025-12-17T14:26:00Z" w16du:dateUtc="2025-12-17T13:26:00Z">
          <w:rPr>
            <w:rStyle w:val="Sidnummer"/>
          </w:rPr>
        </w:rPrChange>
      </w:rPr>
    </w:pPr>
    <w:r w:rsidRPr="005E6D55">
      <w:rPr>
        <w:rStyle w:val="Sidnummer"/>
      </w:rPr>
      <w:fldChar w:fldCharType="begin" w:fldLock="1"/>
    </w:r>
    <w:r w:rsidRPr="005E6D55">
      <w:rPr>
        <w:rStyle w:val="Sidnummer"/>
      </w:rPr>
      <w:instrText xml:space="preserve">PAGE  </w:instrText>
    </w:r>
    <w:r w:rsidRPr="005E6D55">
      <w:rPr>
        <w:rStyle w:val="Sidnummer"/>
      </w:rPr>
      <w:fldChar w:fldCharType="separate"/>
    </w:r>
    <w:r w:rsidR="008B69DC" w:rsidRPr="005E6D55">
      <w:rPr>
        <w:rStyle w:val="Sidnummer"/>
        <w:rPrChange w:id="2" w:author="Lars Brink" w:date="2025-12-17T14:26:00Z" w16du:dateUtc="2025-12-17T13:26:00Z">
          <w:rPr>
            <w:rStyle w:val="Sidnummer"/>
            <w:noProof/>
          </w:rPr>
        </w:rPrChange>
      </w:rPr>
      <w:t>2</w:t>
    </w:r>
    <w:r w:rsidRPr="005E6D55">
      <w:rPr>
        <w:rStyle w:val="Sidnummer"/>
        <w:rPrChange w:id="3" w:author="Lars Brink" w:date="2025-12-17T14:26:00Z" w16du:dateUtc="2025-12-17T13:26:00Z">
          <w:rPr>
            <w:rStyle w:val="Sidnummer"/>
          </w:rPr>
        </w:rPrChange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894FE7" w:rsidRPr="005E6D55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894FE7" w:rsidRPr="005E6D55" w:rsidRDefault="00894FE7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  <w:rPrChange w:id="4" w:author="Lars Brink" w:date="2025-12-17T14:26:00Z" w16du:dateUtc="2025-12-17T13:26:00Z">
                <w:rPr>
                  <w:rFonts w:ascii="TradeGothic" w:hAnsi="TradeGothic"/>
                  <w:b/>
                  <w:bCs/>
                  <w:sz w:val="16"/>
                </w:rPr>
              </w:rPrChange>
            </w:rPr>
          </w:pPr>
        </w:p>
      </w:tc>
      <w:tc>
        <w:tcPr>
          <w:tcW w:w="4111" w:type="dxa"/>
          <w:tcMar>
            <w:left w:w="567" w:type="dxa"/>
          </w:tcMar>
        </w:tcPr>
        <w:p w:rsidR="00894FE7" w:rsidRPr="005E6D55" w:rsidRDefault="00894FE7">
          <w:pPr>
            <w:pStyle w:val="Sidhuvud"/>
            <w:ind w:right="360"/>
            <w:rPr>
              <w:rPrChange w:id="5" w:author="Lars Brink" w:date="2025-12-17T14:26:00Z" w16du:dateUtc="2025-12-17T13:26:00Z">
                <w:rPr/>
              </w:rPrChange>
            </w:rPr>
          </w:pPr>
        </w:p>
      </w:tc>
      <w:tc>
        <w:tcPr>
          <w:tcW w:w="1525" w:type="dxa"/>
        </w:tcPr>
        <w:p w:rsidR="00894FE7" w:rsidRPr="005E6D55" w:rsidRDefault="00894FE7">
          <w:pPr>
            <w:pStyle w:val="Sidhuvud"/>
            <w:ind w:right="360"/>
            <w:rPr>
              <w:rPrChange w:id="6" w:author="Lars Brink" w:date="2025-12-17T14:26:00Z" w16du:dateUtc="2025-12-17T13:26:00Z">
                <w:rPr/>
              </w:rPrChange>
            </w:rPr>
          </w:pPr>
        </w:p>
      </w:tc>
    </w:tr>
  </w:tbl>
  <w:p w:rsidR="00894FE7" w:rsidRPr="005E6D55" w:rsidRDefault="00894FE7">
    <w:pPr>
      <w:pStyle w:val="Sidhuvud"/>
      <w:ind w:right="357" w:firstLine="357"/>
      <w:rPr>
        <w:rPrChange w:id="7" w:author="Lars Brink" w:date="2025-12-17T14:26:00Z" w16du:dateUtc="2025-12-17T13:26:00Z">
          <w:rPr/>
        </w:rPrChange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4FE7" w:rsidRPr="005E6D55" w:rsidRDefault="00894FE7">
    <w:pPr>
      <w:pStyle w:val="Sidhuvud"/>
      <w:framePr w:wrap="around" w:vAnchor="text" w:hAnchor="margin" w:xAlign="right" w:y="1"/>
      <w:rPr>
        <w:rStyle w:val="Sidnummer"/>
        <w:rPrChange w:id="8" w:author="Lars Brink" w:date="2025-12-17T14:26:00Z" w16du:dateUtc="2025-12-17T13:26:00Z">
          <w:rPr>
            <w:rStyle w:val="Sidnummer"/>
          </w:rPr>
        </w:rPrChange>
      </w:rPr>
    </w:pPr>
    <w:r w:rsidRPr="005E6D55">
      <w:rPr>
        <w:rStyle w:val="Sidnummer"/>
      </w:rPr>
      <w:fldChar w:fldCharType="begin" w:fldLock="1"/>
    </w:r>
    <w:r w:rsidRPr="005E6D55">
      <w:rPr>
        <w:rStyle w:val="Sidnummer"/>
      </w:rPr>
      <w:instrText xml:space="preserve">PAGE  </w:instrText>
    </w:r>
    <w:r w:rsidRPr="005E6D55">
      <w:rPr>
        <w:rStyle w:val="Sidnummer"/>
      </w:rPr>
      <w:fldChar w:fldCharType="separate"/>
    </w:r>
    <w:r w:rsidRPr="005E6D55">
      <w:rPr>
        <w:rStyle w:val="Sidnummer"/>
        <w:rPrChange w:id="9" w:author="Lars Brink" w:date="2025-12-17T14:26:00Z" w16du:dateUtc="2025-12-17T13:26:00Z">
          <w:rPr>
            <w:rStyle w:val="Sidnummer"/>
            <w:noProof/>
          </w:rPr>
        </w:rPrChange>
      </w:rPr>
      <w:t>3</w:t>
    </w:r>
    <w:r w:rsidRPr="005E6D55">
      <w:rPr>
        <w:rStyle w:val="Sidnummer"/>
        <w:rPrChange w:id="10" w:author="Lars Brink" w:date="2025-12-17T14:26:00Z" w16du:dateUtc="2025-12-17T13:26:00Z">
          <w:rPr>
            <w:rStyle w:val="Sidnummer"/>
          </w:rPr>
        </w:rPrChange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894FE7" w:rsidRPr="005E6D55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894FE7" w:rsidRPr="005E6D55" w:rsidRDefault="00894FE7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  <w:rPrChange w:id="11" w:author="Lars Brink" w:date="2025-12-17T14:26:00Z" w16du:dateUtc="2025-12-17T13:26:00Z">
                <w:rPr>
                  <w:rFonts w:ascii="TradeGothic" w:hAnsi="TradeGothic"/>
                  <w:b/>
                  <w:bCs/>
                  <w:sz w:val="16"/>
                </w:rPr>
              </w:rPrChange>
            </w:rPr>
          </w:pPr>
        </w:p>
      </w:tc>
      <w:tc>
        <w:tcPr>
          <w:tcW w:w="4111" w:type="dxa"/>
          <w:tcMar>
            <w:left w:w="567" w:type="dxa"/>
          </w:tcMar>
        </w:tcPr>
        <w:p w:rsidR="00894FE7" w:rsidRPr="005E6D55" w:rsidRDefault="00894FE7">
          <w:pPr>
            <w:pStyle w:val="Sidhuvud"/>
            <w:ind w:right="360"/>
            <w:rPr>
              <w:rPrChange w:id="12" w:author="Lars Brink" w:date="2025-12-17T14:26:00Z" w16du:dateUtc="2025-12-17T13:26:00Z">
                <w:rPr/>
              </w:rPrChange>
            </w:rPr>
          </w:pPr>
        </w:p>
      </w:tc>
      <w:tc>
        <w:tcPr>
          <w:tcW w:w="1525" w:type="dxa"/>
        </w:tcPr>
        <w:p w:rsidR="00894FE7" w:rsidRPr="005E6D55" w:rsidRDefault="00894FE7">
          <w:pPr>
            <w:pStyle w:val="Sidhuvud"/>
            <w:ind w:right="360"/>
            <w:rPr>
              <w:rPrChange w:id="13" w:author="Lars Brink" w:date="2025-12-17T14:26:00Z" w16du:dateUtc="2025-12-17T13:26:00Z">
                <w:rPr/>
              </w:rPrChange>
            </w:rPr>
          </w:pPr>
        </w:p>
      </w:tc>
    </w:tr>
  </w:tbl>
  <w:p w:rsidR="00894FE7" w:rsidRPr="005E6D55" w:rsidRDefault="00894FE7">
    <w:pPr>
      <w:pStyle w:val="Sidhuvud"/>
      <w:ind w:right="357" w:firstLine="357"/>
      <w:rPr>
        <w:rPrChange w:id="14" w:author="Lars Brink" w:date="2025-12-17T14:26:00Z" w16du:dateUtc="2025-12-17T13:26:00Z">
          <w:rPr/>
        </w:rPrChange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4FE7" w:rsidRPr="005E6D55" w:rsidRDefault="005E6D55">
    <w:pPr>
      <w:framePr w:w="2948" w:h="1321" w:hRule="exact" w:wrap="notBeside" w:vAnchor="page" w:hAnchor="page" w:x="1362" w:y="653"/>
    </w:pPr>
    <w:r w:rsidRPr="005E6D55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4FE7" w:rsidRPr="005E6D55" w:rsidRDefault="00894FE7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894FE7" w:rsidRPr="005E6D55" w:rsidRDefault="00894FE7">
    <w:pPr>
      <w:rPr>
        <w:rFonts w:ascii="TradeGothic" w:hAnsi="TradeGothic"/>
        <w:b/>
        <w:bCs/>
        <w:spacing w:val="12"/>
        <w:sz w:val="22"/>
      </w:rPr>
    </w:pPr>
  </w:p>
  <w:p w:rsidR="00894FE7" w:rsidRPr="005E6D55" w:rsidRDefault="00894FE7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894FE7" w:rsidRPr="005E6D55" w:rsidRDefault="00894FE7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7704A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BF741E8"/>
    <w:multiLevelType w:val="hybridMultilevel"/>
    <w:tmpl w:val="EFBED730"/>
    <w:lvl w:ilvl="0" w:tplc="6464B142">
      <w:start w:val="1"/>
      <w:numFmt w:val="bullet"/>
      <w:lvlRestart w:val="0"/>
      <w:pStyle w:val="Punktlista"/>
      <w:lvlText w:val=""/>
      <w:lvlJc w:val="left"/>
      <w:pPr>
        <w:tabs>
          <w:tab w:val="num" w:pos="499"/>
        </w:tabs>
        <w:ind w:left="499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9917004">
    <w:abstractNumId w:val="1"/>
  </w:num>
  <w:num w:numId="2" w16cid:durableId="148609456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ars Brink">
    <w15:presenceInfo w15:providerId="Windows Live" w15:userId="261adee4bf536b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Socialdepartementet"/>
    <w:docVar w:name="Regering" w:val="N"/>
  </w:docVars>
  <w:rsids>
    <w:rsidRoot w:val="007243CE"/>
    <w:rsid w:val="00001D4F"/>
    <w:rsid w:val="00062870"/>
    <w:rsid w:val="001571E2"/>
    <w:rsid w:val="001E284B"/>
    <w:rsid w:val="001F2EA4"/>
    <w:rsid w:val="00206B53"/>
    <w:rsid w:val="00227E61"/>
    <w:rsid w:val="002A64F5"/>
    <w:rsid w:val="00313201"/>
    <w:rsid w:val="00397DEE"/>
    <w:rsid w:val="003C4142"/>
    <w:rsid w:val="004001F5"/>
    <w:rsid w:val="0046635C"/>
    <w:rsid w:val="00547C4D"/>
    <w:rsid w:val="005E6D55"/>
    <w:rsid w:val="005F6ABD"/>
    <w:rsid w:val="006006D9"/>
    <w:rsid w:val="00644707"/>
    <w:rsid w:val="00670DC1"/>
    <w:rsid w:val="0069573C"/>
    <w:rsid w:val="006D1815"/>
    <w:rsid w:val="006D4221"/>
    <w:rsid w:val="00707C81"/>
    <w:rsid w:val="007243CE"/>
    <w:rsid w:val="007E4CDE"/>
    <w:rsid w:val="00811E4E"/>
    <w:rsid w:val="00812DB3"/>
    <w:rsid w:val="00894FE7"/>
    <w:rsid w:val="00896511"/>
    <w:rsid w:val="008B69DC"/>
    <w:rsid w:val="008B6F9C"/>
    <w:rsid w:val="008D743B"/>
    <w:rsid w:val="008E577C"/>
    <w:rsid w:val="0095765D"/>
    <w:rsid w:val="009A0076"/>
    <w:rsid w:val="00A935A3"/>
    <w:rsid w:val="00AB374C"/>
    <w:rsid w:val="00B30423"/>
    <w:rsid w:val="00B312D4"/>
    <w:rsid w:val="00BD1A29"/>
    <w:rsid w:val="00BD6291"/>
    <w:rsid w:val="00C22BE2"/>
    <w:rsid w:val="00CE10EB"/>
    <w:rsid w:val="00D5685E"/>
    <w:rsid w:val="00DE4376"/>
    <w:rsid w:val="00DF6D59"/>
    <w:rsid w:val="00E60B5D"/>
    <w:rsid w:val="00E6480E"/>
    <w:rsid w:val="00F27A63"/>
    <w:rsid w:val="00FA3D87"/>
    <w:rsid w:val="00FA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420191D-C471-4C7B-9569-BBB284D10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pPr>
      <w:overflowPunct/>
      <w:autoSpaceDE/>
      <w:autoSpaceDN/>
      <w:adjustRightInd/>
      <w:spacing w:line="320" w:lineRule="exact"/>
      <w:textAlignment w:val="auto"/>
    </w:pPr>
    <w:rPr>
      <w:rFonts w:ascii="Times New Roman" w:hAnsi="Times New Roman"/>
      <w:szCs w:val="24"/>
      <w:lang w:eastAsia="zh-CN"/>
    </w:rPr>
  </w:style>
  <w:style w:type="paragraph" w:styleId="Punktlista">
    <w:name w:val="List Bullet"/>
    <w:basedOn w:val="Normal"/>
    <w:rsid w:val="00896511"/>
    <w:pPr>
      <w:numPr>
        <w:numId w:val="1"/>
      </w:numPr>
    </w:pPr>
  </w:style>
  <w:style w:type="paragraph" w:styleId="Revision">
    <w:name w:val="Revision"/>
    <w:hidden/>
    <w:uiPriority w:val="99"/>
    <w:semiHidden/>
    <w:rsid w:val="005E6D55"/>
    <w:rPr>
      <w:rFonts w:ascii="OrigGarmnd BT" w:hAnsi="OrigGarmnd BT"/>
      <w:sz w:val="24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K\App\RKAPP\OSgenerell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RKBRev.dot</Template>
  <TotalTime>0</TotalTime>
  <Pages>2</Pages>
  <Words>312</Words>
  <Characters>2054</Characters>
  <Application>Microsoft Office Word</Application>
  <DocSecurity>4</DocSecurity>
  <Lines>79</Lines>
  <Paragraphs>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2000-01-21T13:02:00Z</cp:lastPrinted>
  <dcterms:created xsi:type="dcterms:W3CDTF">2025-12-17T13:26:00Z</dcterms:created>
  <dcterms:modified xsi:type="dcterms:W3CDTF">2025-12-17T13:26:00Z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5;0;0;252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