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64AE56324674132AE38C74293C1A7ED"/>
        </w:placeholder>
        <w:text/>
      </w:sdtPr>
      <w:sdtEndPr/>
      <w:sdtContent>
        <w:p w:rsidRPr="009B062B" w:rsidR="00AF30DD" w:rsidP="004B7157" w:rsidRDefault="00AF30DD" w14:paraId="36741C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31f7e3-340f-466d-92fe-b7f45b9a1ae5"/>
        <w:id w:val="451211567"/>
        <w:lock w:val="sdtLocked"/>
      </w:sdtPr>
      <w:sdtEndPr/>
      <w:sdtContent>
        <w:p w:rsidR="006767CB" w:rsidRDefault="00620B2D" w14:paraId="2A287F5F" w14:textId="77777777">
          <w:pPr>
            <w:pStyle w:val="Frslagstext"/>
          </w:pPr>
          <w:r>
            <w:t>Riksdagen ställer sig bakom det som anförs i motionen om att regeringen bör återkomma med lagförslag som begränsar tillämpningen av artikel 19 punkt 10 om force majeure i fråga om kortväga resor i så stor utsträckning som möjligt och tillkännager detta för regeringen.</w:t>
          </w:r>
        </w:p>
      </w:sdtContent>
    </w:sdt>
    <w:sdt>
      <w:sdtPr>
        <w:alias w:val="Yrkande 2"/>
        <w:tag w:val="4b6d242e-8fe7-4755-851e-88c51f3cfcf0"/>
        <w:id w:val="-1918240940"/>
        <w:lock w:val="sdtLocked"/>
      </w:sdtPr>
      <w:sdtEndPr/>
      <w:sdtContent>
        <w:p w:rsidR="006767CB" w:rsidRDefault="00620B2D" w14:paraId="0364A331" w14:textId="77777777">
          <w:pPr>
            <w:pStyle w:val="Frslagstext"/>
          </w:pPr>
          <w:r>
            <w:t>Riksdagen ställer sig bakom det som anförs i motionen om att förbättrade tågresenärsrättigheter bör innehålla samma rättigheter som flygresenärer har med återbetalning av biljetten eller prisnedsättning inom 7 dagar, inte 30 dagar vid inställda eller försenade tåg som nu gäller för tågresenärer,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93BB26FCE6445D9B9EFCA26E307ED3"/>
        </w:placeholder>
        <w:text/>
      </w:sdtPr>
      <w:sdtEndPr/>
      <w:sdtContent>
        <w:p w:rsidRPr="009B062B" w:rsidR="006D79C9" w:rsidP="00333E95" w:rsidRDefault="006D79C9" w14:paraId="302608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601592" w:rsidRDefault="001C00D4" w14:paraId="3E1B4248" w14:textId="4CD73B83">
      <w:pPr>
        <w:pStyle w:val="Normalutanindragellerluft"/>
      </w:pPr>
      <w:r>
        <w:t>Regeringen har i propositionen föreslagit lagändringar med anledning av den nya tåg</w:t>
      </w:r>
      <w:r w:rsidR="00601592">
        <w:softHyphen/>
      </w:r>
      <w:r>
        <w:t xml:space="preserve">passagerarförordning som Europaparlamentet och rådet antog 2021 om rättigheter och skyldigheter för resenärer. I regeringens förslag ingår </w:t>
      </w:r>
      <w:r w:rsidR="00620B2D">
        <w:t>bl.a.</w:t>
      </w:r>
      <w:r>
        <w:t xml:space="preserve"> att undantag införs från resenärens rätt till prisavdrag om en försening beror på en extraordinär händelse såsom extrema väderförhållanden eller </w:t>
      </w:r>
      <w:r w:rsidR="00620B2D">
        <w:t xml:space="preserve">en </w:t>
      </w:r>
      <w:r>
        <w:t>större folkhälsokris.</w:t>
      </w:r>
    </w:p>
    <w:p w:rsidR="00BB6339" w:rsidP="00601592" w:rsidRDefault="001C00D4" w14:paraId="36CA98FA" w14:textId="0A5A2EB4">
      <w:r>
        <w:t>Flera delar i förordningen förbättrar rättigheter för resenärer</w:t>
      </w:r>
      <w:r w:rsidR="00620B2D">
        <w:t>,</w:t>
      </w:r>
      <w:r>
        <w:t xml:space="preserve"> vilket är positivt.</w:t>
      </w:r>
      <w:r w:rsidR="00F2552B">
        <w:t xml:space="preserve"> Vissa delar i propositionen är dock bristfälliga och innebär dåliga rättigheter för resenärer.</w:t>
      </w:r>
      <w:r w:rsidR="00B91D0F">
        <w:t xml:space="preserve"> Tillräckligt har inte heller gjorts från regeringen då förordningen hanteras för att öka tågresenärers rättigheter till godtagbar nivå.</w:t>
      </w:r>
      <w:r>
        <w:t xml:space="preserve"> Förslaget om undantag från resenärers rätt till prisavdrag på grund av force majeure vid extraordinär händelse riskerar att</w:t>
      </w:r>
      <w:r w:rsidR="00F2552B">
        <w:t xml:space="preserve"> </w:t>
      </w:r>
      <w:r w:rsidR="002926A5">
        <w:t>utan defin</w:t>
      </w:r>
      <w:r w:rsidR="00B91D0F">
        <w:t>i</w:t>
      </w:r>
      <w:r w:rsidR="002926A5">
        <w:t>tion tänja på rätten till ersättning för tågresenärer.</w:t>
      </w:r>
      <w:r w:rsidR="00F2552B">
        <w:t xml:space="preserve"> Det är självklart rimligt att exempelvis en naturkatastrof räknas som extraordinär. Men att extrema väderförhållan</w:t>
      </w:r>
      <w:r w:rsidR="00601592">
        <w:softHyphen/>
      </w:r>
      <w:r w:rsidR="00F2552B">
        <w:t xml:space="preserve">den utan vidare definition, beskrivning eller gradering ska gå under begreppet force majeure och undantas från ersättning till resenärer vid förseningar, det fungerar dåligt. </w:t>
      </w:r>
      <w:r w:rsidR="00F2552B">
        <w:lastRenderedPageBreak/>
        <w:t xml:space="preserve">Det händer ofta </w:t>
      </w:r>
      <w:r w:rsidR="002926A5">
        <w:t xml:space="preserve">numera </w:t>
      </w:r>
      <w:r w:rsidR="00F2552B">
        <w:t xml:space="preserve">att trafikbolag ställer in avgångar och förseningar är frekventa, på grund av exempelvis hård vind med regn eller snö. Inte sällan kallas snöväder både </w:t>
      </w:r>
      <w:r w:rsidRPr="00601592" w:rsidR="00F2552B">
        <w:rPr>
          <w:spacing w:val="-1"/>
        </w:rPr>
        <w:t xml:space="preserve">av trafikbolag och i samhällsdebatten för extremväder. Om resenärer inte ges </w:t>
      </w:r>
      <w:r w:rsidRPr="00601592" w:rsidR="00677198">
        <w:rPr>
          <w:spacing w:val="-1"/>
        </w:rPr>
        <w:t>kompen</w:t>
      </w:r>
      <w:r w:rsidRPr="00601592" w:rsidR="00B30DB4">
        <w:rPr>
          <w:spacing w:val="-1"/>
        </w:rPr>
        <w:t>s</w:t>
      </w:r>
      <w:r w:rsidRPr="00601592" w:rsidR="00677198">
        <w:rPr>
          <w:spacing w:val="-1"/>
        </w:rPr>
        <w:t>a</w:t>
      </w:r>
      <w:r w:rsidRPr="00601592" w:rsidR="00601592">
        <w:rPr>
          <w:spacing w:val="-1"/>
        </w:rPr>
        <w:softHyphen/>
      </w:r>
      <w:r w:rsidRPr="00601592" w:rsidR="00677198">
        <w:rPr>
          <w:spacing w:val="-1"/>
        </w:rPr>
        <w:t>tion</w:t>
      </w:r>
      <w:r w:rsidR="00677198">
        <w:t xml:space="preserve"> för extra utgifter </w:t>
      </w:r>
      <w:r w:rsidR="00620B2D">
        <w:t>m.m.</w:t>
      </w:r>
      <w:r w:rsidR="00677198">
        <w:t xml:space="preserve"> </w:t>
      </w:r>
      <w:r w:rsidR="00F2552B">
        <w:t>vid förseningar på grund av exempelvis snöväder</w:t>
      </w:r>
      <w:r w:rsidR="00E7123A">
        <w:t xml:space="preserve">, kommer väldigt många </w:t>
      </w:r>
      <w:r w:rsidR="00B91D0F">
        <w:t>a</w:t>
      </w:r>
      <w:r w:rsidR="00E7123A">
        <w:t>tt förl</w:t>
      </w:r>
      <w:r w:rsidR="00824EFD">
        <w:t>o</w:t>
      </w:r>
      <w:r w:rsidR="00E7123A">
        <w:t xml:space="preserve">ra pengar på </w:t>
      </w:r>
      <w:r w:rsidR="00677198">
        <w:t>resor som blir försenade eller inte kan genomföras</w:t>
      </w:r>
      <w:r w:rsidR="00E7123A">
        <w:t xml:space="preserve">. </w:t>
      </w:r>
      <w:r w:rsidR="002926A5">
        <w:t>Det vore som att vid köp av en tvättmaskin som går sönder precis efter köpet inte ha någon garanti</w:t>
      </w:r>
      <w:r w:rsidR="00B30DB4">
        <w:t>.</w:t>
      </w:r>
      <w:r w:rsidR="002926A5">
        <w:t xml:space="preserve">  </w:t>
      </w:r>
    </w:p>
    <w:p w:rsidR="002926A5" w:rsidP="00601592" w:rsidRDefault="002926A5" w14:paraId="50140F19" w14:textId="774A31CE">
      <w:r w:rsidRPr="002926A5">
        <w:t xml:space="preserve">Regeringsförslaget borde innehålla förstärkta rättigheter för tågresenärer likt de </w:t>
      </w:r>
      <w:r>
        <w:t xml:space="preserve">rättigheter </w:t>
      </w:r>
      <w:r w:rsidRPr="002926A5">
        <w:t>som flygresenärer har, att återbetalning av biljetten eller prisnedsättning ska kunna ske inom 7</w:t>
      </w:r>
      <w:r w:rsidR="00620B2D">
        <w:t> </w:t>
      </w:r>
      <w:r w:rsidRPr="002926A5">
        <w:t>dagar</w:t>
      </w:r>
      <w:r w:rsidR="00620B2D">
        <w:t>,</w:t>
      </w:r>
      <w:r w:rsidRPr="002926A5">
        <w:t xml:space="preserve"> vilket gäller flyg, inte 30 dagar som nu gäller för tåg. </w:t>
      </w:r>
      <w:r>
        <w:t xml:space="preserve">Vill man gynna tågresor som ett bra sätt att resa måste resenärsrättigheterna </w:t>
      </w:r>
      <w:r w:rsidR="007D65CA">
        <w:t xml:space="preserve">också </w:t>
      </w:r>
      <w:r>
        <w:t>vara goda och inte sämre än flygresenärers rättigheter.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29C0290A22AD4C93B324B48494F04EE1"/>
        </w:placeholder>
      </w:sdtPr>
      <w:sdtEndPr/>
      <w:sdtContent>
        <w:p w:rsidR="004B7157" w:rsidP="004B7157" w:rsidRDefault="004B7157" w14:paraId="6719B306" w14:textId="77777777"/>
        <w:p w:rsidRPr="008E0FE2" w:rsidR="004801AC" w:rsidP="004B7157" w:rsidRDefault="00601592" w14:paraId="71632669" w14:textId="640EF9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67CB" w14:paraId="1FB2F2FA" w14:textId="77777777">
        <w:trPr>
          <w:cantSplit/>
        </w:trPr>
        <w:tc>
          <w:tcPr>
            <w:tcW w:w="50" w:type="pct"/>
            <w:vAlign w:val="bottom"/>
          </w:tcPr>
          <w:p w:rsidR="006767CB" w:rsidRDefault="00620B2D" w14:paraId="5929BBDC" w14:textId="77777777"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6767CB" w:rsidRDefault="00620B2D" w14:paraId="3118CE66" w14:textId="77777777">
            <w:pPr>
              <w:pStyle w:val="Underskrifter"/>
            </w:pPr>
            <w:r>
              <w:t>Angelica Lundberg (SD)</w:t>
            </w:r>
          </w:p>
        </w:tc>
      </w:tr>
      <w:tr w:rsidR="006767CB" w14:paraId="2351400E" w14:textId="77777777">
        <w:trPr>
          <w:cantSplit/>
        </w:trPr>
        <w:tc>
          <w:tcPr>
            <w:tcW w:w="50" w:type="pct"/>
            <w:vAlign w:val="bottom"/>
          </w:tcPr>
          <w:p w:rsidR="006767CB" w:rsidRDefault="00620B2D" w14:paraId="2F202515" w14:textId="77777777"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6767CB" w:rsidRDefault="00620B2D" w14:paraId="7F3B5C4F" w14:textId="77777777">
            <w:pPr>
              <w:pStyle w:val="Underskrifter"/>
            </w:pPr>
            <w:r>
              <w:t>Martin Westmont (SD)</w:t>
            </w:r>
          </w:p>
        </w:tc>
      </w:tr>
    </w:tbl>
    <w:p w:rsidR="00AC021A" w:rsidRDefault="00AC021A" w14:paraId="6289D640" w14:textId="77777777"/>
    <w:sectPr w:rsidR="00AC021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2280" w14:textId="77777777" w:rsidR="00D47222" w:rsidRDefault="00D47222" w:rsidP="000C1CAD">
      <w:pPr>
        <w:spacing w:line="240" w:lineRule="auto"/>
      </w:pPr>
      <w:r>
        <w:separator/>
      </w:r>
    </w:p>
  </w:endnote>
  <w:endnote w:type="continuationSeparator" w:id="0">
    <w:p w14:paraId="6DF1269B" w14:textId="77777777" w:rsidR="00D47222" w:rsidRDefault="00D472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B2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96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E777" w14:textId="71C4D119" w:rsidR="00262EA3" w:rsidRPr="004B7157" w:rsidRDefault="00262EA3" w:rsidP="004B71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BC3A" w14:textId="77777777" w:rsidR="00D47222" w:rsidRDefault="00D47222" w:rsidP="000C1CAD">
      <w:pPr>
        <w:spacing w:line="240" w:lineRule="auto"/>
      </w:pPr>
      <w:r>
        <w:separator/>
      </w:r>
    </w:p>
  </w:footnote>
  <w:footnote w:type="continuationSeparator" w:id="0">
    <w:p w14:paraId="4F6CDDDD" w14:textId="77777777" w:rsidR="00D47222" w:rsidRDefault="00D472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32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21539" wp14:editId="1C8502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81FD4" w14:textId="34692033" w:rsidR="00262EA3" w:rsidRDefault="006015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7D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D215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781FD4" w14:textId="34692033" w:rsidR="00262EA3" w:rsidRDefault="006015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7D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1EB6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447E" w14:textId="77777777" w:rsidR="00262EA3" w:rsidRDefault="00262EA3" w:rsidP="008563AC">
    <w:pPr>
      <w:jc w:val="right"/>
    </w:pPr>
  </w:p>
  <w:p w14:paraId="764672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00E2" w14:textId="77777777" w:rsidR="00262EA3" w:rsidRDefault="006015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C84251" wp14:editId="5EA4F5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EE8FB4" w14:textId="6815AD01" w:rsidR="00262EA3" w:rsidRDefault="006015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715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7DB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90BCFAC" w14:textId="77777777" w:rsidR="00262EA3" w:rsidRPr="008227B3" w:rsidRDefault="006015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2AC6CF" w14:textId="1A6CD063" w:rsidR="00262EA3" w:rsidRPr="008227B3" w:rsidRDefault="006015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ACE904390794727A0E9863F7D33261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715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7157">
          <w:t>:2351</w:t>
        </w:r>
      </w:sdtContent>
    </w:sdt>
  </w:p>
  <w:p w14:paraId="3519DE6C" w14:textId="74C9BA9C" w:rsidR="00262EA3" w:rsidRDefault="006015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B7157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DECFAF1E4674BB4BC0A9BB9D3E50C6C"/>
      </w:placeholder>
      <w:text/>
    </w:sdtPr>
    <w:sdtEndPr/>
    <w:sdtContent>
      <w:p w14:paraId="3C76AC4D" w14:textId="7F73D5EF" w:rsidR="00262EA3" w:rsidRDefault="00197DB9" w:rsidP="00283E0F">
        <w:pPr>
          <w:pStyle w:val="FSHRub2"/>
        </w:pPr>
        <w:r>
          <w:t>med anledning av prop. 2022/23:72 EU:s nya tågpassagerarförordning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BCE2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97D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DB9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0D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79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118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6A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157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8B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92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2D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7CB"/>
    <w:rsid w:val="00677198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58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BA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5CA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EF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A9B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81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273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0AD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1A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4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DB4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D0F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81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196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A9D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22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23A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67"/>
    <w:rsid w:val="00E84F44"/>
    <w:rsid w:val="00E85AE9"/>
    <w:rsid w:val="00E85C12"/>
    <w:rsid w:val="00E85DDC"/>
    <w:rsid w:val="00E85FFF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52B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5A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8AB84"/>
  <w15:chartTrackingRefBased/>
  <w15:docId w15:val="{B06D8835-870D-45B2-9120-F642B28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4AE56324674132AE38C74293C1A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607BC-34F8-46AE-9ECF-201546B8DC00}"/>
      </w:docPartPr>
      <w:docPartBody>
        <w:p w:rsidR="00F91F1B" w:rsidRDefault="00A437C0">
          <w:pPr>
            <w:pStyle w:val="B64AE56324674132AE38C74293C1A7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93BB26FCE6445D9B9EFCA26E307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A6B6F-C8D7-45EF-8EED-47E7BF52D94E}"/>
      </w:docPartPr>
      <w:docPartBody>
        <w:p w:rsidR="00F91F1B" w:rsidRDefault="00A437C0">
          <w:pPr>
            <w:pStyle w:val="A093BB26FCE6445D9B9EFCA26E307E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210F5-8925-443D-83D9-3F0402F22634}"/>
      </w:docPartPr>
      <w:docPartBody>
        <w:p w:rsidR="00F91F1B" w:rsidRDefault="00026D77">
          <w:r w:rsidRPr="00040DD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ECFAF1E4674BB4BC0A9BB9D3E50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5D895-0D0E-43B5-9263-C5F39BAE9D3F}"/>
      </w:docPartPr>
      <w:docPartBody>
        <w:p w:rsidR="00F91F1B" w:rsidRDefault="00026D77">
          <w:r w:rsidRPr="00040DD7">
            <w:rPr>
              <w:rStyle w:val="Platshllartext"/>
            </w:rPr>
            <w:t>[ange din text här]</w:t>
          </w:r>
        </w:p>
      </w:docPartBody>
    </w:docPart>
    <w:docPart>
      <w:docPartPr>
        <w:name w:val="AACE904390794727A0E9863F7D332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89478-B533-4C09-90EE-6D4058EC1CC3}"/>
      </w:docPartPr>
      <w:docPartBody>
        <w:p w:rsidR="00F91F1B" w:rsidRDefault="00026D77">
          <w:r w:rsidRPr="00040DD7">
            <w:rPr>
              <w:rStyle w:val="Platshllartext"/>
            </w:rPr>
            <w:t>[ange din text här]</w:t>
          </w:r>
        </w:p>
      </w:docPartBody>
    </w:docPart>
    <w:docPart>
      <w:docPartPr>
        <w:name w:val="29C0290A22AD4C93B324B48494F04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F75A8-B0D5-4761-857C-AD1A3DFB1FF7}"/>
      </w:docPartPr>
      <w:docPartBody>
        <w:p w:rsidR="005246F6" w:rsidRDefault="005246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77"/>
    <w:rsid w:val="00026D77"/>
    <w:rsid w:val="001D4F5C"/>
    <w:rsid w:val="001D772B"/>
    <w:rsid w:val="005179E1"/>
    <w:rsid w:val="005246F6"/>
    <w:rsid w:val="00A437C0"/>
    <w:rsid w:val="00DA2BE1"/>
    <w:rsid w:val="00F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6D77"/>
    <w:rPr>
      <w:color w:val="F4B083" w:themeColor="accent2" w:themeTint="99"/>
    </w:rPr>
  </w:style>
  <w:style w:type="paragraph" w:customStyle="1" w:styleId="B64AE56324674132AE38C74293C1A7ED">
    <w:name w:val="B64AE56324674132AE38C74293C1A7ED"/>
  </w:style>
  <w:style w:type="paragraph" w:customStyle="1" w:styleId="A093BB26FCE6445D9B9EFCA26E307ED3">
    <w:name w:val="A093BB26FCE6445D9B9EFCA26E307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71D49-B5AA-4714-8CD8-0A3BF5B9A70A}"/>
</file>

<file path=customXml/itemProps2.xml><?xml version="1.0" encoding="utf-8"?>
<ds:datastoreItem xmlns:ds="http://schemas.openxmlformats.org/officeDocument/2006/customXml" ds:itemID="{FAB14108-4C3D-4B0D-9ED5-5576D2C5BCFB}"/>
</file>

<file path=customXml/itemProps3.xml><?xml version="1.0" encoding="utf-8"?>
<ds:datastoreItem xmlns:ds="http://schemas.openxmlformats.org/officeDocument/2006/customXml" ds:itemID="{3E287B91-003A-4288-AB19-B8E618D6E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412</Words>
  <Characters>2474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2022 23 72 EU s nya tågpassagerarförordning</vt:lpstr>
      <vt:lpstr>
      </vt:lpstr>
    </vt:vector>
  </TitlesOfParts>
  <Company>Sveriges riksdag</Company>
  <LinksUpToDate>false</LinksUpToDate>
  <CharactersWithSpaces>2874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