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299" w:rsidRPr="001C47D4" w:rsidRDefault="00DB7299">
      <w:pPr>
        <w:pStyle w:val="Frslagsrubrik"/>
      </w:pPr>
      <w:r w:rsidRPr="001C47D4">
        <w:t>Förslag till riksdagsbeslut</w:t>
      </w:r>
    </w:p>
    <w:p w:rsidR="00DB7299" w:rsidRPr="001C47D4" w:rsidRDefault="00DB7299">
      <w:pPr>
        <w:pStyle w:val="Hemstlatt"/>
      </w:pPr>
      <w:r w:rsidRPr="001C47D4">
        <w:t>Riksdagen avslår regeringens proposition 2010/11:111 Svenskt deltagande i den internationella militära insatsen i Lib</w:t>
      </w:r>
      <w:r w:rsidRPr="001C47D4">
        <w:t>y</w:t>
      </w:r>
      <w:r w:rsidRPr="001C47D4">
        <w:t>en.</w:t>
      </w:r>
    </w:p>
    <w:p w:rsidR="00DB7299" w:rsidRPr="001C47D4" w:rsidRDefault="00DB7299">
      <w:pPr>
        <w:pStyle w:val="Rubrik1"/>
      </w:pPr>
      <w:r w:rsidRPr="001C47D4">
        <w:t>Motivering</w:t>
      </w:r>
    </w:p>
    <w:p w:rsidR="00DB7299" w:rsidRPr="001C47D4" w:rsidRDefault="00DB7299">
      <w:r w:rsidRPr="001C47D4">
        <w:t>Sverigedemokraterna är inte principiellt avvisande till att delta i militära op</w:t>
      </w:r>
      <w:r w:rsidRPr="001C47D4">
        <w:t>e</w:t>
      </w:r>
      <w:r w:rsidRPr="001C47D4">
        <w:t>rationer utomlands. Vår inställning bygger på att ett svenskt deltagande föru</w:t>
      </w:r>
      <w:r w:rsidRPr="001C47D4">
        <w:t>t</w:t>
      </w:r>
      <w:r w:rsidRPr="001C47D4">
        <w:t xml:space="preserve">sätter ett tydligt uttalat syfte med operationen samt ett klargörande av hur lång tid den kan förväntas pågå och hur omfattande den ska vara. I regeringens proposition görs flera goda ansatser på det området, men man bortser från flera problem med Libyeninsatsen. </w:t>
      </w:r>
    </w:p>
    <w:p w:rsidR="00DB7299" w:rsidRPr="001C47D4" w:rsidRDefault="00DB7299">
      <w:pPr>
        <w:pStyle w:val="Normaltindrag"/>
      </w:pPr>
      <w:r w:rsidRPr="001C47D4">
        <w:t xml:space="preserve">Det som pågår i Libyen kan i dag rimligen inte kallas för något annat än ett inbördeskrig. Om Sverige sänder trupp så innebär det alltså i realiteten att vi deltar som </w:t>
      </w:r>
      <w:r w:rsidRPr="001C47D4">
        <w:t xml:space="preserve">stridande part på ena sidan i detta inbördeskrig. Detta betyder att vi måste ta ett ansvar för de konsekvenser som denna militära intervention kan få som helhet, oavsett om just de plan vi skickar avfyrar ett enda skott eller ej. </w:t>
      </w:r>
    </w:p>
    <w:p w:rsidR="00DB7299" w:rsidRPr="001C47D4" w:rsidRDefault="00DB7299">
      <w:pPr>
        <w:pStyle w:val="Normaltindrag"/>
      </w:pPr>
      <w:r w:rsidRPr="001C47D4">
        <w:rPr>
          <w:bCs/>
        </w:rPr>
        <w:t xml:space="preserve">Ett av de största problemen med insatsen är att det är oklart </w:t>
      </w:r>
      <w:r w:rsidRPr="001C47D4">
        <w:t>vem och vad det egentligen är som vi skyddar. Vems intressen stöder vi med vår insats? Det finns starka indikationer på att rebellsidan inte nödvändigtvis utgör ett bättre alternativ för Libyens utveckling än vad Gaddafi gör. Det finns rappo</w:t>
      </w:r>
      <w:r w:rsidRPr="001C47D4">
        <w:t>r</w:t>
      </w:r>
      <w:r w:rsidRPr="001C47D4">
        <w:t>ter från bl.a. Human Rights Watch om hur rebellsidan har gripit eller mis</w:t>
      </w:r>
      <w:r w:rsidRPr="001C47D4">
        <w:t>s</w:t>
      </w:r>
      <w:r w:rsidRPr="001C47D4">
        <w:t>handlat tusentals personer som på lösa grunder anklagas för att vara Gaddaf</w:t>
      </w:r>
      <w:r w:rsidRPr="001C47D4">
        <w:t>i</w:t>
      </w:r>
      <w:r w:rsidRPr="001C47D4">
        <w:t xml:space="preserve">anhängare samt hur företrädare för rebellsidan har anklagat Gaddafisidan för att vara ”judar och homosexuella”. </w:t>
      </w:r>
      <w:r w:rsidRPr="001C47D4">
        <w:rPr>
          <w:bCs/>
        </w:rPr>
        <w:t>Dessutom</w:t>
      </w:r>
      <w:r w:rsidRPr="001C47D4">
        <w:rPr>
          <w:bCs/>
        </w:rPr>
        <w:t xml:space="preserve"> har befälhavare på rebellsidan medgivit hur de eller deras mannar tidigare har slagits mot amerikanerna i </w:t>
      </w:r>
      <w:r w:rsidRPr="001C47D4">
        <w:rPr>
          <w:bCs/>
        </w:rPr>
        <w:lastRenderedPageBreak/>
        <w:t>Afghanistan och Irak – de utgör med andra ord representanter för samma grupper som våra soldater i Afghanistan bekämpar varje dag. Ska vi nu sky</w:t>
      </w:r>
      <w:r w:rsidRPr="001C47D4">
        <w:rPr>
          <w:bCs/>
        </w:rPr>
        <w:t>d</w:t>
      </w:r>
      <w:r w:rsidRPr="001C47D4">
        <w:rPr>
          <w:bCs/>
        </w:rPr>
        <w:t xml:space="preserve">da samma personer i Libyen? Vi betvivlar inte att det finns ett rättmätigt missnöje med </w:t>
      </w:r>
      <w:r w:rsidRPr="001C47D4">
        <w:t>Gaddafi</w:t>
      </w:r>
      <w:r w:rsidRPr="001C47D4">
        <w:rPr>
          <w:bCs/>
        </w:rPr>
        <w:t>diktaturen bland dem som deltar i upproret, men olyc</w:t>
      </w:r>
      <w:r w:rsidRPr="001C47D4">
        <w:rPr>
          <w:bCs/>
        </w:rPr>
        <w:t>k</w:t>
      </w:r>
      <w:r w:rsidRPr="001C47D4">
        <w:rPr>
          <w:bCs/>
        </w:rPr>
        <w:t>ligtvis finns det inte särskilt mycket som talar för att rebellsidan kan komma att bli basen för en friare och m</w:t>
      </w:r>
      <w:r w:rsidRPr="001C47D4">
        <w:rPr>
          <w:bCs/>
        </w:rPr>
        <w:t xml:space="preserve">er demokratisk utveckling i Libyen. Det finns, beklagligt nog, ingen trovärdig demokratirörelse som är redo att ta över från </w:t>
      </w:r>
      <w:r w:rsidRPr="001C47D4">
        <w:t>Gaddafi</w:t>
      </w:r>
      <w:r w:rsidRPr="001C47D4">
        <w:rPr>
          <w:bCs/>
        </w:rPr>
        <w:t xml:space="preserve">. Libyen är ett klansamhälle, och vad rebellerna verkligen vill se för utveckling, annat än att få bort </w:t>
      </w:r>
      <w:r w:rsidRPr="001C47D4">
        <w:t>Gaddafi</w:t>
      </w:r>
      <w:r w:rsidRPr="001C47D4">
        <w:rPr>
          <w:bCs/>
        </w:rPr>
        <w:t xml:space="preserve">, är det ingen som vet. </w:t>
      </w:r>
    </w:p>
    <w:p w:rsidR="00DB7299" w:rsidRPr="001C47D4" w:rsidRDefault="00DB7299">
      <w:pPr>
        <w:pStyle w:val="Normaltindrag"/>
      </w:pPr>
      <w:r w:rsidRPr="001C47D4">
        <w:t>Vad gäller FN-mandatet för insatsen och hur NATO-koalitionen egentl</w:t>
      </w:r>
      <w:r w:rsidRPr="001C47D4">
        <w:t>i</w:t>
      </w:r>
      <w:r w:rsidRPr="001C47D4">
        <w:t>gen avser att agera för att uppnå intentionerna med resolution 1973 så är läget oklart. Även om den svenska regeringen nu uppger att syftet med det svenska deltagandet endast är att upprätthålla flygförbudszonen står det klart att främst britter och fransmän har valt en mer långtgående strategi som inkluderar att genomföra anfall mot markmål. Om flera av de andra länder som deltar i operationen uppvisar en sådan beredvillighet till insatser mot markmål finns det en risk för att våra trupper på lite sikt ka</w:t>
      </w:r>
      <w:r w:rsidRPr="001C47D4">
        <w:t>n dras in i en mer omfattande insats än vad som är fallet just nu. Vissa av de svenska regeringspartierna har rent av uttalat att deras intention från början var att svenska förband skulle delta i markanfall. Som jämförelse kan nämnas att också vår mångåriga insats i Afghanistan från början var avgränsad till 45 man med spaningsuppdrag men senare kom att svälla ut till sin nuvarande omfattning. Precis som noteras i propositionen finns det en risk för att konflikten i Libyen blir långvarig, vilket gör att de</w:t>
      </w:r>
      <w:r w:rsidRPr="001C47D4">
        <w:t>t är synnerligen svårt att bedöma de långsiktiga konsekve</w:t>
      </w:r>
      <w:r w:rsidRPr="001C47D4">
        <w:t>n</w:t>
      </w:r>
      <w:r w:rsidRPr="001C47D4">
        <w:t xml:space="preserve">serna av det svenska deltagandet. Risken för s.k. </w:t>
      </w:r>
      <w:r w:rsidRPr="001C47D4">
        <w:rPr>
          <w:i/>
        </w:rPr>
        <w:t xml:space="preserve">mission creep, </w:t>
      </w:r>
      <w:r w:rsidRPr="001C47D4">
        <w:t>det vill säga att en initialt begränsad insats successivt blir alltmer omfattande, måste anses som påtaglig.</w:t>
      </w:r>
      <w:r w:rsidRPr="001C47D4">
        <w:rPr>
          <w:i/>
        </w:rPr>
        <w:t xml:space="preserve"> </w:t>
      </w:r>
    </w:p>
    <w:p w:rsidR="00DB7299" w:rsidRPr="001C47D4" w:rsidRDefault="00DB7299">
      <w:pPr>
        <w:pStyle w:val="Normaltindrag"/>
      </w:pPr>
      <w:r w:rsidRPr="001C47D4">
        <w:t>Sverigedemokraternas inställning är att Sverige, under rådande omständi</w:t>
      </w:r>
      <w:r w:rsidRPr="001C47D4">
        <w:t>g</w:t>
      </w:r>
      <w:r w:rsidRPr="001C47D4">
        <w:t>heter, inte bör delta i militära operationer i Libyen och att resurser i stället bör läggas på humanitära insatser, på plats, för att hjälpa de omkring 300 000 som flytt Libyen sedan oroligheterna inleddes. I den mån det föreligger ett ansvar för flygförbudszoner och liknande bör detta, i enlighet med kapitel VIII i FN-stadgan, i första hand axlas av områdets regionala organisationer, det vill säga Arabförbundet och Afrikanska unionen.</w:t>
      </w:r>
    </w:p>
    <w:p w:rsidR="00DB7299" w:rsidRPr="001C47D4" w:rsidRDefault="00DB7299">
      <w:pPr>
        <w:pStyle w:val="Normaltindrag"/>
      </w:pPr>
      <w:r w:rsidRPr="001C47D4">
        <w:t>Vi yrkar därför att den aktuella propositionen avslås.</w:t>
      </w:r>
    </w:p>
    <w:p w:rsidR="00DB7299" w:rsidRPr="001C47D4" w:rsidRDefault="00DB7299">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47D4">
        <w:trPr>
          <w:cantSplit/>
        </w:trPr>
        <w:tc>
          <w:tcPr>
            <w:tcW w:w="3046" w:type="dxa"/>
          </w:tcPr>
          <w:p w:rsidR="00DB7299" w:rsidRPr="001C47D4" w:rsidRDefault="00DB7299">
            <w:pPr>
              <w:pStyle w:val="UnderskriftDatum"/>
              <w:spacing w:before="240"/>
            </w:pPr>
            <w:r w:rsidRPr="001C47D4">
              <w:t>Stockholm den 30 mars 2011</w:t>
            </w:r>
          </w:p>
        </w:tc>
        <w:tc>
          <w:tcPr>
            <w:tcW w:w="3047" w:type="dxa"/>
          </w:tcPr>
          <w:p w:rsidR="00DB7299" w:rsidRPr="001C47D4" w:rsidRDefault="00DB7299">
            <w:pPr>
              <w:pStyle w:val="Underskrifter"/>
              <w:spacing w:before="240"/>
            </w:pPr>
          </w:p>
        </w:tc>
      </w:tr>
      <w:tr w:rsidR="00000000" w:rsidRPr="001C47D4">
        <w:trPr>
          <w:cantSplit/>
        </w:trPr>
        <w:tc>
          <w:tcPr>
            <w:tcW w:w="3046" w:type="dxa"/>
          </w:tcPr>
          <w:p w:rsidR="00DB7299" w:rsidRPr="001C47D4" w:rsidRDefault="00DB7299">
            <w:pPr>
              <w:pStyle w:val="Underskrifter"/>
            </w:pPr>
            <w:r w:rsidRPr="001C47D4">
              <w:t>Jimmie Åkesson (SD)</w:t>
            </w:r>
          </w:p>
        </w:tc>
        <w:tc>
          <w:tcPr>
            <w:tcW w:w="3046" w:type="dxa"/>
          </w:tcPr>
          <w:p w:rsidR="00DB7299" w:rsidRPr="001C47D4" w:rsidRDefault="00DB7299">
            <w:pPr>
              <w:pStyle w:val="Underskrifter"/>
            </w:pPr>
          </w:p>
        </w:tc>
      </w:tr>
      <w:tr w:rsidR="00000000" w:rsidRPr="001C47D4">
        <w:trPr>
          <w:cantSplit/>
        </w:trPr>
        <w:tc>
          <w:tcPr>
            <w:tcW w:w="3046" w:type="dxa"/>
          </w:tcPr>
          <w:p w:rsidR="00DB7299" w:rsidRPr="001C47D4" w:rsidRDefault="00DB7299">
            <w:pPr>
              <w:pStyle w:val="Underskrifter"/>
            </w:pPr>
            <w:r w:rsidRPr="001C47D4">
              <w:t>Björn Söder (SD)</w:t>
            </w:r>
          </w:p>
        </w:tc>
        <w:tc>
          <w:tcPr>
            <w:tcW w:w="3046" w:type="dxa"/>
          </w:tcPr>
          <w:p w:rsidR="00DB7299" w:rsidRPr="001C47D4" w:rsidRDefault="00DB7299">
            <w:pPr>
              <w:pStyle w:val="Underskrifter"/>
            </w:pPr>
            <w:r w:rsidRPr="001C47D4">
              <w:t>Sven-Olof Sällström (SD)</w:t>
            </w:r>
          </w:p>
        </w:tc>
      </w:tr>
      <w:tr w:rsidR="00000000" w:rsidRPr="001C47D4">
        <w:trPr>
          <w:cantSplit/>
        </w:trPr>
        <w:tc>
          <w:tcPr>
            <w:tcW w:w="3046" w:type="dxa"/>
          </w:tcPr>
          <w:p w:rsidR="00DB7299" w:rsidRPr="001C47D4" w:rsidRDefault="00DB7299">
            <w:pPr>
              <w:pStyle w:val="Underskrifter"/>
            </w:pPr>
            <w:r w:rsidRPr="001C47D4">
              <w:t>Mikael Jansson (SD)</w:t>
            </w:r>
          </w:p>
        </w:tc>
        <w:tc>
          <w:tcPr>
            <w:tcW w:w="3046" w:type="dxa"/>
          </w:tcPr>
          <w:p w:rsidR="00DB7299" w:rsidRPr="001C47D4" w:rsidRDefault="00DB7299">
            <w:pPr>
              <w:pStyle w:val="Underskrifter"/>
            </w:pPr>
            <w:r w:rsidRPr="001C47D4">
              <w:t>Stellan Bojerud (SD)</w:t>
            </w:r>
          </w:p>
        </w:tc>
      </w:tr>
      <w:tr w:rsidR="00000000" w:rsidRPr="001C47D4">
        <w:trPr>
          <w:cantSplit/>
        </w:trPr>
        <w:tc>
          <w:tcPr>
            <w:tcW w:w="3046" w:type="dxa"/>
          </w:tcPr>
          <w:p w:rsidR="00DB7299" w:rsidRPr="001C47D4" w:rsidRDefault="00DB7299">
            <w:pPr>
              <w:pStyle w:val="Underskrifter"/>
            </w:pPr>
            <w:r w:rsidRPr="001C47D4">
              <w:t>Thoralf Alfsson (SD)</w:t>
            </w:r>
          </w:p>
        </w:tc>
        <w:tc>
          <w:tcPr>
            <w:tcW w:w="3046" w:type="dxa"/>
          </w:tcPr>
          <w:p w:rsidR="00DB7299" w:rsidRPr="001C47D4" w:rsidRDefault="00DB7299">
            <w:pPr>
              <w:pStyle w:val="Underskrifter"/>
            </w:pPr>
            <w:r w:rsidRPr="001C47D4">
              <w:t>Erik Almqvist (SD)</w:t>
            </w:r>
          </w:p>
        </w:tc>
      </w:tr>
      <w:tr w:rsidR="00000000" w:rsidRPr="001C47D4">
        <w:trPr>
          <w:cantSplit/>
        </w:trPr>
        <w:tc>
          <w:tcPr>
            <w:tcW w:w="3046" w:type="dxa"/>
          </w:tcPr>
          <w:p w:rsidR="00DB7299" w:rsidRPr="001C47D4" w:rsidRDefault="00DB7299">
            <w:pPr>
              <w:pStyle w:val="Underskrifter"/>
            </w:pPr>
            <w:r w:rsidRPr="001C47D4">
              <w:t>Kent Ekeroth (SD)</w:t>
            </w:r>
          </w:p>
        </w:tc>
        <w:tc>
          <w:tcPr>
            <w:tcW w:w="3046" w:type="dxa"/>
          </w:tcPr>
          <w:p w:rsidR="00DB7299" w:rsidRPr="001C47D4" w:rsidRDefault="00DB7299">
            <w:pPr>
              <w:pStyle w:val="Underskrifter"/>
            </w:pPr>
            <w:r w:rsidRPr="001C47D4">
              <w:t>Josef Fransson (SD)</w:t>
            </w:r>
          </w:p>
        </w:tc>
      </w:tr>
      <w:tr w:rsidR="00000000" w:rsidRPr="001C47D4">
        <w:trPr>
          <w:cantSplit/>
        </w:trPr>
        <w:tc>
          <w:tcPr>
            <w:tcW w:w="3046" w:type="dxa"/>
          </w:tcPr>
          <w:p w:rsidR="00DB7299" w:rsidRPr="001C47D4" w:rsidRDefault="00DB7299">
            <w:pPr>
              <w:pStyle w:val="Underskrifter"/>
            </w:pPr>
            <w:r w:rsidRPr="001C47D4">
              <w:t>Carina Herrstedt (SD)</w:t>
            </w:r>
          </w:p>
        </w:tc>
        <w:tc>
          <w:tcPr>
            <w:tcW w:w="3046" w:type="dxa"/>
          </w:tcPr>
          <w:p w:rsidR="00DB7299" w:rsidRPr="001C47D4" w:rsidRDefault="00DB7299">
            <w:pPr>
              <w:pStyle w:val="Underskrifter"/>
            </w:pPr>
            <w:r w:rsidRPr="001C47D4">
              <w:t>Lars Isovaara (SD)</w:t>
            </w:r>
          </w:p>
        </w:tc>
      </w:tr>
      <w:tr w:rsidR="00000000" w:rsidRPr="001C47D4">
        <w:trPr>
          <w:cantSplit/>
        </w:trPr>
        <w:tc>
          <w:tcPr>
            <w:tcW w:w="3046" w:type="dxa"/>
          </w:tcPr>
          <w:p w:rsidR="00DB7299" w:rsidRPr="001C47D4" w:rsidRDefault="00DB7299">
            <w:pPr>
              <w:pStyle w:val="Underskrifter"/>
            </w:pPr>
            <w:r w:rsidRPr="001C47D4">
              <w:t>Richard Jomshof (SD)</w:t>
            </w:r>
          </w:p>
        </w:tc>
        <w:tc>
          <w:tcPr>
            <w:tcW w:w="3046" w:type="dxa"/>
          </w:tcPr>
          <w:p w:rsidR="00DB7299" w:rsidRPr="001C47D4" w:rsidRDefault="00DB7299">
            <w:pPr>
              <w:pStyle w:val="Underskrifter"/>
            </w:pPr>
            <w:r w:rsidRPr="001C47D4">
              <w:t>Mattias Karlsson (SD)</w:t>
            </w:r>
          </w:p>
        </w:tc>
      </w:tr>
      <w:tr w:rsidR="00000000" w:rsidRPr="001C47D4">
        <w:trPr>
          <w:cantSplit/>
        </w:trPr>
        <w:tc>
          <w:tcPr>
            <w:tcW w:w="3046" w:type="dxa"/>
          </w:tcPr>
          <w:p w:rsidR="00DB7299" w:rsidRPr="001C47D4" w:rsidRDefault="00DB7299">
            <w:pPr>
              <w:pStyle w:val="Underskrifter"/>
            </w:pPr>
            <w:r w:rsidRPr="001C47D4">
              <w:t>David Lång (SD)</w:t>
            </w:r>
          </w:p>
        </w:tc>
        <w:tc>
          <w:tcPr>
            <w:tcW w:w="3046" w:type="dxa"/>
          </w:tcPr>
          <w:p w:rsidR="00DB7299" w:rsidRPr="001C47D4" w:rsidRDefault="00DB7299">
            <w:pPr>
              <w:pStyle w:val="Underskrifter"/>
            </w:pPr>
            <w:r w:rsidRPr="001C47D4">
              <w:t>William Petzäll (SD)</w:t>
            </w:r>
          </w:p>
        </w:tc>
      </w:tr>
      <w:tr w:rsidR="00000000" w:rsidRPr="001C47D4">
        <w:trPr>
          <w:cantSplit/>
        </w:trPr>
        <w:tc>
          <w:tcPr>
            <w:tcW w:w="3046" w:type="dxa"/>
          </w:tcPr>
          <w:p w:rsidR="00DB7299" w:rsidRPr="001C47D4" w:rsidRDefault="00DB7299">
            <w:pPr>
              <w:pStyle w:val="Underskrifter"/>
            </w:pPr>
            <w:r w:rsidRPr="001C47D4">
              <w:t>Per Ramhorn (SD)</w:t>
            </w:r>
          </w:p>
        </w:tc>
        <w:tc>
          <w:tcPr>
            <w:tcW w:w="3046" w:type="dxa"/>
          </w:tcPr>
          <w:p w:rsidR="00DB7299" w:rsidRPr="001C47D4" w:rsidRDefault="00DB7299">
            <w:pPr>
              <w:pStyle w:val="Underskrifter"/>
            </w:pPr>
            <w:r w:rsidRPr="001C47D4">
              <w:t>Margareta Sandstedt (SD)</w:t>
            </w:r>
          </w:p>
        </w:tc>
      </w:tr>
      <w:tr w:rsidR="00000000" w:rsidRPr="001C47D4">
        <w:trPr>
          <w:cantSplit/>
        </w:trPr>
        <w:tc>
          <w:tcPr>
            <w:tcW w:w="3046" w:type="dxa"/>
          </w:tcPr>
          <w:p w:rsidR="00DB7299" w:rsidRPr="001C47D4" w:rsidRDefault="00DB7299">
            <w:pPr>
              <w:pStyle w:val="Underskrifter"/>
            </w:pPr>
            <w:r w:rsidRPr="001C47D4">
              <w:t>Johnny Skalin (SD)</w:t>
            </w:r>
          </w:p>
        </w:tc>
        <w:tc>
          <w:tcPr>
            <w:tcW w:w="3046" w:type="dxa"/>
          </w:tcPr>
          <w:p w:rsidR="00DB7299" w:rsidRPr="001C47D4" w:rsidRDefault="00DB7299">
            <w:pPr>
              <w:pStyle w:val="Underskrifter"/>
            </w:pPr>
            <w:r w:rsidRPr="001C47D4">
              <w:t>Tony Wiklander (SD)</w:t>
            </w:r>
          </w:p>
        </w:tc>
      </w:tr>
      <w:tr w:rsidR="00000000" w:rsidRPr="001C47D4">
        <w:trPr>
          <w:cantSplit/>
        </w:trPr>
        <w:tc>
          <w:tcPr>
            <w:tcW w:w="3046" w:type="dxa"/>
          </w:tcPr>
          <w:p w:rsidR="00DB7299" w:rsidRPr="001C47D4" w:rsidRDefault="00DB7299">
            <w:pPr>
              <w:pStyle w:val="Underskrifter"/>
            </w:pPr>
            <w:r w:rsidRPr="001C47D4">
              <w:t>Jonas Åkerlund (SD)</w:t>
            </w:r>
          </w:p>
        </w:tc>
        <w:tc>
          <w:tcPr>
            <w:tcW w:w="3046" w:type="dxa"/>
          </w:tcPr>
          <w:p w:rsidR="00DB7299" w:rsidRPr="001C47D4" w:rsidRDefault="00DB7299">
            <w:pPr>
              <w:pStyle w:val="Underskrifter"/>
            </w:pPr>
          </w:p>
        </w:tc>
      </w:tr>
    </w:tbl>
    <w:p w:rsidR="00DB7299" w:rsidRPr="001C47D4" w:rsidRDefault="00DB7299">
      <w:pPr>
        <w:pStyle w:val="Normaltindrag"/>
      </w:pPr>
    </w:p>
    <w:sectPr w:rsidR="00DB7299" w:rsidRPr="001C47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299" w:rsidRPr="001C47D4" w:rsidRDefault="00DB7299">
      <w:r w:rsidRPr="001C47D4">
        <w:separator/>
      </w:r>
    </w:p>
  </w:endnote>
  <w:endnote w:type="continuationSeparator" w:id="0">
    <w:p w:rsidR="00DB7299" w:rsidRPr="001C47D4" w:rsidRDefault="00DB7299">
      <w:r w:rsidRPr="001C47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299" w:rsidRPr="001C47D4" w:rsidRDefault="001C47D4">
    <w:pPr>
      <w:pStyle w:val="Sidfot"/>
    </w:pPr>
    <w:r w:rsidRPr="001C47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14538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299" w:rsidRDefault="00DB72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7299" w:rsidRDefault="00DB72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299" w:rsidRPr="001C47D4" w:rsidRDefault="001C47D4">
    <w:pPr>
      <w:pStyle w:val="Sidfot"/>
    </w:pPr>
    <w:r w:rsidRPr="001C47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57304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299" w:rsidRDefault="00DB72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7299" w:rsidRDefault="00DB72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299" w:rsidRPr="001C47D4" w:rsidRDefault="001C47D4">
    <w:pPr>
      <w:pStyle w:val="Sidfot"/>
    </w:pPr>
    <w:r w:rsidRPr="001C47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6656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299" w:rsidRDefault="00DB72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7299" w:rsidRDefault="00DB72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299" w:rsidRPr="001C47D4" w:rsidRDefault="00DB7299">
      <w:r w:rsidRPr="001C47D4">
        <w:separator/>
      </w:r>
    </w:p>
  </w:footnote>
  <w:footnote w:type="continuationSeparator" w:id="0">
    <w:p w:rsidR="00DB7299" w:rsidRPr="001C47D4" w:rsidRDefault="00DB7299">
      <w:r w:rsidRPr="001C47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299" w:rsidRPr="001C47D4" w:rsidRDefault="001C47D4">
    <w:pPr>
      <w:pStyle w:val="Sidhuvud"/>
    </w:pPr>
    <w:r w:rsidRPr="001C47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74568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299" w:rsidRDefault="00DB72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7299" w:rsidRDefault="00DB72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299" w:rsidRPr="001C47D4" w:rsidRDefault="001C47D4">
    <w:pPr>
      <w:pStyle w:val="Sidhuvud"/>
    </w:pPr>
    <w:r w:rsidRPr="001C47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29956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299" w:rsidRDefault="00DB72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7299" w:rsidRDefault="00DB72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299" w:rsidRPr="001C47D4" w:rsidRDefault="00DB7299">
    <w:pPr>
      <w:pStyle w:val="FSHNormal"/>
      <w:tabs>
        <w:tab w:val="right" w:pos="5840"/>
      </w:tabs>
    </w:pPr>
    <w:r w:rsidRPr="001C47D4">
      <w:br/>
    </w:r>
    <w:r w:rsidRPr="001C47D4">
      <w:fldChar w:fldCharType="begin" w:fldLock="1"/>
    </w:r>
    <w:r w:rsidRPr="001C47D4">
      <w:instrText xml:space="preserve"> DOCPROPERTY</w:instrText>
    </w:r>
    <w:r w:rsidRPr="001C47D4">
      <w:rPr>
        <w:sz w:val="18"/>
      </w:rPr>
      <w:instrText xml:space="preserve"> "YearUser" *\charformat </w:instrText>
    </w:r>
    <w:r w:rsidRPr="001C47D4">
      <w:fldChar w:fldCharType="separate"/>
    </w:r>
    <w:r w:rsidRPr="001C47D4">
      <w:t>2010/11</w:t>
    </w:r>
    <w:r w:rsidRPr="001C47D4">
      <w:fldChar w:fldCharType="end"/>
    </w:r>
    <w:r w:rsidRPr="001C47D4">
      <w:t xml:space="preserve"> </w:t>
    </w:r>
    <w:r w:rsidRPr="001C47D4">
      <w:tab/>
      <w:t xml:space="preserve">mnr: </w:t>
    </w:r>
    <w:r w:rsidRPr="001C47D4">
      <w:fldChar w:fldCharType="begin" w:fldLock="1"/>
    </w:r>
    <w:r w:rsidRPr="001C47D4">
      <w:instrText xml:space="preserve"> DOCPROPERTY</w:instrText>
    </w:r>
    <w:r w:rsidRPr="001C47D4">
      <w:rPr>
        <w:sz w:val="18"/>
      </w:rPr>
      <w:instrText xml:space="preserve"> "Motionsnummer" *\charformat </w:instrText>
    </w:r>
    <w:r w:rsidRPr="001C47D4">
      <w:fldChar w:fldCharType="separate"/>
    </w:r>
    <w:r w:rsidRPr="001C47D4">
      <w:t>U7</w:t>
    </w:r>
    <w:r w:rsidRPr="001C47D4">
      <w:fldChar w:fldCharType="end"/>
    </w:r>
    <w:r w:rsidRPr="001C47D4">
      <w:br/>
    </w:r>
    <w:r w:rsidRPr="001C47D4">
      <w:fldChar w:fldCharType="begin" w:fldLock="1"/>
    </w:r>
    <w:r w:rsidRPr="001C47D4">
      <w:instrText xml:space="preserve"> DOCPROPERTY</w:instrText>
    </w:r>
    <w:r w:rsidRPr="001C47D4">
      <w:rPr>
        <w:sz w:val="18"/>
      </w:rPr>
      <w:instrText xml:space="preserve"> "Samling" *\charformat </w:instrText>
    </w:r>
    <w:r w:rsidRPr="001C47D4">
      <w:fldChar w:fldCharType="end"/>
    </w:r>
    <w:r w:rsidRPr="001C47D4">
      <w:tab/>
      <w:t xml:space="preserve">pnr: </w:t>
    </w:r>
    <w:r w:rsidRPr="001C47D4">
      <w:fldChar w:fldCharType="begin" w:fldLock="1"/>
    </w:r>
    <w:r w:rsidRPr="001C47D4">
      <w:instrText xml:space="preserve"> DOCPROPERTY</w:instrText>
    </w:r>
    <w:r w:rsidRPr="001C47D4">
      <w:rPr>
        <w:sz w:val="18"/>
      </w:rPr>
      <w:instrText xml:space="preserve"> "Partinummer" *\charformat </w:instrText>
    </w:r>
    <w:r w:rsidRPr="001C47D4">
      <w:fldChar w:fldCharType="separate"/>
    </w:r>
    <w:r w:rsidRPr="001C47D4">
      <w:t>SD668</w:t>
    </w:r>
    <w:r w:rsidRPr="001C47D4">
      <w:fldChar w:fldCharType="end"/>
    </w:r>
  </w:p>
  <w:p w:rsidR="00DB7299" w:rsidRPr="001C47D4" w:rsidRDefault="00DB7299">
    <w:pPr>
      <w:pStyle w:val="FSHRub1"/>
    </w:pPr>
    <w:r w:rsidRPr="001C47D4">
      <w:t>Motion till riksdagen</w:t>
    </w:r>
    <w:r w:rsidRPr="001C47D4">
      <w:br/>
    </w:r>
    <w:r w:rsidRPr="001C47D4">
      <w:fldChar w:fldCharType="begin" w:fldLock="1"/>
    </w:r>
    <w:r w:rsidRPr="001C47D4">
      <w:instrText xml:space="preserve"> DOCPROPERTY "YearUser" *\charformat </w:instrText>
    </w:r>
    <w:r w:rsidRPr="001C47D4">
      <w:fldChar w:fldCharType="separate"/>
    </w:r>
    <w:r w:rsidRPr="001C47D4">
      <w:t>2010/11</w:t>
    </w:r>
    <w:r w:rsidRPr="001C47D4">
      <w:fldChar w:fldCharType="end"/>
    </w:r>
    <w:r w:rsidRPr="001C47D4">
      <w:t>:</w:t>
    </w:r>
    <w:r w:rsidRPr="001C47D4">
      <w:fldChar w:fldCharType="begin" w:fldLock="1"/>
    </w:r>
    <w:r w:rsidRPr="001C47D4">
      <w:instrText xml:space="preserve"> DOCPROPERTY "Motionsnummer" *\charformat </w:instrText>
    </w:r>
    <w:r w:rsidRPr="001C47D4">
      <w:fldChar w:fldCharType="separate"/>
    </w:r>
    <w:r w:rsidRPr="001C47D4">
      <w:t>U7</w:t>
    </w:r>
    <w:r w:rsidRPr="001C47D4">
      <w:fldChar w:fldCharType="end"/>
    </w:r>
  </w:p>
  <w:p w:rsidR="00DB7299" w:rsidRPr="001C47D4" w:rsidRDefault="00DB7299">
    <w:pPr>
      <w:pStyle w:val="FSHNormalS5"/>
    </w:pPr>
    <w:r w:rsidRPr="001C47D4">
      <w:fldChar w:fldCharType="begin" w:fldLock="1"/>
    </w:r>
    <w:r w:rsidRPr="001C47D4">
      <w:instrText xml:space="preserve"> DOCPROPERTY "MotionarText" *\charformat </w:instrText>
    </w:r>
    <w:r w:rsidRPr="001C47D4">
      <w:fldChar w:fldCharType="separate"/>
    </w:r>
    <w:r w:rsidRPr="001C47D4">
      <w:t>av Jimmie Åkesson m.fl. (SD)</w:t>
    </w:r>
    <w:r w:rsidRPr="001C47D4">
      <w:fldChar w:fldCharType="end"/>
    </w:r>
    <w:r w:rsidRPr="001C47D4">
      <w:br/>
    </w:r>
    <w:r w:rsidRPr="001C47D4">
      <w:fldChar w:fldCharType="begin" w:fldLock="1"/>
    </w:r>
    <w:r w:rsidRPr="001C47D4">
      <w:instrText xml:space="preserve"> DOCPROPERTY "SvarFrasKort" *\charformat </w:instrText>
    </w:r>
    <w:r w:rsidRPr="001C47D4">
      <w:fldChar w:fldCharType="separate"/>
    </w:r>
    <w:r w:rsidRPr="001C47D4">
      <w:t>med anledning av prop. 2010/11:111</w:t>
    </w:r>
    <w:r w:rsidRPr="001C47D4">
      <w:fldChar w:fldCharType="end"/>
    </w:r>
  </w:p>
  <w:p w:rsidR="00DB7299" w:rsidRPr="001C47D4" w:rsidRDefault="00DB7299">
    <w:pPr>
      <w:pStyle w:val="FSHTitel"/>
    </w:pPr>
    <w:r w:rsidRPr="001C47D4">
      <w:fldChar w:fldCharType="begin" w:fldLock="1"/>
    </w:r>
    <w:r w:rsidRPr="001C47D4">
      <w:instrText xml:space="preserve"> DOCPROPERTY</w:instrText>
    </w:r>
    <w:r w:rsidRPr="001C47D4">
      <w:rPr>
        <w:sz w:val="18"/>
      </w:rPr>
      <w:instrText xml:space="preserve"> "RubrikSvar" *\charformat </w:instrText>
    </w:r>
    <w:r w:rsidRPr="001C47D4">
      <w:fldChar w:fldCharType="separate"/>
    </w:r>
    <w:r w:rsidRPr="001C47D4">
      <w:t>Svenskt deltagande i den internationella militära insatsen i Libyen</w:t>
    </w:r>
    <w:r w:rsidRPr="001C47D4">
      <w:fldChar w:fldCharType="end"/>
    </w:r>
  </w:p>
  <w:p w:rsidR="00DB7299" w:rsidRPr="001C47D4" w:rsidRDefault="00DB7299">
    <w:pPr>
      <w:pStyle w:val="Normal00"/>
    </w:pPr>
  </w:p>
  <w:p w:rsidR="00DB7299" w:rsidRPr="001C47D4" w:rsidRDefault="00DB72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2680199">
    <w:abstractNumId w:val="3"/>
  </w:num>
  <w:num w:numId="2" w16cid:durableId="1289239305">
    <w:abstractNumId w:val="2"/>
  </w:num>
  <w:num w:numId="3" w16cid:durableId="861495">
    <w:abstractNumId w:val="1"/>
  </w:num>
  <w:num w:numId="4" w16cid:durableId="2038460318">
    <w:abstractNumId w:val="0"/>
  </w:num>
  <w:num w:numId="5" w16cid:durableId="1289698168">
    <w:abstractNumId w:val="7"/>
  </w:num>
  <w:num w:numId="6" w16cid:durableId="852306904">
    <w:abstractNumId w:val="6"/>
  </w:num>
  <w:num w:numId="7" w16cid:durableId="1150097346">
    <w:abstractNumId w:val="5"/>
  </w:num>
  <w:num w:numId="8" w16cid:durableId="331107081">
    <w:abstractNumId w:val="4"/>
  </w:num>
  <w:num w:numId="9" w16cid:durableId="1547402663">
    <w:abstractNumId w:val="8"/>
  </w:num>
  <w:num w:numId="10" w16cid:durableId="975572806">
    <w:abstractNumId w:val="9"/>
  </w:num>
  <w:num w:numId="11" w16cid:durableId="530385729">
    <w:abstractNumId w:val="10"/>
  </w:num>
  <w:num w:numId="12" w16cid:durableId="1947421965">
    <w:abstractNumId w:val="13"/>
  </w:num>
  <w:num w:numId="13" w16cid:durableId="1037049081">
    <w:abstractNumId w:val="15"/>
  </w:num>
  <w:num w:numId="14" w16cid:durableId="586228856">
    <w:abstractNumId w:val="16"/>
  </w:num>
  <w:num w:numId="15" w16cid:durableId="1082682967">
    <w:abstractNumId w:val="11"/>
  </w:num>
  <w:num w:numId="16" w16cid:durableId="1165897329">
    <w:abstractNumId w:val="18"/>
  </w:num>
  <w:num w:numId="17" w16cid:durableId="1803230343">
    <w:abstractNumId w:val="17"/>
  </w:num>
  <w:num w:numId="18" w16cid:durableId="343821529">
    <w:abstractNumId w:val="14"/>
  </w:num>
  <w:num w:numId="19" w16cid:durableId="1412585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1-03-30"/>
    <w:docVar w:name="PersonGUIDs" w:val="{8AFAFB8D-420E-48FB-8FC1-989748575C6E},{C8E093A7-EDD6-43FF-8CD7-70C04D240193},{EB0CD010-084E-4D62-B888-5E56AA763C92},{3D217574-0DDF-4581-95BF-BB95138898CF},{0B78E56A-13BB-4055-9F51-9A6542092C49},{E777D43E-410F-4BC9-BB70-4814C6DA875C},{66398BA2-0A39-4815-95EE-46A218F1CD07},{832D3DBE-A180-4988-9880-AE30D81C3DDE},{491B6133-BA6C-4CF0-8568-EAFCE78CCE82},{7CD012E5-04AD-4983-9F47-32D057A48660},{95DDB3BA-A119-4A92-9CB9-EA7395B3CD64},{F18D46FE-CB1E-4F47-A773-E1B0F6C993DB},{625062BE-70EF-4D25-A882-C630CFB2773B},{91552D3C-C99E-461F-B71B-0E113B8C02CC},{FE890F6A-3E9F-4C2F-AC80-276694BD46FE},{CE621CC2-F1A9-478C-8D24-C7C40D072A0B},{710FA618-5B25-4BFF-97BA-81B32B30C3BD},{5D897251-768B-4F79-A746-942424C0E48F},{996D59A6-E981-4E8A-801F-04F1663F375A},{B6553A15-555F-4553-8392-90742F4B330A}"/>
  </w:docVars>
  <w:rsids>
    <w:rsidRoot w:val="00492F8B"/>
    <w:rsid w:val="001C47D4"/>
    <w:rsid w:val="00492F8B"/>
    <w:rsid w:val="00DB72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99F5D5-2FAF-4770-9592-02C64A49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3946</Characters>
  <Application>Microsoft Office Word</Application>
  <DocSecurity>4</DocSecurity>
  <Lines>85</Lines>
  <Paragraphs>35</Paragraphs>
  <ScaleCrop>false</ScaleCrop>
  <HeadingPairs>
    <vt:vector size="2" baseType="variant">
      <vt:variant>
        <vt:lpstr>Rubrik</vt:lpstr>
      </vt:variant>
      <vt:variant>
        <vt:i4>1</vt:i4>
      </vt:variant>
    </vt:vector>
  </HeadingPairs>
  <TitlesOfParts>
    <vt:vector size="1" baseType="lpstr">
      <vt:lpstr>SD668</vt:lpstr>
    </vt:vector>
  </TitlesOfParts>
  <Company>Riksdagen</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SD668</dc:title>
  <dc:subject>SD668</dc:subject>
  <dc:creator>Riksdagen</dc:creator>
  <cp:keywords>Riksdagen</cp:keywords>
  <dc:description>Versal/gemen i partibeteckning. Gemen i tryck för 0910, versal för 1011 och nyare</dc:description>
  <cp:lastModifiedBy>Lars Brink</cp:lastModifiedBy>
  <cp:revision>2</cp:revision>
  <cp:lastPrinted>2011-04-01T10:55:00Z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mot2000_524_2011-03-30</vt:lpwstr>
  </property>
  <property fmtid="{D5CDD505-2E9C-101B-9397-08002B2CF9AE}" pid="3" name="version">
    <vt:lpwstr>mot2000_524_2011-03-30</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2010/11:111 Svenskt deltagande i den internationella militära insatsen i Libyen</vt:lpwstr>
  </property>
  <property fmtid="{D5CDD505-2E9C-101B-9397-08002B2CF9AE}" pid="11" name="SvarFrasKort">
    <vt:lpwstr>med anledning av prop. 2010/11:111</vt:lpwstr>
  </property>
  <property fmtid="{D5CDD505-2E9C-101B-9397-08002B2CF9AE}" pid="12" name="Svar">
    <vt:lpwstr>Proposition</vt:lpwstr>
  </property>
  <property fmtid="{D5CDD505-2E9C-101B-9397-08002B2CF9AE}" pid="13" name="SvarNr">
    <vt:lpwstr>2010/11:111</vt:lpwstr>
  </property>
  <property fmtid="{D5CDD505-2E9C-101B-9397-08002B2CF9AE}" pid="14" name="RubrikSvar">
    <vt:lpwstr>Svenskt deltagande i den internationella militära insatsen i Libyen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SD668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20</vt:lpwstr>
  </property>
  <property fmtid="{D5CDD505-2E9C-101B-9397-08002B2CF9AE}" pid="25" name="MotionarText">
    <vt:lpwstr>av Jimmie Åkesson m.fl. (SD)</vt:lpwstr>
  </property>
  <property fmtid="{D5CDD505-2E9C-101B-9397-08002B2CF9AE}" pid="26" name="MotionarLista">
    <vt:lpwstr>Åkesson, Jimmie (SD)\Söder, Björn (SD)\Sällström, Sven-Olof (SD)\Jansson, Mikael (SD)\Bojerud, Stellan (SD)\Alfsson, Thoralf (SD)\Almqvist, Erik (SD)\Ekeroth, Kent (SD)\Fransson, Josef (SD)\Herrstedt, Carina (SD)\Isovaara, Lars (SD)\</vt:lpwstr>
  </property>
  <property fmtid="{D5CDD505-2E9C-101B-9397-08002B2CF9AE}" pid="27" name="MotionarLista1">
    <vt:lpwstr>Jomshof, Richard (SD)\Karlsson, Mattias (SD)\Lång, David (SD)\Petzäll, William (SD)\Ramhorn, Per (SD)\Sandstedt, Margareta (SD)\Skalin, Johnny (SD)\Wiklander, Tony (SD)\Åkerlund, Jonas (SD)\</vt:lpwstr>
  </property>
  <property fmtid="{D5CDD505-2E9C-101B-9397-08002B2CF9AE}" pid="28" name="MotionarLista2">
    <vt:lpwstr/>
  </property>
  <property fmtid="{D5CDD505-2E9C-101B-9397-08002B2CF9AE}" pid="29" name="MotionarLista3">
    <vt:lpwstr/>
  </property>
  <property fmtid="{D5CDD505-2E9C-101B-9397-08002B2CF9AE}" pid="30" name="MotionarLotus">
    <vt:lpwstr>Jimmie Åkesson (SD), Björn Söder (SD), Sven-Olof Sällström (SD), Mikael Jansson (SD), Stellan Bojerud (SD), Thoralf Alfsson (SD), Erik Almqvist (SD), Kent Ekeroth (SD), Josef Fransson (SD), Carina Herrstedt (SD), Lars Isovaara (SD), Richard Jomshof (SD), </vt:lpwstr>
  </property>
  <property fmtid="{D5CDD505-2E9C-101B-9397-08002B2CF9AE}" pid="31" name="MotionarLotus1">
    <vt:lpwstr>Mattias Karlsson (SD), David Lång (SD), William Petzäll (SD), Per Ramhorn (SD), Margareta Sandstedt (SD), Johnny Skalin (SD), Tony Wiklander (SD), Jonas Åkerlund (SD)</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2011</vt:lpwstr>
  </property>
  <property fmtid="{D5CDD505-2E9C-101B-9397-08002B2CF9AE}" pid="44" name="NotesUID">
    <vt:lpwstr>sven-olof.sallstrom@riksdagen.se</vt:lpwstr>
  </property>
  <property fmtid="{D5CDD505-2E9C-101B-9397-08002B2CF9AE}" pid="45" name="ReservUID">
    <vt:lpwstr>sf1004aa</vt:lpwstr>
  </property>
  <property fmtid="{D5CDD505-2E9C-101B-9397-08002B2CF9AE}" pid="46" name="MotionID">
    <vt:lpwstr>20102011000000830068000006680080</vt:lpwstr>
  </property>
  <property fmtid="{D5CDD505-2E9C-101B-9397-08002B2CF9AE}" pid="47" name="datum">
    <vt:lpwstr>110330</vt:lpwstr>
  </property>
  <property fmtid="{D5CDD505-2E9C-101B-9397-08002B2CF9AE}" pid="48" name="avsändar-e-post">
    <vt:lpwstr>sven-olof.sallstrom@riksdagen.se</vt:lpwstr>
  </property>
  <property fmtid="{D5CDD505-2E9C-101B-9397-08002B2CF9AE}" pid="49" name="id">
    <vt:lpwstr>20102011000000830068000006680080</vt:lpwstr>
  </property>
  <property fmtid="{D5CDD505-2E9C-101B-9397-08002B2CF9AE}" pid="50" name="nummer">
    <vt:lpwstr>7</vt:lpwstr>
  </property>
  <property fmtid="{D5CDD505-2E9C-101B-9397-08002B2CF9AE}" pid="51" name="utskottsbeteckning">
    <vt:lpwstr>U</vt:lpwstr>
  </property>
  <property fmtid="{D5CDD505-2E9C-101B-9397-08002B2CF9AE}" pid="52" name="GlobalUID">
    <vt:lpwstr>{A276F92B-9D9F-4D01-B3EC-09FDC1B02463}</vt:lpwstr>
  </property>
  <property fmtid="{D5CDD505-2E9C-101B-9397-08002B2CF9AE}" pid="53" name="Överföringar">
    <vt:i4>0</vt:i4>
  </property>
  <property fmtid="{D5CDD505-2E9C-101B-9397-08002B2CF9AE}" pid="54" name="Checksum">
    <vt:lpwstr>*0006242880752*</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110401 13:56:35.450</vt:lpwstr>
  </property>
  <property fmtid="{D5CDD505-2E9C-101B-9397-08002B2CF9AE}" pid="58" name="urixGuid">
    <vt:lpwstr>{5EF4F4F9-614E-4045-9911-F999839D5667}</vt:lpwstr>
  </property>
</Properties>
</file>