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0B71DF278E4DA5B15172D7EF9E5BA9"/>
        </w:placeholder>
        <w:text/>
      </w:sdtPr>
      <w:sdtEndPr/>
      <w:sdtContent>
        <w:p w:rsidRPr="009B062B" w:rsidR="00AF30DD" w:rsidP="004162C7" w:rsidRDefault="00AF30DD" w14:paraId="03536A1B" w14:textId="77777777">
          <w:pPr>
            <w:pStyle w:val="Rubrik1"/>
            <w:spacing w:after="300"/>
          </w:pPr>
          <w:r w:rsidRPr="009B062B">
            <w:t>Förslag till riksdagsbeslut</w:t>
          </w:r>
        </w:p>
      </w:sdtContent>
    </w:sdt>
    <w:sdt>
      <w:sdtPr>
        <w:alias w:val="Yrkande 1"/>
        <w:tag w:val="59bff376-fbe7-4dbf-89eb-0350ff5c3479"/>
        <w:id w:val="1969389408"/>
        <w:lock w:val="sdtLocked"/>
      </w:sdtPr>
      <w:sdtEndPr/>
      <w:sdtContent>
        <w:p w:rsidR="00782A08" w:rsidRDefault="00B42B3E" w14:paraId="03536A1C" w14:textId="77777777">
          <w:pPr>
            <w:pStyle w:val="Frslagstext"/>
            <w:numPr>
              <w:ilvl w:val="0"/>
              <w:numId w:val="0"/>
            </w:numPr>
          </w:pPr>
          <w:r>
            <w:t>Riksdagen ställer sig bakom det som anförs i motionen om att införa fängelsestraff för störningar i rättssalen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8487A6F9734224A3C43D998B6FFAF2"/>
        </w:placeholder>
        <w:text/>
      </w:sdtPr>
      <w:sdtEndPr/>
      <w:sdtContent>
        <w:p w:rsidRPr="009B062B" w:rsidR="006D79C9" w:rsidP="00333E95" w:rsidRDefault="006D79C9" w14:paraId="03536A1D" w14:textId="77777777">
          <w:pPr>
            <w:pStyle w:val="Rubrik1"/>
          </w:pPr>
          <w:r>
            <w:t>Motivering</w:t>
          </w:r>
        </w:p>
      </w:sdtContent>
    </w:sdt>
    <w:p w:rsidR="00BC6002" w:rsidP="002C5E36" w:rsidRDefault="00BC6002" w14:paraId="03536A1E" w14:textId="1A749869">
      <w:pPr>
        <w:pStyle w:val="Normalutanindragellerluft"/>
      </w:pPr>
      <w:r>
        <w:t>Det senaste året har incidenter vid förhandlingar i svenska domstolar fått mycket upp</w:t>
      </w:r>
      <w:r w:rsidR="002C5E36">
        <w:softHyphen/>
      </w:r>
      <w:r>
        <w:t xml:space="preserve">märksamhet. Det har framkommit att tilltalade försöker skrämma vittnen och åklagare, använder extremt fula ord, har påslagna mobiler och datorer under rättegången, lyssnar på hög musik i hörlurar, intar mat och dryck mm. </w:t>
      </w:r>
    </w:p>
    <w:p w:rsidR="00BC6002" w:rsidP="002C5E36" w:rsidRDefault="00BC6002" w14:paraId="03536A1F" w14:textId="0607B6E9">
      <w:r>
        <w:t>Efter det så kallade Drottninghögmålet i Helsingborg skickade säkerhetsenheten ett dokument med Åklagarmyndighetens samlade upplevelser under rättegången till dom</w:t>
      </w:r>
      <w:r w:rsidR="002C5E36">
        <w:softHyphen/>
      </w:r>
      <w:bookmarkStart w:name="_GoBack" w:id="1"/>
      <w:bookmarkEnd w:id="1"/>
      <w:r>
        <w:t>stolens chef. Även nämndemännens riksförbund har påtalat risken att utsättas för våld och hot under tjänstgöring.</w:t>
      </w:r>
    </w:p>
    <w:p w:rsidR="00BC6002" w:rsidP="002C5E36" w:rsidRDefault="00BC6002" w14:paraId="03536A20" w14:textId="1EE26DFB">
      <w:r>
        <w:t>Antalet anmälda ordningsstörningar 2019 var 15</w:t>
      </w:r>
      <w:r w:rsidR="00B27487">
        <w:t> </w:t>
      </w:r>
      <w:r>
        <w:t>% fler än 2018, och hela 42</w:t>
      </w:r>
      <w:r w:rsidR="00B27487">
        <w:t> </w:t>
      </w:r>
      <w:r>
        <w:t>% fler än 2017. Detta kan inte ses som något annat än en skrämmande ökningstakt. Förutom att dessa ordningsstörningar kan utgöra en fara för domstolarnas personal, nämndemän, vittnen och andra som vistas i rättssalarna, riskerar det också att försvåra och försena rättsprocesserna, och inte minst undergräva tilltron till vårt rättssystem. Därför bör det införas ett fängelsestraff för ordningsstörningar i rättssalen.</w:t>
      </w:r>
    </w:p>
    <w:sdt>
      <w:sdtPr>
        <w:rPr>
          <w:i/>
          <w:noProof/>
        </w:rPr>
        <w:alias w:val="CC_Underskrifter"/>
        <w:tag w:val="CC_Underskrifter"/>
        <w:id w:val="583496634"/>
        <w:lock w:val="sdtContentLocked"/>
        <w:placeholder>
          <w:docPart w:val="2D10E30FE69D4BD69FEF2C0F60814EBB"/>
        </w:placeholder>
      </w:sdtPr>
      <w:sdtEndPr>
        <w:rPr>
          <w:i w:val="0"/>
          <w:noProof w:val="0"/>
        </w:rPr>
      </w:sdtEndPr>
      <w:sdtContent>
        <w:p w:rsidR="004162C7" w:rsidP="004162C7" w:rsidRDefault="004162C7" w14:paraId="03536A22" w14:textId="77777777"/>
        <w:p w:rsidRPr="008E0FE2" w:rsidR="004162C7" w:rsidP="004162C7" w:rsidRDefault="002C5E36" w14:paraId="03536A23" w14:textId="77777777"/>
      </w:sdtContent>
    </w:sdt>
    <w:tbl>
      <w:tblPr>
        <w:tblW w:w="5000" w:type="pct"/>
        <w:tblLook w:val="04A0" w:firstRow="1" w:lastRow="0" w:firstColumn="1" w:lastColumn="0" w:noHBand="0" w:noVBand="1"/>
        <w:tblCaption w:val="underskrifter"/>
      </w:tblPr>
      <w:tblGrid>
        <w:gridCol w:w="4252"/>
        <w:gridCol w:w="4252"/>
      </w:tblGrid>
      <w:tr w:rsidR="002B4F8B" w14:paraId="53101E0C" w14:textId="77777777">
        <w:trPr>
          <w:cantSplit/>
        </w:trPr>
        <w:tc>
          <w:tcPr>
            <w:tcW w:w="50" w:type="pct"/>
            <w:vAlign w:val="bottom"/>
          </w:tcPr>
          <w:p w:rsidR="002B4F8B" w:rsidRDefault="00B27487" w14:paraId="528FD9E1" w14:textId="77777777">
            <w:pPr>
              <w:pStyle w:val="Underskrifter"/>
            </w:pPr>
            <w:r>
              <w:t>Boriana Åberg (M)</w:t>
            </w:r>
          </w:p>
        </w:tc>
        <w:tc>
          <w:tcPr>
            <w:tcW w:w="50" w:type="pct"/>
            <w:vAlign w:val="bottom"/>
          </w:tcPr>
          <w:p w:rsidR="002B4F8B" w:rsidRDefault="002B4F8B" w14:paraId="73A66F7E" w14:textId="77777777">
            <w:pPr>
              <w:pStyle w:val="Underskrifter"/>
            </w:pPr>
          </w:p>
        </w:tc>
      </w:tr>
    </w:tbl>
    <w:p w:rsidRPr="008E0FE2" w:rsidR="004801AC" w:rsidP="004162C7" w:rsidRDefault="004801AC" w14:paraId="03536A27"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36A2A" w14:textId="77777777" w:rsidR="004266CD" w:rsidRDefault="004266CD" w:rsidP="000C1CAD">
      <w:pPr>
        <w:spacing w:line="240" w:lineRule="auto"/>
      </w:pPr>
      <w:r>
        <w:separator/>
      </w:r>
    </w:p>
  </w:endnote>
  <w:endnote w:type="continuationSeparator" w:id="0">
    <w:p w14:paraId="03536A2B" w14:textId="77777777" w:rsidR="004266CD" w:rsidRDefault="004266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6A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6A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6A39" w14:textId="77777777" w:rsidR="00262EA3" w:rsidRPr="004162C7" w:rsidRDefault="00262EA3" w:rsidP="004162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36A28" w14:textId="77777777" w:rsidR="004266CD" w:rsidRDefault="004266CD" w:rsidP="000C1CAD">
      <w:pPr>
        <w:spacing w:line="240" w:lineRule="auto"/>
      </w:pPr>
      <w:r>
        <w:separator/>
      </w:r>
    </w:p>
  </w:footnote>
  <w:footnote w:type="continuationSeparator" w:id="0">
    <w:p w14:paraId="03536A29" w14:textId="77777777" w:rsidR="004266CD" w:rsidRDefault="004266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6A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536A3A" wp14:editId="03536A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536A3E" w14:textId="77777777" w:rsidR="00262EA3" w:rsidRDefault="002C5E36" w:rsidP="008103B5">
                          <w:pPr>
                            <w:jc w:val="right"/>
                          </w:pPr>
                          <w:sdt>
                            <w:sdtPr>
                              <w:alias w:val="CC_Noformat_Partikod"/>
                              <w:tag w:val="CC_Noformat_Partikod"/>
                              <w:id w:val="-53464382"/>
                              <w:placeholder>
                                <w:docPart w:val="A0855AA70DA940D4B5E467461952D67F"/>
                              </w:placeholder>
                              <w:text/>
                            </w:sdtPr>
                            <w:sdtEndPr/>
                            <w:sdtContent>
                              <w:r w:rsidR="00BC6002">
                                <w:t>M</w:t>
                              </w:r>
                            </w:sdtContent>
                          </w:sdt>
                          <w:sdt>
                            <w:sdtPr>
                              <w:alias w:val="CC_Noformat_Partinummer"/>
                              <w:tag w:val="CC_Noformat_Partinummer"/>
                              <w:id w:val="-1709555926"/>
                              <w:placeholder>
                                <w:docPart w:val="7B6696C5621C46F1B3A37E2888E8EDD5"/>
                              </w:placeholder>
                              <w:text/>
                            </w:sdtPr>
                            <w:sdtEndPr/>
                            <w:sdtContent>
                              <w:r w:rsidR="000B6DE6">
                                <w:t>1250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536A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536A3E" w14:textId="77777777" w:rsidR="00262EA3" w:rsidRDefault="002C5E36" w:rsidP="008103B5">
                    <w:pPr>
                      <w:jc w:val="right"/>
                    </w:pPr>
                    <w:sdt>
                      <w:sdtPr>
                        <w:alias w:val="CC_Noformat_Partikod"/>
                        <w:tag w:val="CC_Noformat_Partikod"/>
                        <w:id w:val="-53464382"/>
                        <w:placeholder>
                          <w:docPart w:val="A0855AA70DA940D4B5E467461952D67F"/>
                        </w:placeholder>
                        <w:text/>
                      </w:sdtPr>
                      <w:sdtEndPr/>
                      <w:sdtContent>
                        <w:r w:rsidR="00BC6002">
                          <w:t>M</w:t>
                        </w:r>
                      </w:sdtContent>
                    </w:sdt>
                    <w:sdt>
                      <w:sdtPr>
                        <w:alias w:val="CC_Noformat_Partinummer"/>
                        <w:tag w:val="CC_Noformat_Partinummer"/>
                        <w:id w:val="-1709555926"/>
                        <w:placeholder>
                          <w:docPart w:val="7B6696C5621C46F1B3A37E2888E8EDD5"/>
                        </w:placeholder>
                        <w:text/>
                      </w:sdtPr>
                      <w:sdtEndPr/>
                      <w:sdtContent>
                        <w:r w:rsidR="000B6DE6">
                          <w:t>1250</w:t>
                        </w:r>
                      </w:sdtContent>
                    </w:sdt>
                  </w:p>
                </w:txbxContent>
              </v:textbox>
              <w10:wrap anchorx="page"/>
            </v:shape>
          </w:pict>
        </mc:Fallback>
      </mc:AlternateContent>
    </w:r>
  </w:p>
  <w:p w14:paraId="03536A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6A2E" w14:textId="77777777" w:rsidR="00262EA3" w:rsidRDefault="00262EA3" w:rsidP="008563AC">
    <w:pPr>
      <w:jc w:val="right"/>
    </w:pPr>
  </w:p>
  <w:p w14:paraId="03536A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6A32" w14:textId="77777777" w:rsidR="00262EA3" w:rsidRDefault="002C5E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536A3C" wp14:editId="03536A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536A33" w14:textId="77777777" w:rsidR="00262EA3" w:rsidRDefault="002C5E36" w:rsidP="00A314CF">
    <w:pPr>
      <w:pStyle w:val="FSHNormal"/>
      <w:spacing w:before="40"/>
    </w:pPr>
    <w:sdt>
      <w:sdtPr>
        <w:alias w:val="CC_Noformat_Motionstyp"/>
        <w:tag w:val="CC_Noformat_Motionstyp"/>
        <w:id w:val="1162973129"/>
        <w:lock w:val="sdtContentLocked"/>
        <w15:appearance w15:val="hidden"/>
        <w:text/>
      </w:sdtPr>
      <w:sdtEndPr/>
      <w:sdtContent>
        <w:r w:rsidR="005E1F2E">
          <w:t>Enskild motion</w:t>
        </w:r>
      </w:sdtContent>
    </w:sdt>
    <w:r w:rsidR="00821B36">
      <w:t xml:space="preserve"> </w:t>
    </w:r>
    <w:sdt>
      <w:sdtPr>
        <w:alias w:val="CC_Noformat_Partikod"/>
        <w:tag w:val="CC_Noformat_Partikod"/>
        <w:id w:val="1471015553"/>
        <w:text/>
      </w:sdtPr>
      <w:sdtEndPr/>
      <w:sdtContent>
        <w:r w:rsidR="00BC6002">
          <w:t>M</w:t>
        </w:r>
      </w:sdtContent>
    </w:sdt>
    <w:sdt>
      <w:sdtPr>
        <w:alias w:val="CC_Noformat_Partinummer"/>
        <w:tag w:val="CC_Noformat_Partinummer"/>
        <w:id w:val="-2014525982"/>
        <w:text/>
      </w:sdtPr>
      <w:sdtEndPr/>
      <w:sdtContent>
        <w:r w:rsidR="000B6DE6">
          <w:t>1250</w:t>
        </w:r>
      </w:sdtContent>
    </w:sdt>
  </w:p>
  <w:p w14:paraId="03536A34" w14:textId="77777777" w:rsidR="00262EA3" w:rsidRPr="008227B3" w:rsidRDefault="002C5E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536A35" w14:textId="77777777" w:rsidR="00262EA3" w:rsidRPr="008227B3" w:rsidRDefault="002C5E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1F2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1F2E">
          <w:t>:1511</w:t>
        </w:r>
      </w:sdtContent>
    </w:sdt>
  </w:p>
  <w:p w14:paraId="03536A36" w14:textId="77777777" w:rsidR="00262EA3" w:rsidRDefault="002C5E36" w:rsidP="00E03A3D">
    <w:pPr>
      <w:pStyle w:val="Motionr"/>
    </w:pPr>
    <w:sdt>
      <w:sdtPr>
        <w:alias w:val="CC_Noformat_Avtext"/>
        <w:tag w:val="CC_Noformat_Avtext"/>
        <w:id w:val="-2020768203"/>
        <w:lock w:val="sdtContentLocked"/>
        <w15:appearance w15:val="hidden"/>
        <w:text/>
      </w:sdtPr>
      <w:sdtEndPr/>
      <w:sdtContent>
        <w:r w:rsidR="005E1F2E">
          <w:t>av Boriana Åberg (M)</w:t>
        </w:r>
      </w:sdtContent>
    </w:sdt>
  </w:p>
  <w:sdt>
    <w:sdtPr>
      <w:alias w:val="CC_Noformat_Rubtext"/>
      <w:tag w:val="CC_Noformat_Rubtext"/>
      <w:id w:val="-218060500"/>
      <w:lock w:val="sdtLocked"/>
      <w:text/>
    </w:sdtPr>
    <w:sdtEndPr/>
    <w:sdtContent>
      <w:p w14:paraId="03536A37" w14:textId="77777777" w:rsidR="00262EA3" w:rsidRDefault="00BC6002" w:rsidP="00283E0F">
        <w:pPr>
          <w:pStyle w:val="FSHRub2"/>
        </w:pPr>
        <w:r>
          <w:t xml:space="preserve">Störande av ordning i rättssalen </w:t>
        </w:r>
      </w:p>
    </w:sdtContent>
  </w:sdt>
  <w:sdt>
    <w:sdtPr>
      <w:alias w:val="CC_Boilerplate_3"/>
      <w:tag w:val="CC_Boilerplate_3"/>
      <w:id w:val="1606463544"/>
      <w:lock w:val="sdtContentLocked"/>
      <w15:appearance w15:val="hidden"/>
      <w:text w:multiLine="1"/>
    </w:sdtPr>
    <w:sdtEndPr/>
    <w:sdtContent>
      <w:p w14:paraId="03536A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C60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DE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01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F8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36"/>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2C7"/>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6CD"/>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2E"/>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C4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08"/>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824"/>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C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487"/>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B3E"/>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02"/>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536A1A"/>
  <w15:chartTrackingRefBased/>
  <w15:docId w15:val="{0584951B-3143-44A0-AC86-6A8AFA03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C600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48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0B71DF278E4DA5B15172D7EF9E5BA9"/>
        <w:category>
          <w:name w:val="Allmänt"/>
          <w:gallery w:val="placeholder"/>
        </w:category>
        <w:types>
          <w:type w:val="bbPlcHdr"/>
        </w:types>
        <w:behaviors>
          <w:behavior w:val="content"/>
        </w:behaviors>
        <w:guid w:val="{81CCB64D-1ABD-4AE7-A2A1-8803F728BE09}"/>
      </w:docPartPr>
      <w:docPartBody>
        <w:p w:rsidR="00AF42B7" w:rsidRDefault="00817BE3">
          <w:pPr>
            <w:pStyle w:val="E00B71DF278E4DA5B15172D7EF9E5BA9"/>
          </w:pPr>
          <w:r w:rsidRPr="005A0A93">
            <w:rPr>
              <w:rStyle w:val="Platshllartext"/>
            </w:rPr>
            <w:t>Förslag till riksdagsbeslut</w:t>
          </w:r>
        </w:p>
      </w:docPartBody>
    </w:docPart>
    <w:docPart>
      <w:docPartPr>
        <w:name w:val="068487A6F9734224A3C43D998B6FFAF2"/>
        <w:category>
          <w:name w:val="Allmänt"/>
          <w:gallery w:val="placeholder"/>
        </w:category>
        <w:types>
          <w:type w:val="bbPlcHdr"/>
        </w:types>
        <w:behaviors>
          <w:behavior w:val="content"/>
        </w:behaviors>
        <w:guid w:val="{841BDC4F-D53D-4F54-8751-A4AD1C42A77D}"/>
      </w:docPartPr>
      <w:docPartBody>
        <w:p w:rsidR="00AF42B7" w:rsidRDefault="00817BE3">
          <w:pPr>
            <w:pStyle w:val="068487A6F9734224A3C43D998B6FFAF2"/>
          </w:pPr>
          <w:r w:rsidRPr="005A0A93">
            <w:rPr>
              <w:rStyle w:val="Platshllartext"/>
            </w:rPr>
            <w:t>Motivering</w:t>
          </w:r>
        </w:p>
      </w:docPartBody>
    </w:docPart>
    <w:docPart>
      <w:docPartPr>
        <w:name w:val="A0855AA70DA940D4B5E467461952D67F"/>
        <w:category>
          <w:name w:val="Allmänt"/>
          <w:gallery w:val="placeholder"/>
        </w:category>
        <w:types>
          <w:type w:val="bbPlcHdr"/>
        </w:types>
        <w:behaviors>
          <w:behavior w:val="content"/>
        </w:behaviors>
        <w:guid w:val="{A0C3CDD5-7612-4F5A-8A3F-AF85345892B8}"/>
      </w:docPartPr>
      <w:docPartBody>
        <w:p w:rsidR="00AF42B7" w:rsidRDefault="00817BE3">
          <w:pPr>
            <w:pStyle w:val="A0855AA70DA940D4B5E467461952D67F"/>
          </w:pPr>
          <w:r>
            <w:rPr>
              <w:rStyle w:val="Platshllartext"/>
            </w:rPr>
            <w:t xml:space="preserve"> </w:t>
          </w:r>
        </w:p>
      </w:docPartBody>
    </w:docPart>
    <w:docPart>
      <w:docPartPr>
        <w:name w:val="7B6696C5621C46F1B3A37E2888E8EDD5"/>
        <w:category>
          <w:name w:val="Allmänt"/>
          <w:gallery w:val="placeholder"/>
        </w:category>
        <w:types>
          <w:type w:val="bbPlcHdr"/>
        </w:types>
        <w:behaviors>
          <w:behavior w:val="content"/>
        </w:behaviors>
        <w:guid w:val="{E18E93C3-5636-479E-877E-4355AD9C3A48}"/>
      </w:docPartPr>
      <w:docPartBody>
        <w:p w:rsidR="00AF42B7" w:rsidRDefault="00817BE3">
          <w:pPr>
            <w:pStyle w:val="7B6696C5621C46F1B3A37E2888E8EDD5"/>
          </w:pPr>
          <w:r>
            <w:t xml:space="preserve"> </w:t>
          </w:r>
        </w:p>
      </w:docPartBody>
    </w:docPart>
    <w:docPart>
      <w:docPartPr>
        <w:name w:val="2D10E30FE69D4BD69FEF2C0F60814EBB"/>
        <w:category>
          <w:name w:val="Allmänt"/>
          <w:gallery w:val="placeholder"/>
        </w:category>
        <w:types>
          <w:type w:val="bbPlcHdr"/>
        </w:types>
        <w:behaviors>
          <w:behavior w:val="content"/>
        </w:behaviors>
        <w:guid w:val="{45184AD1-CF25-4B7F-9953-B32EC4FCD27D}"/>
      </w:docPartPr>
      <w:docPartBody>
        <w:p w:rsidR="006F5ACA" w:rsidRDefault="006F5A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B7"/>
    <w:rsid w:val="006F5ACA"/>
    <w:rsid w:val="00817BE3"/>
    <w:rsid w:val="00AF42B7"/>
    <w:rsid w:val="00C511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0B71DF278E4DA5B15172D7EF9E5BA9">
    <w:name w:val="E00B71DF278E4DA5B15172D7EF9E5BA9"/>
  </w:style>
  <w:style w:type="paragraph" w:customStyle="1" w:styleId="B7177DFC67504822A200F6CC1B50F235">
    <w:name w:val="B7177DFC67504822A200F6CC1B50F2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C52230320849DBA1802068B142A913">
    <w:name w:val="25C52230320849DBA1802068B142A913"/>
  </w:style>
  <w:style w:type="paragraph" w:customStyle="1" w:styleId="068487A6F9734224A3C43D998B6FFAF2">
    <w:name w:val="068487A6F9734224A3C43D998B6FFAF2"/>
  </w:style>
  <w:style w:type="paragraph" w:customStyle="1" w:styleId="C6F6ADA36B3E40B58D3E75808BFC3502">
    <w:name w:val="C6F6ADA36B3E40B58D3E75808BFC3502"/>
  </w:style>
  <w:style w:type="paragraph" w:customStyle="1" w:styleId="AC4E5CCA99064FD89A7008DD35FA9775">
    <w:name w:val="AC4E5CCA99064FD89A7008DD35FA9775"/>
  </w:style>
  <w:style w:type="paragraph" w:customStyle="1" w:styleId="A0855AA70DA940D4B5E467461952D67F">
    <w:name w:val="A0855AA70DA940D4B5E467461952D67F"/>
  </w:style>
  <w:style w:type="paragraph" w:customStyle="1" w:styleId="7B6696C5621C46F1B3A37E2888E8EDD5">
    <w:name w:val="7B6696C5621C46F1B3A37E2888E8E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ECE31-179D-4F80-9C8A-D3A5597D0174}"/>
</file>

<file path=customXml/itemProps2.xml><?xml version="1.0" encoding="utf-8"?>
<ds:datastoreItem xmlns:ds="http://schemas.openxmlformats.org/officeDocument/2006/customXml" ds:itemID="{315149BA-F1B7-4826-A104-53AC81FDFB08}"/>
</file>

<file path=customXml/itemProps3.xml><?xml version="1.0" encoding="utf-8"?>
<ds:datastoreItem xmlns:ds="http://schemas.openxmlformats.org/officeDocument/2006/customXml" ds:itemID="{B16F1682-A995-49C8-82C7-79BEF5080C60}"/>
</file>

<file path=docProps/app.xml><?xml version="1.0" encoding="utf-8"?>
<Properties xmlns="http://schemas.openxmlformats.org/officeDocument/2006/extended-properties" xmlns:vt="http://schemas.openxmlformats.org/officeDocument/2006/docPropsVTypes">
  <Template>Normal</Template>
  <TotalTime>14</TotalTime>
  <Pages>1</Pages>
  <Words>183</Words>
  <Characters>1116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M1250 Störande av ordning i rättssalen</vt:lpstr>
      <vt:lpstr>
      </vt:lpstr>
    </vt:vector>
  </TitlesOfParts>
  <Company>Sveriges riksdag</Company>
  <LinksUpToDate>false</LinksUpToDate>
  <CharactersWithSpaces>1291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