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201</w:t>
            </w:r>
            <w:r w:rsidR="00E362AB">
              <w:rPr>
                <w:b/>
              </w:rPr>
              <w:t>9/20</w:t>
            </w:r>
            <w:r w:rsidR="00520D71">
              <w:rPr>
                <w:b/>
              </w:rPr>
              <w:t>:</w:t>
            </w:r>
            <w:r w:rsidR="00DF1B6A">
              <w:rPr>
                <w:b/>
              </w:rPr>
              <w:t>24</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7765ED">
            <w:r>
              <w:t>20</w:t>
            </w:r>
            <w:r w:rsidR="005F0E85">
              <w:t>20</w:t>
            </w:r>
            <w:r w:rsidR="00520D71">
              <w:t>-</w:t>
            </w:r>
            <w:r w:rsidR="00DF1B6A">
              <w:t>02</w:t>
            </w:r>
            <w:r w:rsidR="00520D71">
              <w:t>-</w:t>
            </w:r>
            <w:r w:rsidR="00DF1B6A">
              <w:t>06</w:t>
            </w:r>
          </w:p>
        </w:tc>
      </w:tr>
      <w:tr w:rsidR="00447E69">
        <w:tc>
          <w:tcPr>
            <w:tcW w:w="1985" w:type="dxa"/>
          </w:tcPr>
          <w:p w:rsidR="00447E69" w:rsidRDefault="00447E69">
            <w:r>
              <w:t>TID</w:t>
            </w:r>
          </w:p>
        </w:tc>
        <w:tc>
          <w:tcPr>
            <w:tcW w:w="6463" w:type="dxa"/>
          </w:tcPr>
          <w:p w:rsidR="00447E69" w:rsidRDefault="00DF1B6A">
            <w:r>
              <w:t>10</w:t>
            </w:r>
            <w:r w:rsidR="00BF5F58">
              <w:t>:</w:t>
            </w:r>
            <w:r w:rsidR="00B2693D">
              <w:t>00</w:t>
            </w:r>
            <w:r w:rsidR="00FA543D">
              <w:t>–</w:t>
            </w:r>
            <w:r w:rsidR="00EB523A">
              <w:t>10:25</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EB35BC" w:rsidTr="0060484B">
        <w:tc>
          <w:tcPr>
            <w:tcW w:w="567" w:type="dxa"/>
          </w:tcPr>
          <w:p w:rsidR="00EB35BC" w:rsidRPr="003B4DE8" w:rsidRDefault="00EB35BC" w:rsidP="0060484B">
            <w:pPr>
              <w:pStyle w:val="Liststycke"/>
              <w:numPr>
                <w:ilvl w:val="0"/>
                <w:numId w:val="2"/>
              </w:numPr>
              <w:tabs>
                <w:tab w:val="left" w:pos="1701"/>
              </w:tabs>
              <w:rPr>
                <w:b/>
                <w:snapToGrid w:val="0"/>
              </w:rPr>
            </w:pPr>
          </w:p>
        </w:tc>
        <w:tc>
          <w:tcPr>
            <w:tcW w:w="6946" w:type="dxa"/>
            <w:gridSpan w:val="2"/>
          </w:tcPr>
          <w:p w:rsidR="00EB35BC" w:rsidRDefault="00EB35BC" w:rsidP="0060484B">
            <w:pPr>
              <w:tabs>
                <w:tab w:val="left" w:pos="1701"/>
              </w:tabs>
              <w:rPr>
                <w:b/>
                <w:snapToGrid w:val="0"/>
              </w:rPr>
            </w:pPr>
            <w:r>
              <w:rPr>
                <w:b/>
                <w:bCs/>
                <w:color w:val="000000"/>
                <w:szCs w:val="24"/>
              </w:rPr>
              <w:t>Stöd till kommunsektorn (UbU3y)</w:t>
            </w:r>
          </w:p>
          <w:p w:rsidR="00EB35BC" w:rsidRDefault="00EB35BC" w:rsidP="0060484B">
            <w:pPr>
              <w:tabs>
                <w:tab w:val="left" w:pos="1701"/>
              </w:tabs>
              <w:rPr>
                <w:b/>
                <w:snapToGrid w:val="0"/>
              </w:rPr>
            </w:pPr>
          </w:p>
          <w:p w:rsidR="00EB35BC" w:rsidRPr="006329C2" w:rsidRDefault="00EB35BC" w:rsidP="0060484B">
            <w:pPr>
              <w:tabs>
                <w:tab w:val="left" w:pos="1701"/>
              </w:tabs>
              <w:rPr>
                <w:bCs/>
                <w:color w:val="000000"/>
                <w:szCs w:val="24"/>
              </w:rPr>
            </w:pPr>
            <w:r w:rsidRPr="006329C2">
              <w:rPr>
                <w:bCs/>
                <w:color w:val="000000"/>
                <w:szCs w:val="24"/>
              </w:rPr>
              <w:t>Utskottet</w:t>
            </w:r>
            <w:r>
              <w:rPr>
                <w:bCs/>
                <w:color w:val="000000"/>
                <w:szCs w:val="24"/>
              </w:rPr>
              <w:t xml:space="preserve"> fortsatte</w:t>
            </w:r>
            <w:r w:rsidRPr="006329C2">
              <w:rPr>
                <w:bCs/>
                <w:color w:val="000000"/>
                <w:szCs w:val="24"/>
              </w:rPr>
              <w:t xml:space="preserve"> behandl</w:t>
            </w:r>
            <w:r>
              <w:rPr>
                <w:bCs/>
                <w:color w:val="000000"/>
                <w:szCs w:val="24"/>
              </w:rPr>
              <w:t>ingen av</w:t>
            </w:r>
            <w:r w:rsidRPr="006329C2">
              <w:rPr>
                <w:bCs/>
                <w:color w:val="000000"/>
                <w:szCs w:val="24"/>
              </w:rPr>
              <w:t xml:space="preserve"> fråga om yttrande till finansutskottet över förslag till utskottsinitiativ om stöd till kommunsektorn.</w:t>
            </w:r>
          </w:p>
          <w:p w:rsidR="00EB35BC" w:rsidRDefault="00EB35BC" w:rsidP="0060484B">
            <w:pPr>
              <w:tabs>
                <w:tab w:val="left" w:pos="1701"/>
              </w:tabs>
              <w:rPr>
                <w:color w:val="000000"/>
                <w:szCs w:val="24"/>
              </w:rPr>
            </w:pPr>
          </w:p>
          <w:p w:rsidR="00EB35BC" w:rsidRDefault="00EB35BC" w:rsidP="0060484B">
            <w:pPr>
              <w:tabs>
                <w:tab w:val="left" w:pos="1701"/>
              </w:tabs>
              <w:rPr>
                <w:color w:val="000000"/>
                <w:szCs w:val="24"/>
              </w:rPr>
            </w:pPr>
            <w:r>
              <w:rPr>
                <w:color w:val="000000"/>
                <w:szCs w:val="24"/>
              </w:rPr>
              <w:t>Utskottet justerade yttrande 2019/</w:t>
            </w:r>
            <w:proofErr w:type="gramStart"/>
            <w:r>
              <w:rPr>
                <w:color w:val="000000"/>
                <w:szCs w:val="24"/>
              </w:rPr>
              <w:t>20:UbU</w:t>
            </w:r>
            <w:proofErr w:type="gramEnd"/>
            <w:r>
              <w:rPr>
                <w:color w:val="000000"/>
                <w:szCs w:val="24"/>
              </w:rPr>
              <w:t>3y.</w:t>
            </w:r>
          </w:p>
          <w:p w:rsidR="00EB35BC" w:rsidRDefault="00EB35BC" w:rsidP="0060484B">
            <w:pPr>
              <w:tabs>
                <w:tab w:val="left" w:pos="1701"/>
              </w:tabs>
              <w:rPr>
                <w:color w:val="000000"/>
                <w:szCs w:val="24"/>
              </w:rPr>
            </w:pPr>
          </w:p>
          <w:p w:rsidR="00EB35BC" w:rsidRDefault="00EB35BC" w:rsidP="0060484B">
            <w:pPr>
              <w:tabs>
                <w:tab w:val="left" w:pos="1701"/>
              </w:tabs>
              <w:rPr>
                <w:color w:val="000000"/>
                <w:szCs w:val="24"/>
              </w:rPr>
            </w:pPr>
            <w:r w:rsidRPr="00EB523A">
              <w:rPr>
                <w:color w:val="000000"/>
                <w:szCs w:val="24"/>
              </w:rPr>
              <w:t>M-, SD-, V- och KD-ledamöterna anmälde en avvikande mening.</w:t>
            </w:r>
          </w:p>
          <w:p w:rsidR="00EB35BC" w:rsidRDefault="00EB35BC" w:rsidP="0060484B">
            <w:pPr>
              <w:tabs>
                <w:tab w:val="left" w:pos="1701"/>
              </w:tabs>
              <w:rPr>
                <w:color w:val="000000"/>
                <w:szCs w:val="24"/>
              </w:rPr>
            </w:pPr>
          </w:p>
          <w:p w:rsidR="00EB35BC" w:rsidRPr="00980A9E" w:rsidRDefault="00EB35BC" w:rsidP="0060484B">
            <w:pPr>
              <w:tabs>
                <w:tab w:val="left" w:pos="1701"/>
              </w:tabs>
              <w:rPr>
                <w:color w:val="000000"/>
                <w:szCs w:val="24"/>
              </w:rPr>
            </w:pPr>
            <w:r>
              <w:rPr>
                <w:color w:val="000000"/>
                <w:szCs w:val="24"/>
              </w:rPr>
              <w:t>Paragrafen förklarades omedelbart justerad.</w:t>
            </w:r>
          </w:p>
          <w:p w:rsidR="00EB35BC" w:rsidRPr="00CD461C" w:rsidRDefault="00EB35BC" w:rsidP="0060484B">
            <w:pPr>
              <w:tabs>
                <w:tab w:val="left" w:pos="1701"/>
              </w:tabs>
              <w:rPr>
                <w:b/>
                <w:snapToGrid w:val="0"/>
              </w:rPr>
            </w:pPr>
          </w:p>
        </w:tc>
      </w:tr>
      <w:tr w:rsidR="00961C81" w:rsidTr="0060484B">
        <w:tc>
          <w:tcPr>
            <w:tcW w:w="567" w:type="dxa"/>
          </w:tcPr>
          <w:p w:rsidR="00961C81" w:rsidRPr="003B4DE8" w:rsidRDefault="00961C81" w:rsidP="0060484B">
            <w:pPr>
              <w:pStyle w:val="Liststycke"/>
              <w:numPr>
                <w:ilvl w:val="0"/>
                <w:numId w:val="2"/>
              </w:numPr>
              <w:tabs>
                <w:tab w:val="left" w:pos="1701"/>
              </w:tabs>
              <w:rPr>
                <w:b/>
                <w:snapToGrid w:val="0"/>
              </w:rPr>
            </w:pPr>
          </w:p>
        </w:tc>
        <w:tc>
          <w:tcPr>
            <w:tcW w:w="6946" w:type="dxa"/>
            <w:gridSpan w:val="2"/>
          </w:tcPr>
          <w:p w:rsidR="00961C81" w:rsidRDefault="00961C81" w:rsidP="0060484B">
            <w:pPr>
              <w:tabs>
                <w:tab w:val="left" w:pos="1701"/>
              </w:tabs>
              <w:rPr>
                <w:b/>
                <w:snapToGrid w:val="0"/>
              </w:rPr>
            </w:pPr>
            <w:r>
              <w:rPr>
                <w:b/>
                <w:snapToGrid w:val="0"/>
              </w:rPr>
              <w:t>Beslut om EU-överläggningar</w:t>
            </w:r>
          </w:p>
          <w:p w:rsidR="00961C81" w:rsidRDefault="00961C81" w:rsidP="0060484B">
            <w:pPr>
              <w:tabs>
                <w:tab w:val="left" w:pos="1701"/>
              </w:tabs>
              <w:rPr>
                <w:b/>
                <w:snapToGrid w:val="0"/>
              </w:rPr>
            </w:pPr>
          </w:p>
          <w:p w:rsidR="00961C81" w:rsidRDefault="00961C81" w:rsidP="00961C81">
            <w:pPr>
              <w:tabs>
                <w:tab w:val="left" w:pos="1701"/>
              </w:tabs>
            </w:pPr>
            <w:r w:rsidRPr="00EB35BC">
              <w:rPr>
                <w:bCs/>
                <w:color w:val="000000"/>
                <w:szCs w:val="24"/>
              </w:rPr>
              <w:t>Utskottet beslutade enligt 7 kap. 12 § RO att överlägga med regeringen om:</w:t>
            </w:r>
            <w:r>
              <w:t xml:space="preserve"> </w:t>
            </w:r>
          </w:p>
          <w:p w:rsidR="00961C81" w:rsidRPr="00EB35BC" w:rsidRDefault="00961C81" w:rsidP="00961C81">
            <w:pPr>
              <w:pStyle w:val="Liststycke"/>
              <w:numPr>
                <w:ilvl w:val="0"/>
                <w:numId w:val="3"/>
              </w:numPr>
              <w:tabs>
                <w:tab w:val="left" w:pos="1701"/>
              </w:tabs>
              <w:rPr>
                <w:bCs/>
                <w:color w:val="000000"/>
                <w:szCs w:val="24"/>
              </w:rPr>
            </w:pPr>
            <w:r w:rsidRPr="00EB35BC">
              <w:rPr>
                <w:bCs/>
                <w:color w:val="000000"/>
                <w:szCs w:val="24"/>
              </w:rPr>
              <w:t xml:space="preserve">utbildningens roll i den europeiska planeringsterminen </w:t>
            </w:r>
          </w:p>
          <w:p w:rsidR="00961C81" w:rsidRPr="00961C81" w:rsidRDefault="00961C81" w:rsidP="000941AC">
            <w:pPr>
              <w:pStyle w:val="Liststycke"/>
              <w:numPr>
                <w:ilvl w:val="0"/>
                <w:numId w:val="3"/>
              </w:numPr>
              <w:tabs>
                <w:tab w:val="left" w:pos="1701"/>
              </w:tabs>
              <w:rPr>
                <w:b/>
                <w:snapToGrid w:val="0"/>
              </w:rPr>
            </w:pPr>
            <w:r w:rsidRPr="00961C81">
              <w:rPr>
                <w:bCs/>
                <w:color w:val="000000"/>
                <w:szCs w:val="24"/>
              </w:rPr>
              <w:t xml:space="preserve">Brain </w:t>
            </w:r>
            <w:proofErr w:type="spellStart"/>
            <w:r w:rsidRPr="00961C81">
              <w:rPr>
                <w:bCs/>
                <w:color w:val="000000"/>
                <w:szCs w:val="24"/>
              </w:rPr>
              <w:t>circulation</w:t>
            </w:r>
            <w:proofErr w:type="spellEnd"/>
            <w:r w:rsidRPr="00961C81">
              <w:rPr>
                <w:bCs/>
                <w:color w:val="000000"/>
                <w:szCs w:val="24"/>
              </w:rPr>
              <w:t xml:space="preserve"> – en drivkraft för det europeiska utbildningsområdet</w:t>
            </w:r>
          </w:p>
          <w:p w:rsidR="00961C81" w:rsidRDefault="00961C81" w:rsidP="0060484B">
            <w:pPr>
              <w:tabs>
                <w:tab w:val="left" w:pos="1701"/>
              </w:tabs>
              <w:rPr>
                <w:b/>
                <w:snapToGrid w:val="0"/>
              </w:rPr>
            </w:pPr>
          </w:p>
        </w:tc>
      </w:tr>
      <w:tr w:rsidR="00EB35BC" w:rsidTr="0060484B">
        <w:tc>
          <w:tcPr>
            <w:tcW w:w="567" w:type="dxa"/>
          </w:tcPr>
          <w:p w:rsidR="00EB35BC" w:rsidRPr="003B4DE8" w:rsidRDefault="00EB35BC" w:rsidP="0060484B">
            <w:pPr>
              <w:pStyle w:val="Liststycke"/>
              <w:numPr>
                <w:ilvl w:val="0"/>
                <w:numId w:val="2"/>
              </w:numPr>
              <w:tabs>
                <w:tab w:val="left" w:pos="1701"/>
              </w:tabs>
              <w:rPr>
                <w:b/>
                <w:snapToGrid w:val="0"/>
              </w:rPr>
            </w:pPr>
          </w:p>
        </w:tc>
        <w:tc>
          <w:tcPr>
            <w:tcW w:w="6946" w:type="dxa"/>
            <w:gridSpan w:val="2"/>
          </w:tcPr>
          <w:p w:rsidR="00EB35BC" w:rsidRDefault="00EB35BC" w:rsidP="0060484B">
            <w:pPr>
              <w:tabs>
                <w:tab w:val="left" w:pos="1701"/>
              </w:tabs>
              <w:rPr>
                <w:b/>
                <w:snapToGrid w:val="0"/>
              </w:rPr>
            </w:pPr>
            <w:r>
              <w:rPr>
                <w:b/>
                <w:snapToGrid w:val="0"/>
              </w:rPr>
              <w:t>EU-överläggning med regeringen enligt RO 7 kap. 12 §</w:t>
            </w:r>
            <w:r w:rsidR="00EB523A">
              <w:rPr>
                <w:b/>
                <w:snapToGrid w:val="0"/>
              </w:rPr>
              <w:t xml:space="preserve"> </w:t>
            </w:r>
            <w:r w:rsidR="00EB523A">
              <w:rPr>
                <w:b/>
                <w:bCs/>
                <w:color w:val="000000"/>
                <w:szCs w:val="24"/>
              </w:rPr>
              <w:t>om utbildningens roll i den europeiska planeringsterminen</w:t>
            </w:r>
          </w:p>
          <w:p w:rsidR="00EB35BC" w:rsidRDefault="00EB35BC" w:rsidP="0060484B">
            <w:pPr>
              <w:tabs>
                <w:tab w:val="left" w:pos="1701"/>
              </w:tabs>
              <w:rPr>
                <w:b/>
                <w:snapToGrid w:val="0"/>
              </w:rPr>
            </w:pPr>
          </w:p>
          <w:p w:rsidR="00EB35BC" w:rsidRDefault="00EB523A" w:rsidP="0060484B">
            <w:pPr>
              <w:tabs>
                <w:tab w:val="left" w:pos="1701"/>
              </w:tabs>
              <w:rPr>
                <w:color w:val="000000"/>
                <w:szCs w:val="24"/>
              </w:rPr>
            </w:pPr>
            <w:r>
              <w:rPr>
                <w:color w:val="000000"/>
                <w:szCs w:val="24"/>
              </w:rPr>
              <w:t>Utskottet överlade med s</w:t>
            </w:r>
            <w:r w:rsidR="00EB35BC">
              <w:rPr>
                <w:color w:val="000000"/>
                <w:szCs w:val="24"/>
              </w:rPr>
              <w:t xml:space="preserve">tatsrådet Anna Ekström, ämnesrådet Åsa Petri, kanslirådet Moa </w:t>
            </w:r>
            <w:proofErr w:type="spellStart"/>
            <w:r w:rsidR="00EB35BC">
              <w:rPr>
                <w:color w:val="000000"/>
                <w:szCs w:val="24"/>
              </w:rPr>
              <w:t>Ageberg</w:t>
            </w:r>
            <w:proofErr w:type="spellEnd"/>
            <w:r w:rsidR="00EB35BC">
              <w:rPr>
                <w:color w:val="000000"/>
                <w:szCs w:val="24"/>
              </w:rPr>
              <w:t xml:space="preserve"> och politiskt sakkunnige Maria </w:t>
            </w:r>
            <w:proofErr w:type="spellStart"/>
            <w:r w:rsidR="00EB35BC">
              <w:rPr>
                <w:color w:val="000000"/>
                <w:szCs w:val="24"/>
              </w:rPr>
              <w:t>Ehlin</w:t>
            </w:r>
            <w:proofErr w:type="spellEnd"/>
            <w:r w:rsidR="00EB35BC">
              <w:rPr>
                <w:color w:val="000000"/>
                <w:szCs w:val="24"/>
              </w:rPr>
              <w:t xml:space="preserve"> </w:t>
            </w:r>
            <w:proofErr w:type="spellStart"/>
            <w:r w:rsidR="00EB35BC">
              <w:rPr>
                <w:color w:val="000000"/>
                <w:szCs w:val="24"/>
              </w:rPr>
              <w:t>Kolk</w:t>
            </w:r>
            <w:proofErr w:type="spellEnd"/>
            <w:r w:rsidR="00EB35BC">
              <w:rPr>
                <w:color w:val="000000"/>
                <w:szCs w:val="24"/>
              </w:rPr>
              <w:t>, samtliga från Utbildningsdepartem</w:t>
            </w:r>
            <w:r w:rsidR="00EB35BC" w:rsidRPr="00EB523A">
              <w:rPr>
                <w:color w:val="000000"/>
                <w:szCs w:val="24"/>
              </w:rPr>
              <w:t>entet</w:t>
            </w:r>
            <w:r w:rsidRPr="00EB523A">
              <w:rPr>
                <w:color w:val="000000"/>
                <w:szCs w:val="24"/>
              </w:rPr>
              <w:t>, om</w:t>
            </w:r>
            <w:r w:rsidRPr="00EB523A">
              <w:rPr>
                <w:bCs/>
                <w:color w:val="000000"/>
                <w:szCs w:val="24"/>
              </w:rPr>
              <w:t xml:space="preserve"> utbildningens roll i den europeiska planeringsterminen</w:t>
            </w:r>
            <w:r>
              <w:rPr>
                <w:bCs/>
                <w:color w:val="000000"/>
                <w:szCs w:val="24"/>
              </w:rPr>
              <w:t>.</w:t>
            </w:r>
          </w:p>
          <w:p w:rsidR="00EB523A" w:rsidRDefault="00EB523A" w:rsidP="0060484B">
            <w:pPr>
              <w:tabs>
                <w:tab w:val="left" w:pos="1701"/>
              </w:tabs>
              <w:rPr>
                <w:color w:val="000000"/>
                <w:szCs w:val="24"/>
              </w:rPr>
            </w:pPr>
          </w:p>
          <w:p w:rsidR="00EB35BC" w:rsidRDefault="00EB523A" w:rsidP="0060484B">
            <w:pPr>
              <w:tabs>
                <w:tab w:val="left" w:pos="1701"/>
              </w:tabs>
              <w:rPr>
                <w:b/>
                <w:snapToGrid w:val="0"/>
              </w:rPr>
            </w:pPr>
            <w:r>
              <w:rPr>
                <w:i/>
                <w:color w:val="000000"/>
                <w:szCs w:val="24"/>
              </w:rPr>
              <w:t>Underlag för överläggningen</w:t>
            </w:r>
          </w:p>
          <w:p w:rsidR="00EB523A" w:rsidRDefault="00EB523A" w:rsidP="0060484B">
            <w:pPr>
              <w:tabs>
                <w:tab w:val="left" w:pos="1701"/>
              </w:tabs>
              <w:rPr>
                <w:b/>
                <w:snapToGrid w:val="0"/>
              </w:rPr>
            </w:pPr>
            <w:r>
              <w:rPr>
                <w:color w:val="000000"/>
                <w:szCs w:val="24"/>
              </w:rPr>
              <w:t xml:space="preserve">Promemoria från Utbildningsdepartementet (Dnr </w:t>
            </w:r>
            <w:proofErr w:type="gramStart"/>
            <w:r>
              <w:rPr>
                <w:color w:val="000000"/>
                <w:szCs w:val="24"/>
              </w:rPr>
              <w:t>1195-2019</w:t>
            </w:r>
            <w:proofErr w:type="gramEnd"/>
            <w:r>
              <w:rPr>
                <w:color w:val="000000"/>
                <w:szCs w:val="24"/>
              </w:rPr>
              <w:t>/20)</w:t>
            </w:r>
            <w:r>
              <w:rPr>
                <w:color w:val="000000"/>
                <w:szCs w:val="24"/>
              </w:rPr>
              <w:br/>
              <w:t>Rådsdokument 5536/20</w:t>
            </w:r>
          </w:p>
          <w:p w:rsidR="00EB523A" w:rsidRDefault="00EB523A" w:rsidP="0060484B">
            <w:pPr>
              <w:tabs>
                <w:tab w:val="left" w:pos="1701"/>
              </w:tabs>
              <w:rPr>
                <w:b/>
                <w:snapToGrid w:val="0"/>
              </w:rPr>
            </w:pPr>
          </w:p>
          <w:p w:rsidR="00EB523A" w:rsidRDefault="00EB523A" w:rsidP="0060484B">
            <w:pPr>
              <w:tabs>
                <w:tab w:val="left" w:pos="1701"/>
              </w:tabs>
              <w:rPr>
                <w:i/>
                <w:color w:val="000000"/>
                <w:szCs w:val="24"/>
              </w:rPr>
            </w:pPr>
            <w:r>
              <w:rPr>
                <w:i/>
                <w:color w:val="000000"/>
                <w:szCs w:val="24"/>
              </w:rPr>
              <w:t>Regeringens förslag till svensk ståndpunkt</w:t>
            </w:r>
          </w:p>
          <w:p w:rsidR="00EB523A" w:rsidRPr="00EB523A" w:rsidRDefault="00EB523A" w:rsidP="00EB523A">
            <w:pPr>
              <w:tabs>
                <w:tab w:val="left" w:pos="1701"/>
              </w:tabs>
              <w:rPr>
                <w:snapToGrid w:val="0"/>
              </w:rPr>
            </w:pPr>
            <w:r w:rsidRPr="00EB523A">
              <w:rPr>
                <w:snapToGrid w:val="0"/>
              </w:rPr>
              <w:t>Regeringen välkomnar förslaget till resolution om utbildningens roll i den europeiska planeringsterminen och ambitionen att tydliggöra utbildningssektorns koppling till denna.</w:t>
            </w:r>
            <w:r>
              <w:rPr>
                <w:snapToGrid w:val="0"/>
              </w:rPr>
              <w:br/>
            </w:r>
          </w:p>
          <w:p w:rsidR="00EB523A" w:rsidRPr="00EB523A" w:rsidRDefault="00EB523A" w:rsidP="00EB523A">
            <w:pPr>
              <w:tabs>
                <w:tab w:val="left" w:pos="1701"/>
              </w:tabs>
              <w:rPr>
                <w:snapToGrid w:val="0"/>
              </w:rPr>
            </w:pPr>
            <w:r w:rsidRPr="00EB523A">
              <w:rPr>
                <w:snapToGrid w:val="0"/>
              </w:rPr>
              <w:t xml:space="preserve">Regeringen välkomnar att förslaget till resolution innehåller skrivningar om en sammanhållen syn på utbildning. Det är viktigt att </w:t>
            </w:r>
            <w:r w:rsidRPr="00EB523A">
              <w:rPr>
                <w:snapToGrid w:val="0"/>
              </w:rPr>
              <w:lastRenderedPageBreak/>
              <w:t>se utbildning och yrkesutbildning inklusive vuxenutbildning som en helhet, inte minst i ljuset av det ökande behovet av livslångt lärande.</w:t>
            </w:r>
            <w:r>
              <w:rPr>
                <w:snapToGrid w:val="0"/>
              </w:rPr>
              <w:br/>
            </w:r>
          </w:p>
          <w:p w:rsidR="00EB523A" w:rsidRPr="00EB523A" w:rsidRDefault="00EB523A" w:rsidP="00EB523A">
            <w:pPr>
              <w:tabs>
                <w:tab w:val="left" w:pos="1701"/>
              </w:tabs>
              <w:rPr>
                <w:snapToGrid w:val="0"/>
              </w:rPr>
            </w:pPr>
            <w:r w:rsidRPr="00EB523A">
              <w:rPr>
                <w:snapToGrid w:val="0"/>
              </w:rPr>
              <w:t>Regeringens bedömning är att den föreslagna rådsresolutionen håller sig inom EU:s kompetens på utbildningsområdet.</w:t>
            </w:r>
            <w:r>
              <w:rPr>
                <w:snapToGrid w:val="0"/>
              </w:rPr>
              <w:br/>
            </w:r>
          </w:p>
          <w:p w:rsidR="00EB523A" w:rsidRDefault="00EB523A" w:rsidP="00EB523A">
            <w:pPr>
              <w:tabs>
                <w:tab w:val="left" w:pos="1701"/>
              </w:tabs>
              <w:rPr>
                <w:snapToGrid w:val="0"/>
              </w:rPr>
            </w:pPr>
            <w:r w:rsidRPr="00EB523A">
              <w:rPr>
                <w:snapToGrid w:val="0"/>
              </w:rPr>
              <w:t>Regeringen anser att Sverige bör kunna ställa sig bakom ett antagande av rådsresolutionen.</w:t>
            </w:r>
          </w:p>
          <w:p w:rsidR="00B9613D" w:rsidRDefault="00B9613D" w:rsidP="00EB523A">
            <w:pPr>
              <w:tabs>
                <w:tab w:val="left" w:pos="1701"/>
              </w:tabs>
              <w:rPr>
                <w:snapToGrid w:val="0"/>
              </w:rPr>
            </w:pPr>
          </w:p>
          <w:p w:rsidR="00B9613D" w:rsidRPr="00CA6BB2" w:rsidRDefault="00B9613D" w:rsidP="00B9613D">
            <w:pPr>
              <w:tabs>
                <w:tab w:val="left" w:pos="1701"/>
              </w:tabs>
              <w:rPr>
                <w:color w:val="000000"/>
                <w:szCs w:val="24"/>
              </w:rPr>
            </w:pPr>
            <w:r>
              <w:rPr>
                <w:i/>
                <w:color w:val="000000"/>
                <w:szCs w:val="24"/>
              </w:rPr>
              <w:t>Utskottet</w:t>
            </w:r>
          </w:p>
          <w:p w:rsidR="00B9613D" w:rsidRPr="007D0184" w:rsidRDefault="00B9613D" w:rsidP="00B9613D">
            <w:pPr>
              <w:tabs>
                <w:tab w:val="left" w:pos="1701"/>
              </w:tabs>
              <w:rPr>
                <w:color w:val="000000"/>
                <w:szCs w:val="24"/>
              </w:rPr>
            </w:pPr>
            <w:r w:rsidRPr="007D0184">
              <w:rPr>
                <w:color w:val="000000"/>
                <w:szCs w:val="24"/>
              </w:rPr>
              <w:t xml:space="preserve">Ordföranden konstaterade att det fanns stöd i utskottet för regeringens ståndpunkt. </w:t>
            </w:r>
          </w:p>
          <w:p w:rsidR="00B9613D" w:rsidRPr="007D0184" w:rsidRDefault="00B9613D" w:rsidP="00B9613D">
            <w:pPr>
              <w:tabs>
                <w:tab w:val="left" w:pos="1701"/>
              </w:tabs>
              <w:rPr>
                <w:color w:val="000000"/>
                <w:szCs w:val="24"/>
              </w:rPr>
            </w:pPr>
          </w:p>
          <w:p w:rsidR="00B9613D" w:rsidRPr="00C33798" w:rsidRDefault="00B9613D" w:rsidP="00B9613D">
            <w:pPr>
              <w:tabs>
                <w:tab w:val="left" w:pos="1701"/>
              </w:tabs>
              <w:rPr>
                <w:color w:val="000000"/>
                <w:szCs w:val="24"/>
              </w:rPr>
            </w:pPr>
            <w:r w:rsidRPr="007D0184">
              <w:rPr>
                <w:color w:val="000000"/>
                <w:szCs w:val="24"/>
              </w:rPr>
              <w:t>Denna paragraf förklarades omedelbart justerad.</w:t>
            </w:r>
          </w:p>
          <w:p w:rsidR="00EB35BC" w:rsidRDefault="00EB35BC" w:rsidP="0060484B">
            <w:pPr>
              <w:tabs>
                <w:tab w:val="left" w:pos="1701"/>
              </w:tabs>
              <w:rPr>
                <w:b/>
                <w:snapToGrid w:val="0"/>
              </w:rPr>
            </w:pPr>
          </w:p>
        </w:tc>
      </w:tr>
      <w:tr w:rsidR="00EB35BC" w:rsidTr="0060484B">
        <w:tc>
          <w:tcPr>
            <w:tcW w:w="567" w:type="dxa"/>
          </w:tcPr>
          <w:p w:rsidR="00EB35BC" w:rsidRPr="003B4DE8" w:rsidRDefault="00EB35BC" w:rsidP="0060484B">
            <w:pPr>
              <w:pStyle w:val="Liststycke"/>
              <w:numPr>
                <w:ilvl w:val="0"/>
                <w:numId w:val="2"/>
              </w:numPr>
              <w:tabs>
                <w:tab w:val="left" w:pos="1701"/>
              </w:tabs>
              <w:rPr>
                <w:b/>
                <w:snapToGrid w:val="0"/>
              </w:rPr>
            </w:pPr>
          </w:p>
        </w:tc>
        <w:tc>
          <w:tcPr>
            <w:tcW w:w="6946" w:type="dxa"/>
            <w:gridSpan w:val="2"/>
          </w:tcPr>
          <w:p w:rsidR="00EB35BC" w:rsidRDefault="00EB35BC" w:rsidP="0060484B">
            <w:pPr>
              <w:tabs>
                <w:tab w:val="left" w:pos="1701"/>
              </w:tabs>
              <w:rPr>
                <w:b/>
                <w:snapToGrid w:val="0"/>
              </w:rPr>
            </w:pPr>
            <w:r>
              <w:rPr>
                <w:b/>
                <w:snapToGrid w:val="0"/>
              </w:rPr>
              <w:t>EU-överläggning med regeringen enligt RO 7 kap. 12 §</w:t>
            </w:r>
            <w:r w:rsidR="00EB523A">
              <w:rPr>
                <w:b/>
                <w:snapToGrid w:val="0"/>
              </w:rPr>
              <w:t xml:space="preserve"> om </w:t>
            </w:r>
            <w:r w:rsidR="00EB523A">
              <w:rPr>
                <w:b/>
                <w:bCs/>
                <w:color w:val="000000"/>
                <w:szCs w:val="24"/>
              </w:rPr>
              <w:t xml:space="preserve">Brain </w:t>
            </w:r>
            <w:proofErr w:type="spellStart"/>
            <w:r w:rsidR="00EB523A">
              <w:rPr>
                <w:b/>
                <w:bCs/>
                <w:color w:val="000000"/>
                <w:szCs w:val="24"/>
              </w:rPr>
              <w:t>circulation</w:t>
            </w:r>
            <w:proofErr w:type="spellEnd"/>
            <w:r w:rsidR="00B9613D">
              <w:rPr>
                <w:b/>
                <w:bCs/>
                <w:color w:val="000000"/>
                <w:szCs w:val="24"/>
              </w:rPr>
              <w:t xml:space="preserve"> – </w:t>
            </w:r>
            <w:r w:rsidR="00EB523A">
              <w:rPr>
                <w:b/>
                <w:bCs/>
                <w:color w:val="000000"/>
                <w:szCs w:val="24"/>
              </w:rPr>
              <w:t>en drivkraft för det europeiska utbildningsområdet</w:t>
            </w:r>
          </w:p>
          <w:p w:rsidR="00EB35BC" w:rsidRDefault="00EB35BC" w:rsidP="0060484B">
            <w:pPr>
              <w:tabs>
                <w:tab w:val="left" w:pos="1701"/>
              </w:tabs>
              <w:rPr>
                <w:b/>
                <w:snapToGrid w:val="0"/>
              </w:rPr>
            </w:pPr>
          </w:p>
          <w:p w:rsidR="00EB35BC" w:rsidRDefault="00EB523A" w:rsidP="0060484B">
            <w:pPr>
              <w:tabs>
                <w:tab w:val="left" w:pos="1701"/>
              </w:tabs>
              <w:rPr>
                <w:color w:val="000000"/>
                <w:szCs w:val="24"/>
              </w:rPr>
            </w:pPr>
            <w:r>
              <w:rPr>
                <w:color w:val="000000"/>
                <w:szCs w:val="24"/>
              </w:rPr>
              <w:t>Utskottet överlade med</w:t>
            </w:r>
            <w:r w:rsidR="00EB35BC">
              <w:rPr>
                <w:color w:val="000000"/>
                <w:szCs w:val="24"/>
              </w:rPr>
              <w:t xml:space="preserve"> </w:t>
            </w:r>
            <w:r>
              <w:rPr>
                <w:color w:val="000000"/>
                <w:szCs w:val="24"/>
              </w:rPr>
              <w:t xml:space="preserve">statsrådet </w:t>
            </w:r>
            <w:r w:rsidR="00EB35BC">
              <w:rPr>
                <w:color w:val="000000"/>
                <w:szCs w:val="24"/>
              </w:rPr>
              <w:t xml:space="preserve">Anna Ekström, ämnesrådet Åsa Petri, kanslirådet Moa </w:t>
            </w:r>
            <w:proofErr w:type="spellStart"/>
            <w:r w:rsidR="00EB35BC">
              <w:rPr>
                <w:color w:val="000000"/>
                <w:szCs w:val="24"/>
              </w:rPr>
              <w:t>Ageberg</w:t>
            </w:r>
            <w:proofErr w:type="spellEnd"/>
            <w:r w:rsidR="00EB35BC">
              <w:rPr>
                <w:color w:val="000000"/>
                <w:szCs w:val="24"/>
              </w:rPr>
              <w:t xml:space="preserve"> och politiskt sakkunnige Maria </w:t>
            </w:r>
            <w:proofErr w:type="spellStart"/>
            <w:r w:rsidR="00EB35BC">
              <w:rPr>
                <w:color w:val="000000"/>
                <w:szCs w:val="24"/>
              </w:rPr>
              <w:t>Ehlin</w:t>
            </w:r>
            <w:proofErr w:type="spellEnd"/>
            <w:r w:rsidR="00EB35BC">
              <w:rPr>
                <w:color w:val="000000"/>
                <w:szCs w:val="24"/>
              </w:rPr>
              <w:t xml:space="preserve"> </w:t>
            </w:r>
            <w:proofErr w:type="spellStart"/>
            <w:r w:rsidR="00EB35BC">
              <w:rPr>
                <w:color w:val="000000"/>
                <w:szCs w:val="24"/>
              </w:rPr>
              <w:t>Kolk</w:t>
            </w:r>
            <w:proofErr w:type="spellEnd"/>
            <w:r w:rsidR="00EB35BC">
              <w:rPr>
                <w:color w:val="000000"/>
                <w:szCs w:val="24"/>
              </w:rPr>
              <w:t>, samtliga från Utbildningsdepartementet</w:t>
            </w:r>
            <w:r w:rsidRPr="00EB523A">
              <w:rPr>
                <w:color w:val="000000"/>
                <w:szCs w:val="24"/>
              </w:rPr>
              <w:t xml:space="preserve">, </w:t>
            </w:r>
            <w:r w:rsidRPr="00EB523A">
              <w:rPr>
                <w:snapToGrid w:val="0"/>
              </w:rPr>
              <w:t xml:space="preserve">om </w:t>
            </w:r>
            <w:r w:rsidRPr="00EB523A">
              <w:rPr>
                <w:bCs/>
                <w:color w:val="000000"/>
                <w:szCs w:val="24"/>
              </w:rPr>
              <w:t xml:space="preserve">Brain </w:t>
            </w:r>
            <w:proofErr w:type="spellStart"/>
            <w:r w:rsidRPr="00EB523A">
              <w:rPr>
                <w:bCs/>
                <w:color w:val="000000"/>
                <w:szCs w:val="24"/>
              </w:rPr>
              <w:t>circulation</w:t>
            </w:r>
            <w:proofErr w:type="spellEnd"/>
            <w:r w:rsidRPr="00EB523A">
              <w:rPr>
                <w:bCs/>
                <w:color w:val="000000"/>
                <w:szCs w:val="24"/>
              </w:rPr>
              <w:t xml:space="preserve"> - en drivkraft för det europeiska utbildningsområdet.</w:t>
            </w:r>
          </w:p>
          <w:p w:rsidR="00EB523A" w:rsidRDefault="00EB523A" w:rsidP="0060484B">
            <w:pPr>
              <w:tabs>
                <w:tab w:val="left" w:pos="1701"/>
              </w:tabs>
              <w:rPr>
                <w:b/>
                <w:snapToGrid w:val="0"/>
              </w:rPr>
            </w:pPr>
          </w:p>
          <w:p w:rsidR="00EB523A" w:rsidRDefault="00EB523A" w:rsidP="0060484B">
            <w:pPr>
              <w:tabs>
                <w:tab w:val="left" w:pos="1701"/>
              </w:tabs>
              <w:rPr>
                <w:color w:val="000000"/>
                <w:szCs w:val="24"/>
              </w:rPr>
            </w:pPr>
            <w:r>
              <w:rPr>
                <w:i/>
                <w:color w:val="000000"/>
                <w:szCs w:val="24"/>
              </w:rPr>
              <w:t>Underlag för överläggningen</w:t>
            </w:r>
            <w:r>
              <w:rPr>
                <w:color w:val="000000"/>
                <w:szCs w:val="24"/>
              </w:rPr>
              <w:t xml:space="preserve"> </w:t>
            </w:r>
          </w:p>
          <w:p w:rsidR="00EB523A" w:rsidRDefault="00EB523A" w:rsidP="0060484B">
            <w:pPr>
              <w:tabs>
                <w:tab w:val="left" w:pos="1701"/>
              </w:tabs>
              <w:rPr>
                <w:color w:val="000000"/>
                <w:szCs w:val="24"/>
              </w:rPr>
            </w:pPr>
            <w:r>
              <w:rPr>
                <w:color w:val="000000"/>
                <w:szCs w:val="24"/>
              </w:rPr>
              <w:t xml:space="preserve">Promemoria från Utbildningsdepartementet (Dnr </w:t>
            </w:r>
            <w:proofErr w:type="gramStart"/>
            <w:r>
              <w:rPr>
                <w:color w:val="000000"/>
                <w:szCs w:val="24"/>
              </w:rPr>
              <w:t>1196-2019</w:t>
            </w:r>
            <w:proofErr w:type="gramEnd"/>
            <w:r>
              <w:rPr>
                <w:color w:val="000000"/>
                <w:szCs w:val="24"/>
              </w:rPr>
              <w:t>/20)</w:t>
            </w:r>
            <w:r>
              <w:rPr>
                <w:color w:val="000000"/>
                <w:szCs w:val="24"/>
              </w:rPr>
              <w:br/>
              <w:t>Rådsdokument 5512/20</w:t>
            </w:r>
          </w:p>
          <w:p w:rsidR="00EB523A" w:rsidRDefault="00EB523A" w:rsidP="0060484B">
            <w:pPr>
              <w:tabs>
                <w:tab w:val="left" w:pos="1701"/>
              </w:tabs>
              <w:rPr>
                <w:b/>
                <w:snapToGrid w:val="0"/>
              </w:rPr>
            </w:pPr>
          </w:p>
          <w:p w:rsidR="00EB523A" w:rsidRDefault="00EB523A" w:rsidP="0060484B">
            <w:pPr>
              <w:tabs>
                <w:tab w:val="left" w:pos="1701"/>
              </w:tabs>
              <w:rPr>
                <w:i/>
                <w:color w:val="000000"/>
                <w:szCs w:val="24"/>
              </w:rPr>
            </w:pPr>
            <w:r>
              <w:rPr>
                <w:i/>
                <w:color w:val="000000"/>
                <w:szCs w:val="24"/>
              </w:rPr>
              <w:t>Regeringens förslag till svensk ståndpunkt</w:t>
            </w:r>
          </w:p>
          <w:p w:rsidR="00EB523A" w:rsidRPr="00EB523A" w:rsidRDefault="00EB523A" w:rsidP="00EB523A">
            <w:pPr>
              <w:tabs>
                <w:tab w:val="left" w:pos="1701"/>
              </w:tabs>
              <w:rPr>
                <w:snapToGrid w:val="0"/>
              </w:rPr>
            </w:pPr>
            <w:r w:rsidRPr="00EB523A">
              <w:rPr>
                <w:snapToGrid w:val="0"/>
              </w:rPr>
              <w:t>Regeringen anser att fri rörlighet är en grundläggande princip för det europeiska samarbetet, liksom för samarbetet på utbildningsområdet. Det är viktigt att fortsatt värna den fria rörligheten och fri spridning av kunskap och idéer.</w:t>
            </w:r>
            <w:r>
              <w:rPr>
                <w:snapToGrid w:val="0"/>
              </w:rPr>
              <w:br/>
            </w:r>
          </w:p>
          <w:p w:rsidR="00EB523A" w:rsidRPr="00EB523A" w:rsidRDefault="00EB523A" w:rsidP="00EB523A">
            <w:pPr>
              <w:tabs>
                <w:tab w:val="left" w:pos="1701"/>
              </w:tabs>
              <w:rPr>
                <w:snapToGrid w:val="0"/>
              </w:rPr>
            </w:pPr>
            <w:r w:rsidRPr="00EB523A">
              <w:rPr>
                <w:snapToGrid w:val="0"/>
              </w:rPr>
              <w:t>Regeringen anser att europeiskt samarbete på alla utbildningsnivåer är positivt och har gynnsamma effekter både för individen och samhället och främjar den europeiska integrationen.</w:t>
            </w:r>
            <w:r>
              <w:rPr>
                <w:snapToGrid w:val="0"/>
              </w:rPr>
              <w:br/>
            </w:r>
          </w:p>
          <w:p w:rsidR="00EB523A" w:rsidRDefault="00EB523A" w:rsidP="00EB523A">
            <w:pPr>
              <w:tabs>
                <w:tab w:val="left" w:pos="1701"/>
              </w:tabs>
              <w:rPr>
                <w:snapToGrid w:val="0"/>
              </w:rPr>
            </w:pPr>
            <w:r w:rsidRPr="00EB523A">
              <w:rPr>
                <w:snapToGrid w:val="0"/>
              </w:rPr>
              <w:t>Regeringen anser att Erasmus+-programmet är ett viktigt instrument för att främja samarbete mellan medlemsstaterna, liksom för att stödja medlemsstater och utbildningsanordnare att utveckla utbildning av god kvalitet.</w:t>
            </w:r>
          </w:p>
          <w:p w:rsidR="00B9613D" w:rsidRDefault="00B9613D" w:rsidP="00EB523A">
            <w:pPr>
              <w:tabs>
                <w:tab w:val="left" w:pos="1701"/>
              </w:tabs>
              <w:rPr>
                <w:snapToGrid w:val="0"/>
              </w:rPr>
            </w:pPr>
          </w:p>
          <w:p w:rsidR="00B9613D" w:rsidRPr="00CA6BB2" w:rsidRDefault="00B9613D" w:rsidP="00B9613D">
            <w:pPr>
              <w:tabs>
                <w:tab w:val="left" w:pos="1701"/>
              </w:tabs>
              <w:rPr>
                <w:color w:val="000000"/>
                <w:szCs w:val="24"/>
              </w:rPr>
            </w:pPr>
            <w:r>
              <w:rPr>
                <w:i/>
                <w:color w:val="000000"/>
                <w:szCs w:val="24"/>
              </w:rPr>
              <w:t>Utskottet</w:t>
            </w:r>
          </w:p>
          <w:p w:rsidR="00B9613D" w:rsidRPr="007D0184" w:rsidRDefault="00B9613D" w:rsidP="00B9613D">
            <w:pPr>
              <w:tabs>
                <w:tab w:val="left" w:pos="1701"/>
              </w:tabs>
              <w:rPr>
                <w:color w:val="000000"/>
                <w:szCs w:val="24"/>
              </w:rPr>
            </w:pPr>
            <w:r w:rsidRPr="007D0184">
              <w:rPr>
                <w:color w:val="000000"/>
                <w:szCs w:val="24"/>
              </w:rPr>
              <w:t xml:space="preserve">Ordföranden konstaterade att det fanns stöd i utskottet för regeringens ståndpunkt. </w:t>
            </w:r>
          </w:p>
          <w:p w:rsidR="00B9613D" w:rsidRPr="007D0184" w:rsidRDefault="00B9613D" w:rsidP="00B9613D">
            <w:pPr>
              <w:tabs>
                <w:tab w:val="left" w:pos="1701"/>
              </w:tabs>
              <w:rPr>
                <w:color w:val="000000"/>
                <w:szCs w:val="24"/>
              </w:rPr>
            </w:pPr>
          </w:p>
          <w:p w:rsidR="00B9613D" w:rsidRPr="00EB523A" w:rsidRDefault="00B9613D" w:rsidP="00EB523A">
            <w:pPr>
              <w:tabs>
                <w:tab w:val="left" w:pos="1701"/>
              </w:tabs>
              <w:rPr>
                <w:snapToGrid w:val="0"/>
              </w:rPr>
            </w:pPr>
            <w:r w:rsidRPr="007D0184">
              <w:rPr>
                <w:color w:val="000000"/>
                <w:szCs w:val="24"/>
              </w:rPr>
              <w:t>Denna paragraf förklarades omedelbart justerad.</w:t>
            </w:r>
          </w:p>
          <w:p w:rsidR="00EB35BC" w:rsidRDefault="00EB35BC" w:rsidP="0060484B">
            <w:pPr>
              <w:tabs>
                <w:tab w:val="left" w:pos="1701"/>
              </w:tabs>
              <w:rPr>
                <w:b/>
                <w:snapToGrid w:val="0"/>
              </w:rPr>
            </w:pPr>
          </w:p>
        </w:tc>
      </w:tr>
      <w:tr w:rsidR="00447E69" w:rsidTr="0001177E">
        <w:tc>
          <w:tcPr>
            <w:tcW w:w="567" w:type="dxa"/>
          </w:tcPr>
          <w:p w:rsidR="00447E69" w:rsidRPr="003B4DE8" w:rsidRDefault="00447E69" w:rsidP="003B4DE8">
            <w:pPr>
              <w:pStyle w:val="Liststycke"/>
              <w:numPr>
                <w:ilvl w:val="0"/>
                <w:numId w:val="2"/>
              </w:numPr>
              <w:tabs>
                <w:tab w:val="left" w:pos="1701"/>
              </w:tabs>
              <w:rPr>
                <w:b/>
                <w:snapToGrid w:val="0"/>
              </w:rPr>
            </w:pPr>
          </w:p>
        </w:tc>
        <w:tc>
          <w:tcPr>
            <w:tcW w:w="6946" w:type="dxa"/>
            <w:gridSpan w:val="2"/>
          </w:tcPr>
          <w:p w:rsidR="00447E69" w:rsidRDefault="00F23954">
            <w:pPr>
              <w:tabs>
                <w:tab w:val="left" w:pos="1701"/>
              </w:tabs>
              <w:rPr>
                <w:b/>
                <w:snapToGrid w:val="0"/>
              </w:rPr>
            </w:pPr>
            <w:r>
              <w:rPr>
                <w:b/>
                <w:snapToGrid w:val="0"/>
              </w:rPr>
              <w:t>Justering av p</w:t>
            </w:r>
            <w:r w:rsidR="00447E69">
              <w:rPr>
                <w:b/>
                <w:snapToGrid w:val="0"/>
              </w:rPr>
              <w:t>rotokoll</w:t>
            </w:r>
          </w:p>
          <w:p w:rsidR="00447E69" w:rsidRDefault="00447E69">
            <w:pPr>
              <w:tabs>
                <w:tab w:val="left" w:pos="1701"/>
              </w:tabs>
              <w:rPr>
                <w:snapToGrid w:val="0"/>
              </w:rPr>
            </w:pPr>
          </w:p>
          <w:p w:rsidR="00447E69" w:rsidRDefault="00F23954">
            <w:pPr>
              <w:tabs>
                <w:tab w:val="left" w:pos="1701"/>
              </w:tabs>
              <w:rPr>
                <w:snapToGrid w:val="0"/>
              </w:rPr>
            </w:pPr>
            <w:r>
              <w:rPr>
                <w:snapToGrid w:val="0"/>
              </w:rPr>
              <w:t>Utskottet justerade p</w:t>
            </w:r>
            <w:r w:rsidR="00E04650">
              <w:rPr>
                <w:snapToGrid w:val="0"/>
              </w:rPr>
              <w:t>rotokoll 201</w:t>
            </w:r>
            <w:r w:rsidR="00E362AB">
              <w:rPr>
                <w:snapToGrid w:val="0"/>
              </w:rPr>
              <w:t>9</w:t>
            </w:r>
            <w:r w:rsidR="00267FC1">
              <w:rPr>
                <w:snapToGrid w:val="0"/>
              </w:rPr>
              <w:t>/</w:t>
            </w:r>
            <w:r w:rsidR="00E362AB">
              <w:rPr>
                <w:snapToGrid w:val="0"/>
              </w:rPr>
              <w:t>20</w:t>
            </w:r>
            <w:r w:rsidR="00A2367D">
              <w:rPr>
                <w:snapToGrid w:val="0"/>
              </w:rPr>
              <w:t>:</w:t>
            </w:r>
            <w:r w:rsidR="00CB2BB4">
              <w:rPr>
                <w:snapToGrid w:val="0"/>
              </w:rPr>
              <w:t>22 och 2019/20:23</w:t>
            </w:r>
            <w:r w:rsidR="00447E69">
              <w:rPr>
                <w:snapToGrid w:val="0"/>
              </w:rPr>
              <w:t>.</w:t>
            </w:r>
          </w:p>
          <w:p w:rsidR="00447E69" w:rsidRDefault="00447E69">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3B4DE8" w:rsidP="003B4DE8">
            <w:pPr>
              <w:tabs>
                <w:tab w:val="left" w:pos="1701"/>
              </w:tabs>
              <w:rPr>
                <w:b/>
                <w:snapToGrid w:val="0"/>
              </w:rPr>
            </w:pPr>
            <w:r w:rsidRPr="00CD461C">
              <w:rPr>
                <w:b/>
                <w:snapToGrid w:val="0"/>
              </w:rPr>
              <w:t>Inkomna EU-dokument</w:t>
            </w:r>
          </w:p>
          <w:p w:rsidR="003B4DE8" w:rsidRDefault="003B4DE8" w:rsidP="003B4DE8">
            <w:pPr>
              <w:tabs>
                <w:tab w:val="left" w:pos="1701"/>
              </w:tabs>
              <w:rPr>
                <w:b/>
                <w:snapToGrid w:val="0"/>
              </w:rPr>
            </w:pPr>
          </w:p>
          <w:p w:rsidR="00EB35BC" w:rsidRDefault="00B432F2" w:rsidP="00EB35BC">
            <w:pPr>
              <w:tabs>
                <w:tab w:val="left" w:pos="1701"/>
              </w:tabs>
              <w:rPr>
                <w:bCs/>
                <w:color w:val="000000"/>
                <w:szCs w:val="24"/>
              </w:rPr>
            </w:pPr>
            <w:r>
              <w:rPr>
                <w:snapToGrid w:val="0"/>
              </w:rPr>
              <w:t>I</w:t>
            </w:r>
            <w:r w:rsidR="003B4DE8">
              <w:rPr>
                <w:snapToGrid w:val="0"/>
              </w:rPr>
              <w:t>nkomna EU-dokument</w:t>
            </w:r>
            <w:r w:rsidR="007765ED">
              <w:rPr>
                <w:snapToGrid w:val="0"/>
              </w:rPr>
              <w:t xml:space="preserve"> anmäldes enligt</w:t>
            </w:r>
            <w:r w:rsidR="003B4DE8">
              <w:rPr>
                <w:snapToGrid w:val="0"/>
              </w:rPr>
              <w:t xml:space="preserve"> bilaga </w:t>
            </w:r>
            <w:r w:rsidR="00EB35BC">
              <w:rPr>
                <w:snapToGrid w:val="0"/>
              </w:rPr>
              <w:t>2</w:t>
            </w:r>
            <w:r w:rsidR="003B4DE8">
              <w:rPr>
                <w:snapToGrid w:val="0"/>
              </w:rPr>
              <w:t>.</w:t>
            </w:r>
          </w:p>
          <w:p w:rsidR="00EB35BC" w:rsidRDefault="00EB35BC" w:rsidP="003B4DE8">
            <w:pPr>
              <w:tabs>
                <w:tab w:val="left" w:pos="1701"/>
              </w:tabs>
              <w:rPr>
                <w:snapToGrid w:val="0"/>
              </w:rPr>
            </w:pPr>
          </w:p>
          <w:p w:rsidR="00EB35BC" w:rsidRDefault="00EB35BC" w:rsidP="003B4DE8">
            <w:pPr>
              <w:tabs>
                <w:tab w:val="left" w:pos="1701"/>
              </w:tabs>
              <w:rPr>
                <w:snapToGrid w:val="0"/>
              </w:rPr>
            </w:pPr>
            <w:r>
              <w:rPr>
                <w:snapToGrid w:val="0"/>
              </w:rPr>
              <w:t>Utskottet tog del av EU-planeringen för våren 2020 och dokument med anledning av sammanträdet med Sveriges EU-kommissionär Ylva Johansson, torsdagen den 6 februari</w:t>
            </w:r>
            <w:r w:rsidR="00961C81">
              <w:rPr>
                <w:snapToGrid w:val="0"/>
              </w:rPr>
              <w:t>.</w:t>
            </w:r>
          </w:p>
          <w:p w:rsidR="003B4DE8" w:rsidRDefault="003B4DE8" w:rsidP="003B4DE8">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6B21E2" w:rsidP="003B4DE8">
            <w:pPr>
              <w:tabs>
                <w:tab w:val="left" w:pos="1701"/>
              </w:tabs>
              <w:rPr>
                <w:b/>
                <w:bCs/>
                <w:color w:val="000000"/>
                <w:szCs w:val="24"/>
              </w:rPr>
            </w:pPr>
            <w:r>
              <w:rPr>
                <w:b/>
                <w:bCs/>
                <w:color w:val="000000"/>
                <w:szCs w:val="24"/>
              </w:rPr>
              <w:t>Grundläggande om utbildningen (UbU11)</w:t>
            </w:r>
          </w:p>
          <w:p w:rsidR="006B21E2" w:rsidRDefault="006B21E2" w:rsidP="003B4DE8">
            <w:pPr>
              <w:tabs>
                <w:tab w:val="left" w:pos="1701"/>
              </w:tabs>
              <w:rPr>
                <w:b/>
                <w:bCs/>
                <w:color w:val="000000"/>
                <w:szCs w:val="24"/>
              </w:rPr>
            </w:pPr>
          </w:p>
          <w:p w:rsidR="006B21E2" w:rsidRPr="006B21E2" w:rsidRDefault="006B21E2" w:rsidP="003B4DE8">
            <w:pPr>
              <w:tabs>
                <w:tab w:val="left" w:pos="1701"/>
              </w:tabs>
              <w:rPr>
                <w:bCs/>
                <w:color w:val="000000"/>
                <w:szCs w:val="24"/>
              </w:rPr>
            </w:pPr>
            <w:r w:rsidRPr="006B21E2">
              <w:rPr>
                <w:bCs/>
                <w:color w:val="000000"/>
                <w:szCs w:val="24"/>
              </w:rPr>
              <w:t>Utskottet behandlade motioner.</w:t>
            </w:r>
          </w:p>
          <w:p w:rsidR="006B21E2" w:rsidRPr="006B21E2" w:rsidRDefault="006B21E2" w:rsidP="003B4DE8">
            <w:pPr>
              <w:tabs>
                <w:tab w:val="left" w:pos="1701"/>
              </w:tabs>
              <w:rPr>
                <w:bCs/>
                <w:color w:val="000000"/>
                <w:szCs w:val="24"/>
              </w:rPr>
            </w:pPr>
          </w:p>
          <w:p w:rsidR="006B21E2" w:rsidRPr="006B21E2" w:rsidRDefault="006B21E2" w:rsidP="003B4DE8">
            <w:pPr>
              <w:tabs>
                <w:tab w:val="left" w:pos="1701"/>
              </w:tabs>
              <w:rPr>
                <w:bCs/>
                <w:color w:val="000000"/>
                <w:szCs w:val="24"/>
              </w:rPr>
            </w:pPr>
            <w:r w:rsidRPr="006B21E2">
              <w:rPr>
                <w:bCs/>
                <w:color w:val="000000"/>
                <w:szCs w:val="24"/>
              </w:rPr>
              <w:t>Ärendet bordlades.</w:t>
            </w:r>
          </w:p>
          <w:p w:rsidR="006B21E2" w:rsidRDefault="006B21E2" w:rsidP="003B4DE8">
            <w:pPr>
              <w:tabs>
                <w:tab w:val="left" w:pos="1701"/>
              </w:tabs>
              <w:rPr>
                <w:snapToGrid w:val="0"/>
              </w:rPr>
            </w:pPr>
          </w:p>
        </w:tc>
      </w:tr>
      <w:tr w:rsidR="0040376B" w:rsidTr="0001177E">
        <w:tc>
          <w:tcPr>
            <w:tcW w:w="567" w:type="dxa"/>
          </w:tcPr>
          <w:p w:rsidR="0040376B" w:rsidRPr="003B4DE8" w:rsidRDefault="0040376B" w:rsidP="003B4DE8">
            <w:pPr>
              <w:pStyle w:val="Liststycke"/>
              <w:numPr>
                <w:ilvl w:val="0"/>
                <w:numId w:val="2"/>
              </w:numPr>
              <w:tabs>
                <w:tab w:val="left" w:pos="1701"/>
              </w:tabs>
              <w:rPr>
                <w:b/>
                <w:snapToGrid w:val="0"/>
              </w:rPr>
            </w:pPr>
          </w:p>
        </w:tc>
        <w:tc>
          <w:tcPr>
            <w:tcW w:w="6946" w:type="dxa"/>
            <w:gridSpan w:val="2"/>
          </w:tcPr>
          <w:p w:rsidR="0040376B" w:rsidRDefault="006B21E2" w:rsidP="003B4DE8">
            <w:pPr>
              <w:tabs>
                <w:tab w:val="left" w:pos="1701"/>
              </w:tabs>
              <w:rPr>
                <w:b/>
                <w:bCs/>
                <w:color w:val="000000"/>
                <w:szCs w:val="24"/>
              </w:rPr>
            </w:pPr>
            <w:r>
              <w:rPr>
                <w:b/>
                <w:bCs/>
                <w:color w:val="000000"/>
                <w:szCs w:val="24"/>
              </w:rPr>
              <w:t>Högskolan (UbU15)</w:t>
            </w:r>
          </w:p>
          <w:p w:rsidR="006B21E2" w:rsidRDefault="006B21E2" w:rsidP="003B4DE8">
            <w:pPr>
              <w:tabs>
                <w:tab w:val="left" w:pos="1701"/>
              </w:tabs>
              <w:rPr>
                <w:b/>
                <w:bCs/>
                <w:color w:val="000000"/>
                <w:szCs w:val="24"/>
              </w:rPr>
            </w:pPr>
          </w:p>
          <w:p w:rsidR="006B21E2" w:rsidRPr="006B21E2" w:rsidRDefault="006B21E2" w:rsidP="003B4DE8">
            <w:pPr>
              <w:tabs>
                <w:tab w:val="left" w:pos="1701"/>
              </w:tabs>
              <w:rPr>
                <w:bCs/>
                <w:color w:val="000000"/>
                <w:szCs w:val="24"/>
              </w:rPr>
            </w:pPr>
            <w:r w:rsidRPr="006B21E2">
              <w:rPr>
                <w:bCs/>
                <w:color w:val="000000"/>
                <w:szCs w:val="24"/>
              </w:rPr>
              <w:t>Utskottet behandlade motioner.</w:t>
            </w:r>
          </w:p>
          <w:p w:rsidR="006B21E2" w:rsidRDefault="006B21E2" w:rsidP="003B4DE8">
            <w:pPr>
              <w:tabs>
                <w:tab w:val="left" w:pos="1701"/>
              </w:tabs>
              <w:rPr>
                <w:b/>
                <w:bCs/>
                <w:color w:val="000000"/>
                <w:szCs w:val="24"/>
              </w:rPr>
            </w:pPr>
          </w:p>
          <w:p w:rsidR="006B21E2" w:rsidRPr="006B21E2" w:rsidRDefault="006B21E2" w:rsidP="003B4DE8">
            <w:pPr>
              <w:tabs>
                <w:tab w:val="left" w:pos="1701"/>
              </w:tabs>
              <w:rPr>
                <w:bCs/>
                <w:color w:val="000000"/>
                <w:szCs w:val="24"/>
              </w:rPr>
            </w:pPr>
            <w:r w:rsidRPr="006B21E2">
              <w:rPr>
                <w:bCs/>
                <w:color w:val="000000"/>
                <w:szCs w:val="24"/>
              </w:rPr>
              <w:t>Ärendet bordlades.</w:t>
            </w:r>
          </w:p>
          <w:p w:rsidR="006B21E2" w:rsidRDefault="006B21E2" w:rsidP="003B4DE8">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40376B" w:rsidRDefault="0040376B" w:rsidP="0040376B">
            <w:pPr>
              <w:widowControl/>
              <w:autoSpaceDE w:val="0"/>
              <w:autoSpaceDN w:val="0"/>
              <w:adjustRightInd w:val="0"/>
              <w:rPr>
                <w:b/>
                <w:bCs/>
                <w:szCs w:val="24"/>
              </w:rPr>
            </w:pPr>
            <w:r>
              <w:rPr>
                <w:b/>
                <w:bCs/>
                <w:szCs w:val="24"/>
              </w:rPr>
              <w:t>Nästa sammanträde</w:t>
            </w:r>
          </w:p>
          <w:p w:rsidR="0040376B" w:rsidRDefault="0040376B" w:rsidP="0040376B">
            <w:pPr>
              <w:tabs>
                <w:tab w:val="left" w:pos="1701"/>
              </w:tabs>
              <w:rPr>
                <w:szCs w:val="24"/>
              </w:rPr>
            </w:pPr>
          </w:p>
          <w:p w:rsidR="003B4DE8" w:rsidRDefault="0040376B" w:rsidP="00F816D5">
            <w:pPr>
              <w:tabs>
                <w:tab w:val="left" w:pos="1701"/>
              </w:tabs>
              <w:rPr>
                <w:color w:val="000000"/>
                <w:szCs w:val="24"/>
              </w:rPr>
            </w:pPr>
            <w:r>
              <w:rPr>
                <w:szCs w:val="24"/>
              </w:rPr>
              <w:t xml:space="preserve">Nästa sammanträde </w:t>
            </w:r>
            <w:r w:rsidR="007765ED">
              <w:rPr>
                <w:szCs w:val="24"/>
              </w:rPr>
              <w:t>äger</w:t>
            </w:r>
            <w:r w:rsidR="00BB7028">
              <w:rPr>
                <w:szCs w:val="24"/>
              </w:rPr>
              <w:t xml:space="preserve"> rum </w:t>
            </w:r>
            <w:r w:rsidR="006B21E2">
              <w:rPr>
                <w:color w:val="000000"/>
                <w:szCs w:val="24"/>
              </w:rPr>
              <w:t>tisdagen den 11 februari kl. 11.00.</w:t>
            </w:r>
          </w:p>
          <w:p w:rsidR="00EB523A" w:rsidRDefault="00EB523A" w:rsidP="00F816D5">
            <w:pPr>
              <w:tabs>
                <w:tab w:val="left" w:pos="1701"/>
              </w:tabs>
              <w:rPr>
                <w:snapToGrid w:val="0"/>
              </w:rPr>
            </w:pPr>
          </w:p>
        </w:tc>
      </w:tr>
      <w:tr w:rsidR="003B4DE8" w:rsidTr="0001177E">
        <w:trPr>
          <w:gridAfter w:val="1"/>
          <w:wAfter w:w="357" w:type="dxa"/>
        </w:trPr>
        <w:tc>
          <w:tcPr>
            <w:tcW w:w="7156" w:type="dxa"/>
            <w:gridSpan w:val="2"/>
          </w:tcPr>
          <w:p w:rsidR="003B4DE8" w:rsidRDefault="003B4DE8" w:rsidP="003B4DE8">
            <w:pPr>
              <w:tabs>
                <w:tab w:val="left" w:pos="1701"/>
              </w:tabs>
              <w:rPr>
                <w:b/>
              </w:rPr>
            </w:pPr>
          </w:p>
          <w:p w:rsidR="00D817DA" w:rsidRDefault="00D817DA" w:rsidP="00D817DA">
            <w:pPr>
              <w:tabs>
                <w:tab w:val="left" w:pos="1701"/>
              </w:tabs>
            </w:pPr>
            <w:r>
              <w:t>Vid protokollet</w:t>
            </w:r>
          </w:p>
          <w:p w:rsidR="00D817DA" w:rsidRDefault="00D817DA" w:rsidP="00D817DA">
            <w:pPr>
              <w:tabs>
                <w:tab w:val="left" w:pos="1701"/>
              </w:tabs>
            </w:pPr>
          </w:p>
          <w:p w:rsidR="00D817DA" w:rsidRDefault="00D817DA" w:rsidP="00D817DA">
            <w:pPr>
              <w:tabs>
                <w:tab w:val="left" w:pos="1701"/>
              </w:tabs>
            </w:pPr>
          </w:p>
          <w:p w:rsidR="00D817DA" w:rsidRDefault="00EB523A" w:rsidP="00D817DA">
            <w:pPr>
              <w:tabs>
                <w:tab w:val="left" w:pos="1701"/>
              </w:tabs>
            </w:pPr>
            <w:r>
              <w:t>Jonas Brynhildsen</w:t>
            </w:r>
          </w:p>
          <w:p w:rsidR="00D817DA" w:rsidRDefault="00D817DA" w:rsidP="00D817DA">
            <w:pPr>
              <w:tabs>
                <w:tab w:val="left" w:pos="1701"/>
              </w:tabs>
            </w:pPr>
          </w:p>
          <w:p w:rsidR="00D817DA" w:rsidRDefault="00D817DA" w:rsidP="00D817DA">
            <w:pPr>
              <w:tabs>
                <w:tab w:val="left" w:pos="1701"/>
              </w:tabs>
            </w:pPr>
          </w:p>
          <w:p w:rsidR="00D817DA" w:rsidRDefault="00D817DA" w:rsidP="00D817DA">
            <w:pPr>
              <w:tabs>
                <w:tab w:val="left" w:pos="1701"/>
              </w:tabs>
            </w:pPr>
            <w:r w:rsidRPr="00C56172">
              <w:t xml:space="preserve">Justeras </w:t>
            </w:r>
            <w:r w:rsidR="006B21E2">
              <w:t>tis</w:t>
            </w:r>
            <w:r w:rsidRPr="00C56172">
              <w:t xml:space="preserve">dagen </w:t>
            </w:r>
            <w:r w:rsidR="006B21E2">
              <w:t>den 11 februari</w:t>
            </w:r>
            <w:r w:rsidR="00BB7028">
              <w:t xml:space="preserve"> 20</w:t>
            </w:r>
            <w:r w:rsidR="005F0E85">
              <w:t>20</w:t>
            </w:r>
          </w:p>
          <w:p w:rsidR="00D817DA" w:rsidRDefault="00D817DA" w:rsidP="00D817DA">
            <w:pPr>
              <w:tabs>
                <w:tab w:val="left" w:pos="1701"/>
              </w:tabs>
            </w:pPr>
          </w:p>
          <w:p w:rsidR="00D817DA" w:rsidRDefault="00D817DA" w:rsidP="00D817DA">
            <w:pPr>
              <w:tabs>
                <w:tab w:val="left" w:pos="1701"/>
              </w:tabs>
            </w:pPr>
          </w:p>
          <w:p w:rsidR="00D817DA" w:rsidRDefault="0067487F" w:rsidP="003B4DE8">
            <w:pPr>
              <w:tabs>
                <w:tab w:val="left" w:pos="1701"/>
              </w:tabs>
              <w:rPr>
                <w:b/>
              </w:rPr>
            </w:pPr>
            <w:r>
              <w:t>Gunilla Svantorp</w:t>
            </w:r>
          </w:p>
          <w:p w:rsidR="00D817DA" w:rsidRDefault="00D817DA" w:rsidP="003B4DE8">
            <w:pPr>
              <w:tabs>
                <w:tab w:val="left" w:pos="1701"/>
              </w:tabs>
              <w:rPr>
                <w:b/>
              </w:rPr>
            </w:pPr>
          </w:p>
          <w:p w:rsidR="00D817DA" w:rsidRDefault="00D817DA" w:rsidP="003B4DE8">
            <w:pPr>
              <w:tabs>
                <w:tab w:val="left" w:pos="1701"/>
              </w:tabs>
              <w:rPr>
                <w:b/>
              </w:rPr>
            </w:pPr>
          </w:p>
          <w:p w:rsidR="00D817DA" w:rsidRDefault="00D817DA" w:rsidP="003B4DE8">
            <w:pPr>
              <w:tabs>
                <w:tab w:val="left" w:pos="1701"/>
              </w:tabs>
              <w:rPr>
                <w:b/>
              </w:rPr>
            </w:pPr>
          </w:p>
        </w:tc>
      </w:tr>
    </w:tbl>
    <w:p w:rsidR="00447E69" w:rsidRDefault="00447E69">
      <w:pPr>
        <w:tabs>
          <w:tab w:val="left" w:pos="1701"/>
        </w:tabs>
      </w:pPr>
    </w:p>
    <w:p w:rsidR="00447E69" w:rsidRDefault="00447E69">
      <w:pPr>
        <w:tabs>
          <w:tab w:val="left" w:pos="1701"/>
        </w:tabs>
      </w:pPr>
    </w:p>
    <w:p w:rsidR="00E15FBD" w:rsidRDefault="00447E69" w:rsidP="00BB7028">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BB7028" w:rsidTr="004C1EAB">
        <w:tc>
          <w:tcPr>
            <w:tcW w:w="3260" w:type="dxa"/>
            <w:tcBorders>
              <w:top w:val="nil"/>
              <w:left w:val="nil"/>
              <w:bottom w:val="nil"/>
              <w:right w:val="nil"/>
            </w:tcBorders>
          </w:tcPr>
          <w:p w:rsidR="00BB7028" w:rsidRDefault="00BB7028" w:rsidP="004C1EAB">
            <w:pPr>
              <w:tabs>
                <w:tab w:val="left" w:pos="1701"/>
              </w:tabs>
            </w:pPr>
            <w:r>
              <w:lastRenderedPageBreak/>
              <w:t>UTBILDNINGSUTSKOTTET</w:t>
            </w:r>
          </w:p>
        </w:tc>
        <w:tc>
          <w:tcPr>
            <w:tcW w:w="3686" w:type="dxa"/>
            <w:gridSpan w:val="12"/>
            <w:tcBorders>
              <w:top w:val="nil"/>
              <w:left w:val="nil"/>
              <w:bottom w:val="nil"/>
              <w:right w:val="nil"/>
            </w:tcBorders>
          </w:tcPr>
          <w:p w:rsidR="00BB7028" w:rsidRDefault="00BB7028" w:rsidP="004C1EAB">
            <w:pPr>
              <w:tabs>
                <w:tab w:val="left" w:pos="1701"/>
              </w:tabs>
              <w:jc w:val="center"/>
              <w:rPr>
                <w:b/>
              </w:rPr>
            </w:pPr>
            <w:r>
              <w:rPr>
                <w:b/>
              </w:rPr>
              <w:t>NÄRVAROFÖRTECKNING</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E362AB">
            <w:pPr>
              <w:tabs>
                <w:tab w:val="left" w:pos="1701"/>
              </w:tabs>
            </w:pPr>
            <w:r>
              <w:t>201</w:t>
            </w:r>
            <w:r w:rsidR="00E362AB">
              <w:t>9/20</w:t>
            </w:r>
            <w:r>
              <w:t>:</w:t>
            </w:r>
            <w:r w:rsidR="006B21E2">
              <w:t>24</w:t>
            </w:r>
          </w:p>
        </w:tc>
      </w:tr>
      <w:tr w:rsidR="00C150F8" w:rsidTr="004C1EAB">
        <w:tc>
          <w:tcPr>
            <w:tcW w:w="3260" w:type="dxa"/>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5"/>
            <w:tcBorders>
              <w:top w:val="nil"/>
              <w:left w:val="nil"/>
              <w:bottom w:val="nil"/>
              <w:right w:val="nil"/>
            </w:tcBorders>
          </w:tcPr>
          <w:p w:rsidR="00C150F8" w:rsidRDefault="00C150F8" w:rsidP="004C1EAB">
            <w:pPr>
              <w:tabs>
                <w:tab w:val="left" w:pos="1701"/>
              </w:tabs>
              <w:rPr>
                <w:b/>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 </w:t>
            </w:r>
            <w:r w:rsidR="00EB523A">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EB523A"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 2</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EB523A"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3</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EB523A"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4-6</w:t>
            </w:r>
            <w:proofErr w:type="gramEnd"/>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EB523A"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7</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EB523A"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8-9</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B523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Gunilla Svantorp (S), ordförande</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gridSpan w:val="2"/>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B523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Pr="006110B5"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Roger Haddad (L), förste vice ordförande</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gridSpan w:val="2"/>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B523A" w:rsidRPr="0000117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Pr="003D41A2"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Kristina Axén Olin (M), andre vice ordförande</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tc>
        <w:tc>
          <w:tcPr>
            <w:tcW w:w="356" w:type="dxa"/>
            <w:tcBorders>
              <w:top w:val="single" w:sz="6" w:space="0" w:color="auto"/>
              <w:left w:val="single" w:sz="6" w:space="0" w:color="auto"/>
              <w:bottom w:val="single" w:sz="6" w:space="0" w:color="auto"/>
              <w:right w:val="single" w:sz="6" w:space="0" w:color="auto"/>
            </w:tcBorders>
          </w:tcPr>
          <w:p w:rsidR="00EB523A" w:rsidRPr="00001172"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tc>
        <w:tc>
          <w:tcPr>
            <w:tcW w:w="356" w:type="dxa"/>
            <w:tcBorders>
              <w:top w:val="single" w:sz="6" w:space="0" w:color="auto"/>
              <w:left w:val="single" w:sz="6" w:space="0" w:color="auto"/>
              <w:bottom w:val="single" w:sz="6" w:space="0" w:color="auto"/>
              <w:right w:val="single" w:sz="6" w:space="0" w:color="auto"/>
            </w:tcBorders>
          </w:tcPr>
          <w:p w:rsidR="00EB523A" w:rsidRPr="00001172"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tc>
        <w:tc>
          <w:tcPr>
            <w:tcW w:w="356" w:type="dxa"/>
            <w:tcBorders>
              <w:top w:val="single" w:sz="6" w:space="0" w:color="auto"/>
              <w:left w:val="single" w:sz="6" w:space="0" w:color="auto"/>
              <w:bottom w:val="single" w:sz="6" w:space="0" w:color="auto"/>
              <w:right w:val="single" w:sz="6" w:space="0" w:color="auto"/>
            </w:tcBorders>
          </w:tcPr>
          <w:p w:rsidR="00EB523A" w:rsidRPr="00001172"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tc>
        <w:tc>
          <w:tcPr>
            <w:tcW w:w="356" w:type="dxa"/>
            <w:tcBorders>
              <w:top w:val="single" w:sz="6" w:space="0" w:color="auto"/>
              <w:left w:val="single" w:sz="6" w:space="0" w:color="auto"/>
              <w:bottom w:val="single" w:sz="6" w:space="0" w:color="auto"/>
              <w:right w:val="single" w:sz="6" w:space="0" w:color="auto"/>
            </w:tcBorders>
          </w:tcPr>
          <w:p w:rsidR="00EB523A" w:rsidRPr="00001172"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tc>
        <w:tc>
          <w:tcPr>
            <w:tcW w:w="356" w:type="dxa"/>
            <w:gridSpan w:val="2"/>
            <w:tcBorders>
              <w:top w:val="single" w:sz="6" w:space="0" w:color="auto"/>
              <w:left w:val="single" w:sz="6" w:space="0" w:color="auto"/>
              <w:bottom w:val="single" w:sz="6" w:space="0" w:color="auto"/>
              <w:right w:val="single" w:sz="6" w:space="0" w:color="auto"/>
            </w:tcBorders>
          </w:tcPr>
          <w:p w:rsidR="00EB523A" w:rsidRPr="00001172"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tc>
        <w:tc>
          <w:tcPr>
            <w:tcW w:w="356" w:type="dxa"/>
            <w:tcBorders>
              <w:top w:val="single" w:sz="6" w:space="0" w:color="auto"/>
              <w:left w:val="single" w:sz="6" w:space="0" w:color="auto"/>
              <w:bottom w:val="single" w:sz="6" w:space="0" w:color="auto"/>
              <w:right w:val="single" w:sz="6" w:space="0" w:color="auto"/>
            </w:tcBorders>
          </w:tcPr>
          <w:p w:rsidR="00EB523A" w:rsidRPr="00001172"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Pr="00001172"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Pr="00001172"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B523A"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Pr="00EC27A5"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Pr="00EC27A5"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Pr="00EC27A5"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Pr="00EC27A5"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Pr="00EC27A5"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gridSpan w:val="2"/>
            <w:tcBorders>
              <w:top w:val="single" w:sz="6" w:space="0" w:color="auto"/>
              <w:left w:val="single" w:sz="6" w:space="0" w:color="auto"/>
              <w:bottom w:val="single" w:sz="6" w:space="0" w:color="auto"/>
              <w:right w:val="single" w:sz="6" w:space="0" w:color="auto"/>
            </w:tcBorders>
          </w:tcPr>
          <w:p w:rsidR="00EB523A" w:rsidRPr="00EC27A5"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Pr="00EC27A5"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Pr="00EC27A5"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Pr="00EC27A5"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B523A"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Pr="00EC27A5"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Püss (M)</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Pr="00EC27A5"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Pr="00EC27A5"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Pr="00EC27A5"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Pr="00EC27A5"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gridSpan w:val="2"/>
            <w:tcBorders>
              <w:top w:val="single" w:sz="6" w:space="0" w:color="auto"/>
              <w:left w:val="single" w:sz="6" w:space="0" w:color="auto"/>
              <w:bottom w:val="single" w:sz="6" w:space="0" w:color="auto"/>
              <w:right w:val="single" w:sz="6" w:space="0" w:color="auto"/>
            </w:tcBorders>
          </w:tcPr>
          <w:p w:rsidR="00EB523A" w:rsidRPr="00EC27A5"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Pr="00EC27A5"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Pr="00EC27A5"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Pr="00EC27A5"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B523A"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Pr="00EC27A5"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Pr="00EC27A5"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Pr="00EC27A5"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Pr="00EC27A5"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Pr="00EC27A5"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gridSpan w:val="2"/>
            <w:tcBorders>
              <w:top w:val="single" w:sz="6" w:space="0" w:color="auto"/>
              <w:left w:val="single" w:sz="6" w:space="0" w:color="auto"/>
              <w:bottom w:val="single" w:sz="6" w:space="0" w:color="auto"/>
              <w:right w:val="single" w:sz="6" w:space="0" w:color="auto"/>
            </w:tcBorders>
          </w:tcPr>
          <w:p w:rsidR="00EB523A" w:rsidRPr="00EC27A5"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Pr="00EC27A5"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Pr="00EC27A5"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Pr="00EC27A5"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B523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Pr="003D41A2"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gridSpan w:val="2"/>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B523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Pr="003D41A2"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gridSpan w:val="2"/>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B523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Pr="003D41A2"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gridSpan w:val="2"/>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O</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B523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Pr="003D41A2"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gridSpan w:val="2"/>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B523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Pr="003D41A2"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gridSpan w:val="2"/>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B523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gridSpan w:val="2"/>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B523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Pr="003D41A2"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Gudrun Brunegård (KD)</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tc>
        <w:tc>
          <w:tcPr>
            <w:tcW w:w="356" w:type="dxa"/>
            <w:gridSpan w:val="2"/>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B523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Pr="003D41A2"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gridSpan w:val="2"/>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B523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Pr="003D41A2"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(SD)</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O</w:t>
            </w:r>
          </w:p>
        </w:tc>
        <w:tc>
          <w:tcPr>
            <w:tcW w:w="356" w:type="dxa"/>
            <w:gridSpan w:val="2"/>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O</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B523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Pr="003D41A2"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Annika Hirvonen Falk (MP)</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gridSpan w:val="2"/>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B523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Pr="003D41A2"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Nilsson (L)</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gridSpan w:val="2"/>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B523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Pr="003D41A2"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B523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Pr="003D41A2"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gridSpan w:val="2"/>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B523A"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Pr="003D41A2"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EB523A" w:rsidRPr="009E1FC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EB523A" w:rsidRPr="009E1FC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B523A" w:rsidRPr="009E1FC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EB523A" w:rsidRPr="009E1FC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B523A" w:rsidRPr="009E1FC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EB523A" w:rsidRPr="009E1FC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B523A" w:rsidRPr="009E1FC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EB523A" w:rsidRPr="009E1FC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B523A" w:rsidRPr="009E1FC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gridSpan w:val="2"/>
            <w:tcBorders>
              <w:top w:val="single" w:sz="6" w:space="0" w:color="auto"/>
              <w:left w:val="single" w:sz="6" w:space="0" w:color="auto"/>
              <w:bottom w:val="single" w:sz="6" w:space="0" w:color="auto"/>
              <w:right w:val="single" w:sz="6" w:space="0" w:color="auto"/>
            </w:tcBorders>
          </w:tcPr>
          <w:p w:rsidR="00EB523A" w:rsidRPr="009E1FC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B523A" w:rsidRPr="009E1FC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EB523A" w:rsidRPr="009E1FC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B523A" w:rsidRPr="009E1FC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B523A" w:rsidRPr="009E1FC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EB523A"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Pr="003D41A2"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Malin Larsson (S)</w:t>
            </w:r>
          </w:p>
        </w:tc>
        <w:tc>
          <w:tcPr>
            <w:tcW w:w="356" w:type="dxa"/>
            <w:tcBorders>
              <w:top w:val="single" w:sz="6" w:space="0" w:color="auto"/>
              <w:left w:val="single" w:sz="6" w:space="0" w:color="auto"/>
              <w:bottom w:val="single" w:sz="6" w:space="0" w:color="auto"/>
              <w:right w:val="single" w:sz="6" w:space="0" w:color="auto"/>
            </w:tcBorders>
          </w:tcPr>
          <w:p w:rsidR="00EB523A" w:rsidRPr="009E1FC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B523A" w:rsidRPr="009E1FC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B523A" w:rsidRPr="009E1FC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B523A" w:rsidRPr="009E1FC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B523A" w:rsidRPr="009E1FC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B523A" w:rsidRPr="009E1FC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B523A" w:rsidRPr="009E1FC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B523A" w:rsidRPr="009E1FC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B523A" w:rsidRPr="009E1FC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EB523A" w:rsidRPr="009E1FC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B523A" w:rsidRPr="009E1FC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B523A" w:rsidRPr="009E1FC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B523A" w:rsidRPr="009E1FC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B523A" w:rsidRPr="009E1FC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EB523A"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Pr="000C461C"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Johan Hultberg (M)</w:t>
            </w:r>
          </w:p>
        </w:tc>
        <w:tc>
          <w:tcPr>
            <w:tcW w:w="356" w:type="dxa"/>
            <w:tcBorders>
              <w:top w:val="single" w:sz="6" w:space="0" w:color="auto"/>
              <w:left w:val="single" w:sz="6" w:space="0" w:color="auto"/>
              <w:bottom w:val="single" w:sz="6" w:space="0" w:color="auto"/>
              <w:right w:val="single" w:sz="6" w:space="0" w:color="auto"/>
            </w:tcBorders>
          </w:tcPr>
          <w:p w:rsidR="00EB523A" w:rsidRPr="009E1FC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B523A" w:rsidRPr="009E1FC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B523A" w:rsidRPr="009E1FC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B523A" w:rsidRPr="009E1FC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B523A" w:rsidRPr="009E1FC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B523A" w:rsidRPr="009E1FC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B523A" w:rsidRPr="009E1FC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B523A" w:rsidRPr="009E1FC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B523A" w:rsidRPr="009E1FC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EB523A" w:rsidRPr="009E1FC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B523A" w:rsidRPr="009E1FC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B523A" w:rsidRPr="009E1FC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B523A" w:rsidRPr="009E1FC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B523A" w:rsidRPr="009E1FC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EB523A"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Pr="000C461C"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EB523A" w:rsidRPr="00402D5D"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EB523A" w:rsidRPr="00402D5D"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B523A" w:rsidRPr="00402D5D"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EB523A" w:rsidRPr="00402D5D"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B523A" w:rsidRPr="00402D5D"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EB523A" w:rsidRPr="00402D5D"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B523A" w:rsidRPr="00402D5D"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EB523A" w:rsidRPr="00402D5D"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B523A" w:rsidRPr="00402D5D"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gridSpan w:val="2"/>
            <w:tcBorders>
              <w:top w:val="single" w:sz="6" w:space="0" w:color="auto"/>
              <w:left w:val="single" w:sz="6" w:space="0" w:color="auto"/>
              <w:bottom w:val="single" w:sz="6" w:space="0" w:color="auto"/>
              <w:right w:val="single" w:sz="6" w:space="0" w:color="auto"/>
            </w:tcBorders>
          </w:tcPr>
          <w:p w:rsidR="00EB523A" w:rsidRPr="00402D5D"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B523A" w:rsidRPr="00402D5D"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EB523A" w:rsidRPr="00402D5D"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B523A" w:rsidRPr="00402D5D"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B523A" w:rsidRPr="00402D5D"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EB523A"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Pr="000C461C"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rPr>
              <w:t>Aylin Fazelian (S)</w:t>
            </w:r>
          </w:p>
        </w:tc>
        <w:tc>
          <w:tcPr>
            <w:tcW w:w="356" w:type="dxa"/>
            <w:tcBorders>
              <w:top w:val="single" w:sz="6" w:space="0" w:color="auto"/>
              <w:left w:val="single" w:sz="6" w:space="0" w:color="auto"/>
              <w:bottom w:val="single" w:sz="6" w:space="0" w:color="auto"/>
              <w:right w:val="single" w:sz="6" w:space="0" w:color="auto"/>
            </w:tcBorders>
          </w:tcPr>
          <w:p w:rsidR="00EB523A" w:rsidRPr="00402D5D"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EB523A" w:rsidRPr="00402D5D"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B523A" w:rsidRPr="00402D5D"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EB523A" w:rsidRPr="00402D5D"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B523A" w:rsidRPr="00402D5D"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EB523A" w:rsidRPr="00402D5D"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B523A" w:rsidRPr="00402D5D"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EB523A" w:rsidRPr="00402D5D"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B523A" w:rsidRPr="00402D5D"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gridSpan w:val="2"/>
            <w:tcBorders>
              <w:top w:val="single" w:sz="6" w:space="0" w:color="auto"/>
              <w:left w:val="single" w:sz="6" w:space="0" w:color="auto"/>
              <w:bottom w:val="single" w:sz="6" w:space="0" w:color="auto"/>
              <w:right w:val="single" w:sz="6" w:space="0" w:color="auto"/>
            </w:tcBorders>
          </w:tcPr>
          <w:p w:rsidR="00EB523A" w:rsidRPr="00402D5D"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B523A" w:rsidRPr="00402D5D"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EB523A" w:rsidRPr="00402D5D"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B523A" w:rsidRPr="00402D5D"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B523A" w:rsidRPr="00402D5D"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EB523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Pr="000C461C"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B523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Pr="000C461C"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gridSpan w:val="2"/>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B523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Pr="000C461C"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Heindorff (M)</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B523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Pr="000C461C"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B523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Pr="003D41A2"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B523A" w:rsidTr="000C4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3447" w:type="dxa"/>
            <w:gridSpan w:val="3"/>
            <w:tcBorders>
              <w:top w:val="single" w:sz="6" w:space="0" w:color="auto"/>
              <w:left w:val="single" w:sz="6" w:space="0" w:color="auto"/>
              <w:bottom w:val="single" w:sz="6" w:space="0" w:color="auto"/>
              <w:right w:val="single" w:sz="6" w:space="0" w:color="auto"/>
            </w:tcBorders>
          </w:tcPr>
          <w:p w:rsidR="00EB523A" w:rsidRPr="003D41A2" w:rsidRDefault="00EB523A" w:rsidP="00EB523A">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B523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Pr="003D41A2" w:rsidRDefault="00EB523A" w:rsidP="00EB523A">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B523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Pr="003D41A2" w:rsidRDefault="00EB523A" w:rsidP="00EB523A">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B523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Default="00EB523A" w:rsidP="00EB523A">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B523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Pr="003D41A2" w:rsidRDefault="00EB523A" w:rsidP="00EB523A">
            <w:pPr>
              <w:rPr>
                <w:sz w:val="22"/>
                <w:szCs w:val="22"/>
              </w:rPr>
            </w:pPr>
            <w:r>
              <w:rPr>
                <w:sz w:val="22"/>
                <w:szCs w:val="22"/>
              </w:rPr>
              <w:t>Ann-Britt Åsebol (M)</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B523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Default="00EB523A" w:rsidP="00EB523A">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B523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Default="00EB523A" w:rsidP="00EB523A">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B523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Default="00EB523A" w:rsidP="00EB523A">
            <w:pPr>
              <w:rPr>
                <w:sz w:val="22"/>
                <w:szCs w:val="22"/>
              </w:rPr>
            </w:pPr>
            <w:r>
              <w:rPr>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B523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Default="00EB523A" w:rsidP="00EB523A">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B523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Default="00EB523A" w:rsidP="00EB523A">
            <w:pPr>
              <w:rPr>
                <w:sz w:val="22"/>
                <w:szCs w:val="22"/>
              </w:rPr>
            </w:pPr>
            <w:r w:rsidRPr="00071F8E">
              <w:rPr>
                <w:sz w:val="22"/>
                <w:szCs w:val="22"/>
              </w:rPr>
              <w:t>Mats Berglund (MP)</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B523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Default="00EB523A" w:rsidP="00EB523A">
            <w:pPr>
              <w:rPr>
                <w:sz w:val="22"/>
                <w:szCs w:val="22"/>
              </w:rPr>
            </w:pPr>
            <w:r w:rsidRPr="008B080B">
              <w:rPr>
                <w:sz w:val="22"/>
                <w:szCs w:val="22"/>
              </w:rPr>
              <w:t>Niels Paarup-Petersen (C)</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B523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Default="00EB523A" w:rsidP="00EB523A">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B523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Default="00EB523A" w:rsidP="00EB523A">
            <w:pPr>
              <w:rPr>
                <w:sz w:val="22"/>
                <w:szCs w:val="22"/>
              </w:rPr>
            </w:pPr>
            <w:r>
              <w:rPr>
                <w:sz w:val="22"/>
                <w:szCs w:val="22"/>
              </w:rPr>
              <w:t>Pia Steensland (KD)</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B523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Default="00EB523A" w:rsidP="00EB523A">
            <w:pPr>
              <w:rPr>
                <w:sz w:val="22"/>
                <w:szCs w:val="22"/>
              </w:rPr>
            </w:pPr>
            <w:r>
              <w:rPr>
                <w:sz w:val="22"/>
                <w:szCs w:val="22"/>
              </w:rPr>
              <w:lastRenderedPageBreak/>
              <w:t>Ingemar Kihlström (KD)</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B523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Default="00EB523A" w:rsidP="00EB523A">
            <w:pPr>
              <w:rPr>
                <w:sz w:val="22"/>
                <w:szCs w:val="22"/>
              </w:rPr>
            </w:pPr>
            <w:r>
              <w:rPr>
                <w:sz w:val="22"/>
                <w:szCs w:val="22"/>
              </w:rPr>
              <w:t xml:space="preserve">Anna </w:t>
            </w:r>
            <w:proofErr w:type="spellStart"/>
            <w:r>
              <w:rPr>
                <w:sz w:val="22"/>
                <w:szCs w:val="22"/>
              </w:rPr>
              <w:t>Sibinska</w:t>
            </w:r>
            <w:proofErr w:type="spellEnd"/>
            <w:r>
              <w:rPr>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B523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Default="00EB523A" w:rsidP="00EB523A">
            <w:pPr>
              <w:rPr>
                <w:sz w:val="22"/>
                <w:szCs w:val="22"/>
              </w:rPr>
            </w:pPr>
            <w:r>
              <w:rPr>
                <w:sz w:val="22"/>
                <w:szCs w:val="22"/>
              </w:rPr>
              <w:t>Åsa Lindestam (S)</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B523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Default="00EB523A" w:rsidP="00EB523A">
            <w:pPr>
              <w:rPr>
                <w:sz w:val="22"/>
                <w:szCs w:val="22"/>
              </w:rPr>
            </w:pPr>
            <w:r>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B523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Default="00EB523A" w:rsidP="00EB523A">
            <w:pPr>
              <w:rPr>
                <w:sz w:val="22"/>
                <w:szCs w:val="22"/>
              </w:rPr>
            </w:pPr>
            <w:r>
              <w:rPr>
                <w:sz w:val="22"/>
                <w:szCs w:val="22"/>
              </w:rPr>
              <w:t>Per Lodenius (C)</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B523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Default="00EB523A" w:rsidP="00EB523A">
            <w:pPr>
              <w:rPr>
                <w:sz w:val="22"/>
                <w:szCs w:val="22"/>
              </w:rPr>
            </w:pPr>
            <w:r w:rsidRPr="008929D2">
              <w:rPr>
                <w:sz w:val="22"/>
                <w:szCs w:val="22"/>
              </w:rPr>
              <w:t>Lars-Arne Staxäng (M)</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B523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523A" w:rsidRPr="008929D2" w:rsidRDefault="00EB523A" w:rsidP="00EB523A">
            <w:pPr>
              <w:rPr>
                <w:sz w:val="22"/>
                <w:szCs w:val="22"/>
              </w:rPr>
            </w:pPr>
            <w:r>
              <w:rPr>
                <w:sz w:val="22"/>
                <w:szCs w:val="22"/>
              </w:rPr>
              <w:t>Inga-Lill Sjöblom (S)</w:t>
            </w: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B523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EB523A" w:rsidRPr="003D41A2"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EB523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EB523A" w:rsidRPr="003D41A2"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EB523A" w:rsidRDefault="00EB523A" w:rsidP="00EB5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AB2E46" w:rsidRDefault="00AB2E46" w:rsidP="009E12C1">
      <w:pPr>
        <w:tabs>
          <w:tab w:val="left" w:pos="1276"/>
        </w:tabs>
        <w:ind w:left="-1134" w:firstLine="1134"/>
      </w:pPr>
    </w:p>
    <w:sectPr w:rsidR="00AB2E46">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46840971"/>
    <w:multiLevelType w:val="hybridMultilevel"/>
    <w:tmpl w:val="838291D6"/>
    <w:lvl w:ilvl="0" w:tplc="E8F0C36C">
      <w:start w:val="13"/>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3C"/>
    <w:rsid w:val="00001172"/>
    <w:rsid w:val="0001177E"/>
    <w:rsid w:val="00013FF4"/>
    <w:rsid w:val="0001407C"/>
    <w:rsid w:val="00022A7C"/>
    <w:rsid w:val="00026856"/>
    <w:rsid w:val="00033465"/>
    <w:rsid w:val="00071F8E"/>
    <w:rsid w:val="00073768"/>
    <w:rsid w:val="000867B0"/>
    <w:rsid w:val="0009467D"/>
    <w:rsid w:val="00097DF0"/>
    <w:rsid w:val="000A2204"/>
    <w:rsid w:val="000B5D40"/>
    <w:rsid w:val="000C0C72"/>
    <w:rsid w:val="000C461C"/>
    <w:rsid w:val="000C5953"/>
    <w:rsid w:val="000D534A"/>
    <w:rsid w:val="000E5FA0"/>
    <w:rsid w:val="000E611E"/>
    <w:rsid w:val="000F18FE"/>
    <w:rsid w:val="000F3EEE"/>
    <w:rsid w:val="000F4556"/>
    <w:rsid w:val="00100A34"/>
    <w:rsid w:val="00126727"/>
    <w:rsid w:val="00127778"/>
    <w:rsid w:val="00135412"/>
    <w:rsid w:val="00143656"/>
    <w:rsid w:val="00161A87"/>
    <w:rsid w:val="001634B9"/>
    <w:rsid w:val="001671DE"/>
    <w:rsid w:val="001712BC"/>
    <w:rsid w:val="00186651"/>
    <w:rsid w:val="001A287E"/>
    <w:rsid w:val="001D5522"/>
    <w:rsid w:val="001F5AC6"/>
    <w:rsid w:val="002059AD"/>
    <w:rsid w:val="00207D45"/>
    <w:rsid w:val="0022226E"/>
    <w:rsid w:val="00237DB6"/>
    <w:rsid w:val="002462FF"/>
    <w:rsid w:val="00253162"/>
    <w:rsid w:val="002608E3"/>
    <w:rsid w:val="00267FC1"/>
    <w:rsid w:val="002871AD"/>
    <w:rsid w:val="002D5CD8"/>
    <w:rsid w:val="002E7435"/>
    <w:rsid w:val="002E7751"/>
    <w:rsid w:val="002F31F6"/>
    <w:rsid w:val="002F53A6"/>
    <w:rsid w:val="00303E1D"/>
    <w:rsid w:val="003125C1"/>
    <w:rsid w:val="00330C61"/>
    <w:rsid w:val="00335FB0"/>
    <w:rsid w:val="003372A6"/>
    <w:rsid w:val="0034218D"/>
    <w:rsid w:val="00355251"/>
    <w:rsid w:val="00360AE7"/>
    <w:rsid w:val="00361E18"/>
    <w:rsid w:val="003665B5"/>
    <w:rsid w:val="00370F89"/>
    <w:rsid w:val="003806C2"/>
    <w:rsid w:val="0038157D"/>
    <w:rsid w:val="00387966"/>
    <w:rsid w:val="00387EC2"/>
    <w:rsid w:val="003A0CB8"/>
    <w:rsid w:val="003A5FC9"/>
    <w:rsid w:val="003B4DE8"/>
    <w:rsid w:val="003D41A2"/>
    <w:rsid w:val="003F0380"/>
    <w:rsid w:val="003F4AD8"/>
    <w:rsid w:val="00402D5D"/>
    <w:rsid w:val="0040376B"/>
    <w:rsid w:val="00407517"/>
    <w:rsid w:val="004214D1"/>
    <w:rsid w:val="00424C64"/>
    <w:rsid w:val="004309E7"/>
    <w:rsid w:val="00437505"/>
    <w:rsid w:val="00447E69"/>
    <w:rsid w:val="004514FD"/>
    <w:rsid w:val="00453542"/>
    <w:rsid w:val="0045482B"/>
    <w:rsid w:val="004674B5"/>
    <w:rsid w:val="00483EB5"/>
    <w:rsid w:val="004875DF"/>
    <w:rsid w:val="004C4C01"/>
    <w:rsid w:val="004E024A"/>
    <w:rsid w:val="00501D18"/>
    <w:rsid w:val="00520D71"/>
    <w:rsid w:val="005331E3"/>
    <w:rsid w:val="005349AA"/>
    <w:rsid w:val="005739C0"/>
    <w:rsid w:val="00576AFA"/>
    <w:rsid w:val="00587BBF"/>
    <w:rsid w:val="005A3941"/>
    <w:rsid w:val="005A4EAC"/>
    <w:rsid w:val="005A63E8"/>
    <w:rsid w:val="005D0198"/>
    <w:rsid w:val="005D63F2"/>
    <w:rsid w:val="005E36F0"/>
    <w:rsid w:val="005F0E85"/>
    <w:rsid w:val="005F5155"/>
    <w:rsid w:val="00601C28"/>
    <w:rsid w:val="00602725"/>
    <w:rsid w:val="0060305B"/>
    <w:rsid w:val="006110B5"/>
    <w:rsid w:val="00622525"/>
    <w:rsid w:val="00637376"/>
    <w:rsid w:val="00650ADB"/>
    <w:rsid w:val="00656ECC"/>
    <w:rsid w:val="00662279"/>
    <w:rsid w:val="00666846"/>
    <w:rsid w:val="00667E8B"/>
    <w:rsid w:val="0067487F"/>
    <w:rsid w:val="00680665"/>
    <w:rsid w:val="006965E4"/>
    <w:rsid w:val="006A2991"/>
    <w:rsid w:val="006B026C"/>
    <w:rsid w:val="006B1BCF"/>
    <w:rsid w:val="006B1D76"/>
    <w:rsid w:val="006B21E2"/>
    <w:rsid w:val="006B4C5A"/>
    <w:rsid w:val="006B65A5"/>
    <w:rsid w:val="006B7A08"/>
    <w:rsid w:val="006E0945"/>
    <w:rsid w:val="006E6B54"/>
    <w:rsid w:val="00711344"/>
    <w:rsid w:val="00721260"/>
    <w:rsid w:val="00740F7D"/>
    <w:rsid w:val="00766B40"/>
    <w:rsid w:val="0076736F"/>
    <w:rsid w:val="00775DBD"/>
    <w:rsid w:val="007765ED"/>
    <w:rsid w:val="00776CA2"/>
    <w:rsid w:val="007801D9"/>
    <w:rsid w:val="00786FC6"/>
    <w:rsid w:val="007A1350"/>
    <w:rsid w:val="007A2471"/>
    <w:rsid w:val="007B32E2"/>
    <w:rsid w:val="007B38F0"/>
    <w:rsid w:val="007B66A7"/>
    <w:rsid w:val="007B6F35"/>
    <w:rsid w:val="007C0DFA"/>
    <w:rsid w:val="007C52B4"/>
    <w:rsid w:val="007D23C1"/>
    <w:rsid w:val="007D3639"/>
    <w:rsid w:val="007D47AC"/>
    <w:rsid w:val="007D76A1"/>
    <w:rsid w:val="007E5066"/>
    <w:rsid w:val="007E738E"/>
    <w:rsid w:val="007F73E1"/>
    <w:rsid w:val="00823C8C"/>
    <w:rsid w:val="00825D78"/>
    <w:rsid w:val="00827DBD"/>
    <w:rsid w:val="00832BA8"/>
    <w:rsid w:val="0083501D"/>
    <w:rsid w:val="00841B9D"/>
    <w:rsid w:val="00872753"/>
    <w:rsid w:val="00876835"/>
    <w:rsid w:val="00886BA6"/>
    <w:rsid w:val="008929D2"/>
    <w:rsid w:val="008B080B"/>
    <w:rsid w:val="008B4A0D"/>
    <w:rsid w:val="008C35C4"/>
    <w:rsid w:val="008E2E78"/>
    <w:rsid w:val="008F6C98"/>
    <w:rsid w:val="008F7983"/>
    <w:rsid w:val="009171C9"/>
    <w:rsid w:val="00923EFE"/>
    <w:rsid w:val="00925ABE"/>
    <w:rsid w:val="0094358D"/>
    <w:rsid w:val="00960E59"/>
    <w:rsid w:val="00961C81"/>
    <w:rsid w:val="00985715"/>
    <w:rsid w:val="009A1313"/>
    <w:rsid w:val="009A164A"/>
    <w:rsid w:val="009A1CEC"/>
    <w:rsid w:val="009B52FA"/>
    <w:rsid w:val="009D5E29"/>
    <w:rsid w:val="009E12C1"/>
    <w:rsid w:val="009E1FCA"/>
    <w:rsid w:val="009E7A20"/>
    <w:rsid w:val="00A0106A"/>
    <w:rsid w:val="00A03D80"/>
    <w:rsid w:val="00A102DB"/>
    <w:rsid w:val="00A13D11"/>
    <w:rsid w:val="00A2367D"/>
    <w:rsid w:val="00A370F4"/>
    <w:rsid w:val="00A47DB2"/>
    <w:rsid w:val="00A65178"/>
    <w:rsid w:val="00A66B33"/>
    <w:rsid w:val="00A84772"/>
    <w:rsid w:val="00A956F9"/>
    <w:rsid w:val="00AB2E46"/>
    <w:rsid w:val="00AB3B80"/>
    <w:rsid w:val="00AB5776"/>
    <w:rsid w:val="00AD44A0"/>
    <w:rsid w:val="00AF4D2B"/>
    <w:rsid w:val="00AF62C3"/>
    <w:rsid w:val="00B1265F"/>
    <w:rsid w:val="00B2693D"/>
    <w:rsid w:val="00B40576"/>
    <w:rsid w:val="00B432F2"/>
    <w:rsid w:val="00B529AF"/>
    <w:rsid w:val="00B6136A"/>
    <w:rsid w:val="00B63606"/>
    <w:rsid w:val="00B73227"/>
    <w:rsid w:val="00B734EF"/>
    <w:rsid w:val="00B9613D"/>
    <w:rsid w:val="00BA05FF"/>
    <w:rsid w:val="00BA1F9C"/>
    <w:rsid w:val="00BA404C"/>
    <w:rsid w:val="00BB4FC6"/>
    <w:rsid w:val="00BB6E1B"/>
    <w:rsid w:val="00BB7028"/>
    <w:rsid w:val="00BF1E92"/>
    <w:rsid w:val="00BF5F58"/>
    <w:rsid w:val="00C04265"/>
    <w:rsid w:val="00C1169B"/>
    <w:rsid w:val="00C150F8"/>
    <w:rsid w:val="00C21DC4"/>
    <w:rsid w:val="00C318F6"/>
    <w:rsid w:val="00C33BB5"/>
    <w:rsid w:val="00C422E7"/>
    <w:rsid w:val="00C616C4"/>
    <w:rsid w:val="00C62BD3"/>
    <w:rsid w:val="00C6692B"/>
    <w:rsid w:val="00C66AC4"/>
    <w:rsid w:val="00C76BCC"/>
    <w:rsid w:val="00C77DBB"/>
    <w:rsid w:val="00C82E31"/>
    <w:rsid w:val="00C866DE"/>
    <w:rsid w:val="00C87373"/>
    <w:rsid w:val="00C96CF1"/>
    <w:rsid w:val="00CA2266"/>
    <w:rsid w:val="00CB2BB4"/>
    <w:rsid w:val="00CC15D0"/>
    <w:rsid w:val="00CD10D8"/>
    <w:rsid w:val="00CD4DBD"/>
    <w:rsid w:val="00CE524E"/>
    <w:rsid w:val="00CF376E"/>
    <w:rsid w:val="00CF6815"/>
    <w:rsid w:val="00CF7C43"/>
    <w:rsid w:val="00D16550"/>
    <w:rsid w:val="00D21331"/>
    <w:rsid w:val="00D35718"/>
    <w:rsid w:val="00D4759F"/>
    <w:rsid w:val="00D63878"/>
    <w:rsid w:val="00D65276"/>
    <w:rsid w:val="00D67D14"/>
    <w:rsid w:val="00D73858"/>
    <w:rsid w:val="00D817DA"/>
    <w:rsid w:val="00D81F84"/>
    <w:rsid w:val="00D85D67"/>
    <w:rsid w:val="00DA2684"/>
    <w:rsid w:val="00DB451F"/>
    <w:rsid w:val="00DE08F2"/>
    <w:rsid w:val="00DE3264"/>
    <w:rsid w:val="00DF1B6A"/>
    <w:rsid w:val="00E03441"/>
    <w:rsid w:val="00E04650"/>
    <w:rsid w:val="00E12E8A"/>
    <w:rsid w:val="00E13501"/>
    <w:rsid w:val="00E15C69"/>
    <w:rsid w:val="00E15FBD"/>
    <w:rsid w:val="00E1613C"/>
    <w:rsid w:val="00E1627A"/>
    <w:rsid w:val="00E23AB7"/>
    <w:rsid w:val="00E2514D"/>
    <w:rsid w:val="00E362AB"/>
    <w:rsid w:val="00E45BEC"/>
    <w:rsid w:val="00E776AC"/>
    <w:rsid w:val="00E77ADF"/>
    <w:rsid w:val="00E810DC"/>
    <w:rsid w:val="00E81B4F"/>
    <w:rsid w:val="00E93918"/>
    <w:rsid w:val="00EB35BC"/>
    <w:rsid w:val="00EB523A"/>
    <w:rsid w:val="00EB577E"/>
    <w:rsid w:val="00EC27A5"/>
    <w:rsid w:val="00EC418A"/>
    <w:rsid w:val="00EE4C8A"/>
    <w:rsid w:val="00EE73D8"/>
    <w:rsid w:val="00F12574"/>
    <w:rsid w:val="00F23954"/>
    <w:rsid w:val="00F33EF9"/>
    <w:rsid w:val="00F46F0D"/>
    <w:rsid w:val="00F7021F"/>
    <w:rsid w:val="00F70C44"/>
    <w:rsid w:val="00F72877"/>
    <w:rsid w:val="00F816D5"/>
    <w:rsid w:val="00F8533C"/>
    <w:rsid w:val="00FA12EF"/>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7208C0-A0A8-4B82-B69A-B39D6B14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paragraph" w:customStyle="1" w:styleId="Default">
    <w:name w:val="Default"/>
    <w:rsid w:val="00EB35BC"/>
    <w:pPr>
      <w:autoSpaceDE w:val="0"/>
      <w:autoSpaceDN w:val="0"/>
      <w:adjustRightInd w:val="0"/>
    </w:pPr>
    <w:rPr>
      <w:rFonts w:ascii="Calibri" w:hAnsi="Calibri" w:cs="Calibri"/>
      <w:color w:val="000000"/>
      <w:sz w:val="24"/>
      <w:szCs w:val="24"/>
    </w:rPr>
  </w:style>
  <w:style w:type="character" w:styleId="Hyperlnk">
    <w:name w:val="Hyperlink"/>
    <w:basedOn w:val="Standardstycketeckensnitt"/>
    <w:uiPriority w:val="99"/>
    <w:unhideWhenUsed/>
    <w:rsid w:val="00961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846</Words>
  <Characters>5363</Characters>
  <Application>Microsoft Office Word</Application>
  <DocSecurity>4</DocSecurity>
  <Lines>1340</Lines>
  <Paragraphs>344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Anna Bolmström</cp:lastModifiedBy>
  <cp:revision>2</cp:revision>
  <cp:lastPrinted>2013-04-22T11:37:00Z</cp:lastPrinted>
  <dcterms:created xsi:type="dcterms:W3CDTF">2020-02-12T15:48:00Z</dcterms:created>
  <dcterms:modified xsi:type="dcterms:W3CDTF">2020-02-12T15:48:00Z</dcterms:modified>
</cp:coreProperties>
</file>