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115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27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2013/14:34 Onsdagen den 30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2013/14:460 av Kerstin Engle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 tid för nationell biblioteksstrategi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2013/14:461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Markåtkomst för cykelleder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2013/14:464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skattesänkningar efter paus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2013/14:130 Redovisning av AP-fondernas verksamhet t.o.m.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2013/14:227 Åtgärder mot missbruk av reglerna för arbetskraftsinvandring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2013/14:Sf30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2013/14:Sf31 av Tomas Eneroth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2013/14:Sf32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2013/14:FiU29 Säkerheter vid clearing hos central motpart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2013/14:FiU31 En databas för övervakning av och tillsyn över finansmarknaderna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2013/14:FiU18 Direktupphandling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2013/14:SfU17 Ett medborgarskap som grundas på samhörighet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2013/14:SfU15 Vissa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2013/14:SfU18 Mer fokuserad nedsättning av socialavgifterna för de yngsta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2013/14:KU41 Privata utförare av kommunal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2013/14:UU9 Redovisning av verksamheten i Internationella valutafonden, Världsbanken samt de regionala utvecklings- och investeringsbankerna 2012 och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2013/14:UU12 Sveriges politik för global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2013/14:UU21 Frihandelsavtal mellan Europeiska unionen och dess medlemsstater, å ena sidan, och Colombia och Peru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2013/14:UU22 Avtal om partnerskap och samarbete mellan Europeiska unionen och dess medlemsstater, å ena sidan, och Republiken Irak,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2013/14:UU23 Ramavtal om partnerskap och samarbete mellan Europeiska unionen och dess medlemsstater, å ena sidan, och Mongoliet,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2013/14:UU24 Associeringsavtal mellan Europeiska unionen och dess medlemsstater, å ena sidan, och Centralamerika,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2013/14:JuU10 Straffansvar för folkmord, brott mot mänskligheten och krigsförbrytelser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2013/14:JuU23 En ny organisation för polisen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2013/14:JuU30 Stärkt skydd mot tvångsäktenskap och barnäktenskap samt tillträde till Europarådets konvention om våld mot kvinnor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2013/14:UbU17 Ändrade regler om introduktionsperiod och legitimation för lärare och förskollärare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2013/14:UbU18 Gymnasial lärlingsanställning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2013/14:MJU23 Ersättning enligt zoonoslagen och provtagningslagen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2013/14:MJU11 Ändring i lagen om kvotplikt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2013/14:NU21 Ett enhetligt patentskydd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2013/14:NU23 Reglerat tillträde till fjärrvärmenäten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2013/14:NU24 Vissa lagändringar inför en ny programperiod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2013/14:NU25 Förbättrad konkurrenstillsyn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2013/14:SoU22 Ökad tillgänglighet och mer ändamålsenlig prissättning av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2013/14:SoU26 Fritidspeng för barn i hushåll med 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27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2014-05-27</SAFIR_Sammantradesdatum_Doc>
    <SAFIR_SammantradeID xmlns="C07A1A6C-0B19-41D9-BDF8-F523BA3921EB">2708b358-d859-40b1-b029-d27c33c77b6e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74680-B996-4F60-877A-DCB49C31CA3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