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5EC6" w:rsidRDefault="00315986" w14:paraId="2EC65BB2" w14:textId="77777777">
      <w:pPr>
        <w:pStyle w:val="RubrikFrslagTIllRiksdagsbeslut"/>
      </w:pPr>
      <w:sdt>
        <w:sdtPr>
          <w:alias w:val="CC_Boilerplate_4"/>
          <w:tag w:val="CC_Boilerplate_4"/>
          <w:id w:val="-1644581176"/>
          <w:lock w:val="sdtContentLocked"/>
          <w:placeholder>
            <w:docPart w:val="CC682E4C030D493DA3F5AC939C5345AF"/>
          </w:placeholder>
          <w:text/>
        </w:sdtPr>
        <w:sdtEndPr/>
        <w:sdtContent>
          <w:r w:rsidRPr="009B062B" w:rsidR="00AF30DD">
            <w:t>Förslag till riksdagsbeslut</w:t>
          </w:r>
        </w:sdtContent>
      </w:sdt>
      <w:bookmarkEnd w:id="0"/>
      <w:bookmarkEnd w:id="1"/>
    </w:p>
    <w:sdt>
      <w:sdtPr>
        <w:alias w:val="Yrkande 1"/>
        <w:tag w:val="cb911445-3665-4a4a-9ba1-b742ff37a119"/>
        <w:id w:val="1270202559"/>
        <w:lock w:val="sdtLocked"/>
      </w:sdtPr>
      <w:sdtEndPr/>
      <w:sdtContent>
        <w:p w:rsidR="00ED2960" w:rsidRDefault="00F83504" w14:paraId="0949165B" w14:textId="77777777">
          <w:pPr>
            <w:pStyle w:val="Frslagstext"/>
            <w:numPr>
              <w:ilvl w:val="0"/>
              <w:numId w:val="0"/>
            </w:numPr>
          </w:pPr>
          <w:r>
            <w:t>Riksdagen ställer sig bakom det som anförs i motionen om att överväga en utredning om att införa regel om att brottsregister ska kontrolleras i alla ärenden hos Migrationsverket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AC646DA231422A9C9CA47F99A5966E"/>
        </w:placeholder>
        <w:text/>
      </w:sdtPr>
      <w:sdtEndPr/>
      <w:sdtContent>
        <w:p w:rsidRPr="009B062B" w:rsidR="006D79C9" w:rsidP="00333E95" w:rsidRDefault="006D79C9" w14:paraId="626F7405" w14:textId="77777777">
          <w:pPr>
            <w:pStyle w:val="Rubrik1"/>
          </w:pPr>
          <w:r>
            <w:t>Motivering</w:t>
          </w:r>
        </w:p>
      </w:sdtContent>
    </w:sdt>
    <w:bookmarkEnd w:displacedByCustomXml="prev" w:id="3"/>
    <w:bookmarkEnd w:displacedByCustomXml="prev" w:id="4"/>
    <w:p w:rsidR="007B10AB" w:rsidP="00FA057C" w:rsidRDefault="00FA057C" w14:paraId="0DC3F964" w14:textId="30F4C896">
      <w:pPr>
        <w:pStyle w:val="Normalutanindragellerluft"/>
      </w:pPr>
      <w:r>
        <w:t>När en person söker uppehållstillstånd i Sverige kan Migrationsverket i vissa fall kontrollera personens brottsregister i det hemmavarande landet. Detta görs särskilt om det finns skäl att misstänka att personen utgör en säkerhetsrisk eller om det handlar om särskilda typer av ansökningar, såsom asyl eller arbetstillstånd inom känsliga sektorer. När det gäller andra typer av uppehållstillstånd, som arbets- eller studietillstånd, görs det vanligtvis en kontroll i svenska system som belastningsregistret, men Migrations</w:t>
      </w:r>
      <w:r w:rsidR="00315986">
        <w:softHyphen/>
      </w:r>
      <w:r>
        <w:t xml:space="preserve">verket kan vid behov även inhämta information från andra länder. </w:t>
      </w:r>
    </w:p>
    <w:p w:rsidR="007B10AB" w:rsidP="007B10AB" w:rsidRDefault="00FA057C" w14:paraId="544C8B7E" w14:textId="77777777">
      <w:r>
        <w:t>Vid en asylansökan genomförs till exempel en grundlig bakgrundskontroll för att fastställa identiteten och bedöma om personen har varit inblandad i brott som kan påverka rätten till skydd. I sådana fall kan myndigheterna begära information från hemlandets myndigheter eller internationella organisationer som Interpol. Ibland kan även brottsregister från hemlandet spela roll i beslutsfattandet.</w:t>
      </w:r>
    </w:p>
    <w:p w:rsidR="00BB6339" w:rsidP="007B10AB" w:rsidRDefault="00FA057C" w14:paraId="175C295F" w14:textId="39BFF105">
      <w:r>
        <w:t>För att förebygga att kriminella personer får uppehållstillstånd, asyl</w:t>
      </w:r>
      <w:r w:rsidR="00F83504">
        <w:t xml:space="preserve"> eller</w:t>
      </w:r>
      <w:r>
        <w:t xml:space="preserve"> arbets</w:t>
      </w:r>
      <w:r w:rsidR="00315986">
        <w:softHyphen/>
      </w:r>
      <w:r>
        <w:t>tillstånd eller får studera i Sverige, bör det införas en regel om att Migrationsverket skall kontrollera brottsregistret i alla ärenden och inte bara vissa.</w:t>
      </w:r>
    </w:p>
    <w:sdt>
      <w:sdtPr>
        <w:rPr>
          <w:i/>
          <w:noProof/>
        </w:rPr>
        <w:alias w:val="CC_Underskrifter"/>
        <w:tag w:val="CC_Underskrifter"/>
        <w:id w:val="583496634"/>
        <w:lock w:val="sdtContentLocked"/>
        <w:placeholder>
          <w:docPart w:val="C12A1044EADF4D5F8F7576B3966A4FFA"/>
        </w:placeholder>
      </w:sdtPr>
      <w:sdtEndPr>
        <w:rPr>
          <w:i w:val="0"/>
          <w:noProof w:val="0"/>
        </w:rPr>
      </w:sdtEndPr>
      <w:sdtContent>
        <w:p w:rsidR="00C35EC6" w:rsidP="00C35EC6" w:rsidRDefault="00C35EC6" w14:paraId="7025B03A" w14:textId="77777777"/>
        <w:p w:rsidRPr="008E0FE2" w:rsidR="004801AC" w:rsidP="00C35EC6" w:rsidRDefault="00315986" w14:paraId="6D4D319D" w14:textId="45326238"/>
      </w:sdtContent>
    </w:sdt>
    <w:tbl>
      <w:tblPr>
        <w:tblW w:w="5000" w:type="pct"/>
        <w:tblLook w:val="04A0" w:firstRow="1" w:lastRow="0" w:firstColumn="1" w:lastColumn="0" w:noHBand="0" w:noVBand="1"/>
        <w:tblCaption w:val="underskrifter"/>
      </w:tblPr>
      <w:tblGrid>
        <w:gridCol w:w="4252"/>
        <w:gridCol w:w="4252"/>
      </w:tblGrid>
      <w:tr w:rsidR="00ED2960" w14:paraId="3AECB407" w14:textId="77777777">
        <w:trPr>
          <w:cantSplit/>
        </w:trPr>
        <w:tc>
          <w:tcPr>
            <w:tcW w:w="50" w:type="pct"/>
            <w:vAlign w:val="bottom"/>
          </w:tcPr>
          <w:p w:rsidR="00ED2960" w:rsidRDefault="00F83504" w14:paraId="59CCEB38" w14:textId="77777777">
            <w:pPr>
              <w:pStyle w:val="Underskrifter"/>
              <w:spacing w:after="0"/>
            </w:pPr>
            <w:r>
              <w:t>Marléne Lund Kopparklint (M)</w:t>
            </w:r>
          </w:p>
        </w:tc>
        <w:tc>
          <w:tcPr>
            <w:tcW w:w="50" w:type="pct"/>
            <w:vAlign w:val="bottom"/>
          </w:tcPr>
          <w:p w:rsidR="00ED2960" w:rsidRDefault="00ED2960" w14:paraId="2568A773" w14:textId="77777777">
            <w:pPr>
              <w:pStyle w:val="Underskrifter"/>
              <w:spacing w:after="0"/>
            </w:pPr>
          </w:p>
        </w:tc>
      </w:tr>
    </w:tbl>
    <w:p w:rsidR="003219DD" w:rsidRDefault="003219DD" w14:paraId="363924E5" w14:textId="77777777"/>
    <w:sectPr w:rsidR="003219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747A2" w14:textId="77777777" w:rsidR="00E85621" w:rsidRDefault="00E85621" w:rsidP="000C1CAD">
      <w:pPr>
        <w:spacing w:line="240" w:lineRule="auto"/>
      </w:pPr>
      <w:r>
        <w:separator/>
      </w:r>
    </w:p>
  </w:endnote>
  <w:endnote w:type="continuationSeparator" w:id="0">
    <w:p w14:paraId="37B803C3" w14:textId="77777777" w:rsidR="00E85621" w:rsidRDefault="00E85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F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7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B405" w14:textId="669A09A2" w:rsidR="00262EA3" w:rsidRPr="00C35EC6" w:rsidRDefault="00262EA3" w:rsidP="00C35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FCB8" w14:textId="77777777" w:rsidR="00E85621" w:rsidRDefault="00E85621" w:rsidP="000C1CAD">
      <w:pPr>
        <w:spacing w:line="240" w:lineRule="auto"/>
      </w:pPr>
      <w:r>
        <w:separator/>
      </w:r>
    </w:p>
  </w:footnote>
  <w:footnote w:type="continuationSeparator" w:id="0">
    <w:p w14:paraId="18DE972F" w14:textId="77777777" w:rsidR="00E85621" w:rsidRDefault="00E856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A6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018AA" wp14:editId="598F2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6801D" w14:textId="1C8ABC4A" w:rsidR="00262EA3" w:rsidRDefault="00315986" w:rsidP="008103B5">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7B10AB">
                                <w:t>1657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018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76801D" w14:textId="1C8ABC4A" w:rsidR="00262EA3" w:rsidRDefault="00315986" w:rsidP="008103B5">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7B10AB">
                          <w:t>1657</w:t>
                        </w:r>
                      </w:sdtContent>
                    </w:sdt>
                  </w:p>
                </w:txbxContent>
              </v:textbox>
              <w10:wrap anchorx="page"/>
            </v:shape>
          </w:pict>
        </mc:Fallback>
      </mc:AlternateContent>
    </w:r>
  </w:p>
  <w:p w14:paraId="5517C9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1E27" w14:textId="77777777" w:rsidR="00262EA3" w:rsidRDefault="00262EA3" w:rsidP="008563AC">
    <w:pPr>
      <w:jc w:val="right"/>
    </w:pPr>
  </w:p>
  <w:p w14:paraId="4C2DA8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E245" w14:textId="77777777" w:rsidR="00262EA3" w:rsidRDefault="003159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4EA99E" wp14:editId="38CDF6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F31BB" w14:textId="192BE2C8" w:rsidR="00262EA3" w:rsidRDefault="00315986" w:rsidP="00A314CF">
    <w:pPr>
      <w:pStyle w:val="FSHNormal"/>
      <w:spacing w:before="40"/>
    </w:pPr>
    <w:sdt>
      <w:sdtPr>
        <w:alias w:val="CC_Noformat_Motionstyp"/>
        <w:tag w:val="CC_Noformat_Motionstyp"/>
        <w:id w:val="1162973129"/>
        <w:lock w:val="sdtContentLocked"/>
        <w15:appearance w15:val="hidden"/>
        <w:text/>
      </w:sdtPr>
      <w:sdtEndPr/>
      <w:sdtContent>
        <w:r w:rsidR="00C35EC6">
          <w:t>Enskild motion</w:t>
        </w:r>
      </w:sdtContent>
    </w:sdt>
    <w:r w:rsidR="00821B36">
      <w:t xml:space="preserve"> </w:t>
    </w:r>
    <w:sdt>
      <w:sdtPr>
        <w:alias w:val="CC_Noformat_Partikod"/>
        <w:tag w:val="CC_Noformat_Partikod"/>
        <w:id w:val="1471015553"/>
        <w:text/>
      </w:sdtPr>
      <w:sdtEndPr/>
      <w:sdtContent>
        <w:r w:rsidR="00FA057C">
          <w:t>M</w:t>
        </w:r>
      </w:sdtContent>
    </w:sdt>
    <w:sdt>
      <w:sdtPr>
        <w:alias w:val="CC_Noformat_Partinummer"/>
        <w:tag w:val="CC_Noformat_Partinummer"/>
        <w:id w:val="-2014525982"/>
        <w:text/>
      </w:sdtPr>
      <w:sdtEndPr/>
      <w:sdtContent>
        <w:r w:rsidR="007B10AB">
          <w:t>1657</w:t>
        </w:r>
      </w:sdtContent>
    </w:sdt>
  </w:p>
  <w:p w14:paraId="3D23A368" w14:textId="77777777" w:rsidR="00262EA3" w:rsidRPr="008227B3" w:rsidRDefault="003159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0A9C5" w14:textId="0934BEA7" w:rsidR="00262EA3" w:rsidRPr="008227B3" w:rsidRDefault="003159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5EC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5EC6">
          <w:t>:1115</w:t>
        </w:r>
      </w:sdtContent>
    </w:sdt>
  </w:p>
  <w:p w14:paraId="1ABDAE01" w14:textId="495DD926" w:rsidR="00262EA3" w:rsidRDefault="00315986" w:rsidP="00E03A3D">
    <w:pPr>
      <w:pStyle w:val="Motionr"/>
    </w:pPr>
    <w:sdt>
      <w:sdtPr>
        <w:alias w:val="CC_Noformat_Avtext"/>
        <w:tag w:val="CC_Noformat_Avtext"/>
        <w:id w:val="-2020768203"/>
        <w:lock w:val="sdtContentLocked"/>
        <w15:appearance w15:val="hidden"/>
        <w:text/>
      </w:sdtPr>
      <w:sdtEndPr/>
      <w:sdtContent>
        <w:r w:rsidR="00C35EC6">
          <w:t>av Marléne Lund Kopparklint (M)</w:t>
        </w:r>
      </w:sdtContent>
    </w:sdt>
  </w:p>
  <w:sdt>
    <w:sdtPr>
      <w:alias w:val="CC_Noformat_Rubtext"/>
      <w:tag w:val="CC_Noformat_Rubtext"/>
      <w:id w:val="-218060500"/>
      <w:lock w:val="sdtLocked"/>
      <w:text/>
    </w:sdtPr>
    <w:sdtEndPr/>
    <w:sdtContent>
      <w:p w14:paraId="79C9221E" w14:textId="065B630A" w:rsidR="00262EA3" w:rsidRDefault="00FA057C" w:rsidP="00283E0F">
        <w:pPr>
          <w:pStyle w:val="FSHRub2"/>
        </w:pPr>
        <w:r>
          <w:t>Regel om kontroll av brottsregister vid ärenden hos Migrationsverket</w:t>
        </w:r>
      </w:p>
    </w:sdtContent>
  </w:sdt>
  <w:sdt>
    <w:sdtPr>
      <w:alias w:val="CC_Boilerplate_3"/>
      <w:tag w:val="CC_Boilerplate_3"/>
      <w:id w:val="1606463544"/>
      <w:lock w:val="sdtContentLocked"/>
      <w15:appearance w15:val="hidden"/>
      <w:text w:multiLine="1"/>
    </w:sdtPr>
    <w:sdtEndPr/>
    <w:sdtContent>
      <w:p w14:paraId="342EDD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05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8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9DD"/>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A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EC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62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60"/>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04"/>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7C"/>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AF2387"/>
  <w15:chartTrackingRefBased/>
  <w15:docId w15:val="{25F90048-F8A8-44C5-B456-EA8EC6E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682E4C030D493DA3F5AC939C5345AF"/>
        <w:category>
          <w:name w:val="Allmänt"/>
          <w:gallery w:val="placeholder"/>
        </w:category>
        <w:types>
          <w:type w:val="bbPlcHdr"/>
        </w:types>
        <w:behaviors>
          <w:behavior w:val="content"/>
        </w:behaviors>
        <w:guid w:val="{C8DB0013-FD7C-45EE-A48A-63BCA24BBC4E}"/>
      </w:docPartPr>
      <w:docPartBody>
        <w:p w:rsidR="00AF7F37" w:rsidRDefault="00A267D8">
          <w:pPr>
            <w:pStyle w:val="CC682E4C030D493DA3F5AC939C5345AF"/>
          </w:pPr>
          <w:r w:rsidRPr="005A0A93">
            <w:rPr>
              <w:rStyle w:val="Platshllartext"/>
            </w:rPr>
            <w:t>Förslag till riksdagsbeslut</w:t>
          </w:r>
        </w:p>
      </w:docPartBody>
    </w:docPart>
    <w:docPart>
      <w:docPartPr>
        <w:name w:val="8DAC646DA231422A9C9CA47F99A5966E"/>
        <w:category>
          <w:name w:val="Allmänt"/>
          <w:gallery w:val="placeholder"/>
        </w:category>
        <w:types>
          <w:type w:val="bbPlcHdr"/>
        </w:types>
        <w:behaviors>
          <w:behavior w:val="content"/>
        </w:behaviors>
        <w:guid w:val="{0FD54B83-EEB2-49AB-9A35-B82276149A38}"/>
      </w:docPartPr>
      <w:docPartBody>
        <w:p w:rsidR="00AF7F37" w:rsidRDefault="00A267D8">
          <w:pPr>
            <w:pStyle w:val="8DAC646DA231422A9C9CA47F99A5966E"/>
          </w:pPr>
          <w:r w:rsidRPr="005A0A93">
            <w:rPr>
              <w:rStyle w:val="Platshllartext"/>
            </w:rPr>
            <w:t>Motivering</w:t>
          </w:r>
        </w:p>
      </w:docPartBody>
    </w:docPart>
    <w:docPart>
      <w:docPartPr>
        <w:name w:val="C12A1044EADF4D5F8F7576B3966A4FFA"/>
        <w:category>
          <w:name w:val="Allmänt"/>
          <w:gallery w:val="placeholder"/>
        </w:category>
        <w:types>
          <w:type w:val="bbPlcHdr"/>
        </w:types>
        <w:behaviors>
          <w:behavior w:val="content"/>
        </w:behaviors>
        <w:guid w:val="{7AEC88BD-4D2D-4853-9B3E-3B99FD3DB025}"/>
      </w:docPartPr>
      <w:docPartBody>
        <w:p w:rsidR="00902FC0" w:rsidRDefault="00902F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37"/>
    <w:rsid w:val="00902FC0"/>
    <w:rsid w:val="00A267D8"/>
    <w:rsid w:val="00AF7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682E4C030D493DA3F5AC939C5345AF">
    <w:name w:val="CC682E4C030D493DA3F5AC939C5345AF"/>
  </w:style>
  <w:style w:type="paragraph" w:customStyle="1" w:styleId="8DAC646DA231422A9C9CA47F99A5966E">
    <w:name w:val="8DAC646DA231422A9C9CA47F99A59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C1E40-8E50-4350-BA4D-F1E74F9FF1C9}"/>
</file>

<file path=customXml/itemProps2.xml><?xml version="1.0" encoding="utf-8"?>
<ds:datastoreItem xmlns:ds="http://schemas.openxmlformats.org/officeDocument/2006/customXml" ds:itemID="{23C8628D-EEF3-4106-9AFB-DE9771B0A93D}"/>
</file>

<file path=customXml/itemProps3.xml><?xml version="1.0" encoding="utf-8"?>
<ds:datastoreItem xmlns:ds="http://schemas.openxmlformats.org/officeDocument/2006/customXml" ds:itemID="{ABE2C193-8E69-423A-B533-E104AAD3DA7E}"/>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1314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