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D29" w:rsidRPr="0091764F" w:rsidRDefault="00711D29">
      <w:pPr>
        <w:pStyle w:val="Hemstlrubrik"/>
      </w:pPr>
      <w:r w:rsidRPr="0091764F">
        <w:t>Förslag till riksdagsbeslut</w:t>
      </w:r>
    </w:p>
    <w:p w:rsidR="00711D29" w:rsidRPr="0091764F" w:rsidRDefault="00711D29">
      <w:pPr>
        <w:pStyle w:val="Hemstlatt"/>
        <w:ind w:left="0"/>
      </w:pPr>
      <w:r w:rsidRPr="0091764F">
        <w:t>Riksdagen tillkännager för regeringen som sin mening vad som anförs i motionen om förstärkt trafikskadeersät</w:t>
      </w:r>
      <w:r w:rsidRPr="0091764F">
        <w:t>t</w:t>
      </w:r>
      <w:r w:rsidRPr="0091764F">
        <w:t>ning.</w:t>
      </w:r>
    </w:p>
    <w:p w:rsidR="00711D29" w:rsidRPr="0091764F" w:rsidRDefault="00711D29">
      <w:pPr>
        <w:pStyle w:val="Rubrik1"/>
      </w:pPr>
      <w:r w:rsidRPr="0091764F">
        <w:t>Motivering</w:t>
      </w:r>
    </w:p>
    <w:p w:rsidR="00711D29" w:rsidRPr="0091764F" w:rsidRDefault="00711D29">
      <w:r w:rsidRPr="0091764F">
        <w:t>Det anmäls varje år 50 000 till 55 000 fall av personskador som uppkommit i trafiken till försäkringsbolagen. Den ersättning som ges för personskador i trafiken lämnas i form av trafikskadeersättning i enlighet med trafikskade</w:t>
      </w:r>
      <w:r w:rsidRPr="0091764F">
        <w:softHyphen/>
        <w:t>l</w:t>
      </w:r>
      <w:r w:rsidRPr="0091764F">
        <w:t>a</w:t>
      </w:r>
      <w:r w:rsidRPr="0091764F">
        <w:t>gen från 1975.</w:t>
      </w:r>
    </w:p>
    <w:p w:rsidR="00711D29" w:rsidRPr="0091764F" w:rsidRDefault="00711D29">
      <w:pPr>
        <w:pStyle w:val="Normaltindrag"/>
      </w:pPr>
      <w:r w:rsidRPr="0091764F">
        <w:t>Trafikskadenämnden</w:t>
      </w:r>
      <w:r w:rsidRPr="0091764F">
        <w:rPr>
          <w:rFonts w:ascii="Times" w:hAnsi="Times"/>
          <w:spacing w:val="-2"/>
        </w:rPr>
        <w:t xml:space="preserve"> har funnits sedan 1936. Nämndens uppgift är att ve</w:t>
      </w:r>
      <w:r w:rsidRPr="0091764F">
        <w:rPr>
          <w:rFonts w:ascii="Times" w:hAnsi="Times"/>
          <w:spacing w:val="-2"/>
        </w:rPr>
        <w:t>r</w:t>
      </w:r>
      <w:r w:rsidRPr="0091764F">
        <w:t>ka för enhe</w:t>
      </w:r>
      <w:r w:rsidRPr="0091764F">
        <w:rPr>
          <w:rFonts w:ascii="Times" w:hAnsi="Times"/>
          <w:spacing w:val="-2"/>
        </w:rPr>
        <w:t>tlig och skälig personskadereglering i trafikförsäkringen. Trafiksk</w:t>
      </w:r>
      <w:r w:rsidRPr="0091764F">
        <w:t>a</w:t>
      </w:r>
      <w:r w:rsidRPr="0091764F">
        <w:t>de</w:t>
      </w:r>
      <w:r w:rsidRPr="0091764F">
        <w:softHyphen/>
        <w:t>nämnden är knuten till och finansieras av Trafikförsäkringsföreningen, vilken finansieras av försäkringsbolagen. Trafikskadenämnden består av juri</w:t>
      </w:r>
      <w:r w:rsidRPr="0091764F">
        <w:t>s</w:t>
      </w:r>
      <w:r w:rsidRPr="0091764F">
        <w:t>ter, representanter för de fackliga organisationerna samt representanter för försä</w:t>
      </w:r>
      <w:r w:rsidRPr="0091764F">
        <w:t>k</w:t>
      </w:r>
      <w:r w:rsidRPr="0091764F">
        <w:t>ringsbolagen. Vid reglering av skador och om skadan överstiger en bedömd invaliditet på tio procent måste försäkringsbolaget rådfråga nämnden. Om in</w:t>
      </w:r>
      <w:r w:rsidRPr="0091764F">
        <w:t>validiteten bedöms att vara under tio procent finns inte denna skyldi</w:t>
      </w:r>
      <w:r w:rsidRPr="0091764F">
        <w:t>g</w:t>
      </w:r>
      <w:r w:rsidRPr="0091764F">
        <w:t>het. Försäkringsbolaget kan lyfta upp frågan till nämnden, vilket den skadade inte kan. Den skadades tvist om ersättning från försäkringsbolaget kan dra ut på tiden, och det finns fall där slutreglering inte har ägt rum efter sju år av vä</w:t>
      </w:r>
      <w:r w:rsidRPr="0091764F">
        <w:t>n</w:t>
      </w:r>
      <w:r w:rsidRPr="0091764F">
        <w:t>tan. Det står alltså klart att den som skadats har ett underläge gentemot fö</w:t>
      </w:r>
      <w:r w:rsidRPr="0091764F">
        <w:t>r</w:t>
      </w:r>
      <w:r w:rsidRPr="0091764F">
        <w:t>säkringsbolaget i fall med tvister samt att den skadade inte heller har möjli</w:t>
      </w:r>
      <w:r w:rsidRPr="0091764F">
        <w:t>g</w:t>
      </w:r>
      <w:r w:rsidRPr="0091764F">
        <w:t>het att föra frågan vidare till trafikskadenämnd</w:t>
      </w:r>
      <w:r w:rsidRPr="0091764F">
        <w:t>en. Med anledning av det ovan anförda anser jag att den skadade måste få en betydligt starkare ställning i förhållande till försäkringsbolagen vid reglering av ersättning av personsk</w:t>
      </w:r>
      <w:r w:rsidRPr="0091764F">
        <w:t>a</w:t>
      </w:r>
      <w:r w:rsidRPr="0091764F">
        <w:t>dor som uppkommit i 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764F">
        <w:trPr>
          <w:cantSplit/>
        </w:trPr>
        <w:tc>
          <w:tcPr>
            <w:tcW w:w="3046" w:type="dxa"/>
          </w:tcPr>
          <w:p w:rsidR="00711D29" w:rsidRPr="0091764F" w:rsidRDefault="00711D29">
            <w:pPr>
              <w:pStyle w:val="UnderskriftDatum"/>
              <w:spacing w:before="240"/>
            </w:pPr>
            <w:r w:rsidRPr="0091764F">
              <w:lastRenderedPageBreak/>
              <w:t>Stockholm den 25 september 2008</w:t>
            </w:r>
          </w:p>
        </w:tc>
        <w:tc>
          <w:tcPr>
            <w:tcW w:w="3047" w:type="dxa"/>
          </w:tcPr>
          <w:p w:rsidR="00711D29" w:rsidRPr="0091764F" w:rsidRDefault="00711D29">
            <w:pPr>
              <w:pStyle w:val="Underskrifter"/>
              <w:spacing w:before="240"/>
            </w:pPr>
          </w:p>
        </w:tc>
      </w:tr>
      <w:tr w:rsidR="00000000" w:rsidRPr="0091764F">
        <w:trPr>
          <w:cantSplit/>
        </w:trPr>
        <w:tc>
          <w:tcPr>
            <w:tcW w:w="3046" w:type="dxa"/>
          </w:tcPr>
          <w:p w:rsidR="00711D29" w:rsidRPr="0091764F" w:rsidRDefault="00711D29">
            <w:pPr>
              <w:pStyle w:val="Underskrifter"/>
            </w:pPr>
            <w:r w:rsidRPr="0091764F">
              <w:t>Hans Hoff (s)</w:t>
            </w:r>
          </w:p>
        </w:tc>
        <w:tc>
          <w:tcPr>
            <w:tcW w:w="3046" w:type="dxa"/>
          </w:tcPr>
          <w:p w:rsidR="00711D29" w:rsidRPr="0091764F" w:rsidRDefault="00711D29">
            <w:pPr>
              <w:pStyle w:val="Underskrifter"/>
            </w:pPr>
          </w:p>
        </w:tc>
      </w:tr>
    </w:tbl>
    <w:p w:rsidR="00711D29" w:rsidRPr="0091764F" w:rsidRDefault="00711D29">
      <w:pPr>
        <w:pStyle w:val="Normaltindrag"/>
      </w:pPr>
    </w:p>
    <w:sectPr w:rsidR="00711D29" w:rsidRPr="009176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D29" w:rsidRPr="0091764F" w:rsidRDefault="00711D29">
      <w:r w:rsidRPr="0091764F">
        <w:separator/>
      </w:r>
    </w:p>
  </w:endnote>
  <w:endnote w:type="continuationSeparator" w:id="0">
    <w:p w:rsidR="00711D29" w:rsidRPr="0091764F" w:rsidRDefault="00711D29">
      <w:r w:rsidRPr="009176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D29" w:rsidRPr="0091764F" w:rsidRDefault="0091764F">
    <w:pPr>
      <w:pStyle w:val="Sidfot"/>
    </w:pPr>
    <w:r w:rsidRPr="009176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54504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D29" w:rsidRDefault="00711D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1D29" w:rsidRDefault="00711D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D29" w:rsidRPr="0091764F" w:rsidRDefault="0091764F">
    <w:pPr>
      <w:pStyle w:val="Sidfot"/>
    </w:pPr>
    <w:r w:rsidRPr="009176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4976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D29" w:rsidRDefault="00711D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1D29" w:rsidRDefault="00711D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D29" w:rsidRPr="0091764F" w:rsidRDefault="0091764F">
    <w:pPr>
      <w:pStyle w:val="Sidfot"/>
    </w:pPr>
    <w:r w:rsidRPr="009176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856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D29" w:rsidRDefault="00711D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1D29" w:rsidRDefault="00711D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D29" w:rsidRPr="0091764F" w:rsidRDefault="00711D29">
      <w:r w:rsidRPr="0091764F">
        <w:separator/>
      </w:r>
    </w:p>
  </w:footnote>
  <w:footnote w:type="continuationSeparator" w:id="0">
    <w:p w:rsidR="00711D29" w:rsidRPr="0091764F" w:rsidRDefault="00711D29">
      <w:r w:rsidRPr="009176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D29" w:rsidRPr="0091764F" w:rsidRDefault="0091764F">
    <w:pPr>
      <w:pStyle w:val="Sidhuvud"/>
    </w:pPr>
    <w:r w:rsidRPr="009176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9900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D29" w:rsidRDefault="00711D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1D29" w:rsidRDefault="00711D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D29" w:rsidRPr="0091764F" w:rsidRDefault="0091764F">
    <w:pPr>
      <w:pStyle w:val="Sidhuvud"/>
    </w:pPr>
    <w:r w:rsidRPr="009176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551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D29" w:rsidRDefault="00711D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1D29" w:rsidRDefault="00711D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D29" w:rsidRPr="0091764F" w:rsidRDefault="00711D29">
    <w:pPr>
      <w:pStyle w:val="FSHNormal"/>
      <w:tabs>
        <w:tab w:val="right" w:pos="5840"/>
      </w:tabs>
    </w:pPr>
    <w:r w:rsidRPr="0091764F">
      <w:br/>
    </w:r>
    <w:r w:rsidRPr="0091764F">
      <w:fldChar w:fldCharType="begin" w:fldLock="1"/>
    </w:r>
    <w:r w:rsidRPr="0091764F">
      <w:instrText xml:space="preserve"> DOCPROPERTY</w:instrText>
    </w:r>
    <w:r w:rsidRPr="0091764F">
      <w:rPr>
        <w:sz w:val="18"/>
      </w:rPr>
      <w:instrText xml:space="preserve"> "YearUser" *\charformat </w:instrText>
    </w:r>
    <w:r w:rsidRPr="0091764F">
      <w:fldChar w:fldCharType="separate"/>
    </w:r>
    <w:r w:rsidRPr="0091764F">
      <w:t>2008/09</w:t>
    </w:r>
    <w:r w:rsidRPr="0091764F">
      <w:fldChar w:fldCharType="end"/>
    </w:r>
    <w:r w:rsidRPr="0091764F">
      <w:t xml:space="preserve"> </w:t>
    </w:r>
    <w:r w:rsidRPr="0091764F">
      <w:tab/>
      <w:t xml:space="preserve">mnr: </w:t>
    </w:r>
    <w:r w:rsidRPr="0091764F">
      <w:fldChar w:fldCharType="begin" w:fldLock="1"/>
    </w:r>
    <w:r w:rsidRPr="0091764F">
      <w:instrText xml:space="preserve"> DOCPROPERTY</w:instrText>
    </w:r>
    <w:r w:rsidRPr="0091764F">
      <w:rPr>
        <w:sz w:val="18"/>
      </w:rPr>
      <w:instrText xml:space="preserve"> "Motionsnummer" *\charformat </w:instrText>
    </w:r>
    <w:r w:rsidRPr="0091764F">
      <w:fldChar w:fldCharType="separate"/>
    </w:r>
    <w:r w:rsidRPr="0091764F">
      <w:t>C273</w:t>
    </w:r>
    <w:r w:rsidRPr="0091764F">
      <w:fldChar w:fldCharType="end"/>
    </w:r>
    <w:r w:rsidRPr="0091764F">
      <w:br/>
    </w:r>
    <w:r w:rsidRPr="0091764F">
      <w:fldChar w:fldCharType="begin" w:fldLock="1"/>
    </w:r>
    <w:r w:rsidRPr="0091764F">
      <w:instrText xml:space="preserve"> DOCPROPERTY</w:instrText>
    </w:r>
    <w:r w:rsidRPr="0091764F">
      <w:rPr>
        <w:sz w:val="18"/>
      </w:rPr>
      <w:instrText xml:space="preserve"> "Samling" *\charformat </w:instrText>
    </w:r>
    <w:r w:rsidRPr="0091764F">
      <w:fldChar w:fldCharType="end"/>
    </w:r>
    <w:r w:rsidRPr="0091764F">
      <w:tab/>
      <w:t xml:space="preserve">pnr: </w:t>
    </w:r>
    <w:r w:rsidRPr="0091764F">
      <w:fldChar w:fldCharType="begin" w:fldLock="1"/>
    </w:r>
    <w:r w:rsidRPr="0091764F">
      <w:instrText xml:space="preserve"> DOCPROPERTY</w:instrText>
    </w:r>
    <w:r w:rsidRPr="0091764F">
      <w:rPr>
        <w:sz w:val="18"/>
      </w:rPr>
      <w:instrText xml:space="preserve"> "Partinummer" *\charformat </w:instrText>
    </w:r>
    <w:r w:rsidRPr="0091764F">
      <w:fldChar w:fldCharType="separate"/>
    </w:r>
    <w:r w:rsidRPr="0091764F">
      <w:t>s34003</w:t>
    </w:r>
    <w:r w:rsidRPr="0091764F">
      <w:fldChar w:fldCharType="end"/>
    </w:r>
  </w:p>
  <w:p w:rsidR="00711D29" w:rsidRPr="0091764F" w:rsidRDefault="00711D29">
    <w:pPr>
      <w:pStyle w:val="FSHRub1"/>
    </w:pPr>
    <w:r w:rsidRPr="0091764F">
      <w:t>Motion till riksdagen</w:t>
    </w:r>
    <w:r w:rsidRPr="0091764F">
      <w:br/>
    </w:r>
    <w:r w:rsidRPr="0091764F">
      <w:fldChar w:fldCharType="begin" w:fldLock="1"/>
    </w:r>
    <w:r w:rsidRPr="0091764F">
      <w:instrText xml:space="preserve"> DOCPROPERTY "YearUser" *\charformat </w:instrText>
    </w:r>
    <w:r w:rsidRPr="0091764F">
      <w:fldChar w:fldCharType="separate"/>
    </w:r>
    <w:r w:rsidRPr="0091764F">
      <w:t>2008/09</w:t>
    </w:r>
    <w:r w:rsidRPr="0091764F">
      <w:fldChar w:fldCharType="end"/>
    </w:r>
    <w:r w:rsidRPr="0091764F">
      <w:t>:</w:t>
    </w:r>
    <w:r w:rsidRPr="0091764F">
      <w:fldChar w:fldCharType="begin" w:fldLock="1"/>
    </w:r>
    <w:r w:rsidRPr="0091764F">
      <w:instrText xml:space="preserve"> DOCPROPERTY "Motionsnummer" *\charformat </w:instrText>
    </w:r>
    <w:r w:rsidRPr="0091764F">
      <w:fldChar w:fldCharType="separate"/>
    </w:r>
    <w:r w:rsidRPr="0091764F">
      <w:t>C273</w:t>
    </w:r>
    <w:r w:rsidRPr="0091764F">
      <w:fldChar w:fldCharType="end"/>
    </w:r>
  </w:p>
  <w:p w:rsidR="00711D29" w:rsidRPr="0091764F" w:rsidRDefault="00711D29">
    <w:pPr>
      <w:pStyle w:val="FSHNormalS5"/>
    </w:pPr>
    <w:r w:rsidRPr="0091764F">
      <w:fldChar w:fldCharType="begin" w:fldLock="1"/>
    </w:r>
    <w:r w:rsidRPr="0091764F">
      <w:instrText xml:space="preserve"> DOCPROPERTY "MotionarText" *\charformat </w:instrText>
    </w:r>
    <w:r w:rsidRPr="0091764F">
      <w:fldChar w:fldCharType="separate"/>
    </w:r>
    <w:r w:rsidRPr="0091764F">
      <w:t>av Hans Hoff (s)</w:t>
    </w:r>
    <w:r w:rsidRPr="0091764F">
      <w:fldChar w:fldCharType="end"/>
    </w:r>
    <w:r w:rsidRPr="0091764F">
      <w:br/>
    </w:r>
    <w:r w:rsidRPr="0091764F">
      <w:fldChar w:fldCharType="begin" w:fldLock="1"/>
    </w:r>
    <w:r w:rsidRPr="0091764F">
      <w:instrText xml:space="preserve"> DOCPROPERTY "SvarFrasKort" *\charformat </w:instrText>
    </w:r>
    <w:r w:rsidRPr="0091764F">
      <w:fldChar w:fldCharType="end"/>
    </w:r>
  </w:p>
  <w:p w:rsidR="00711D29" w:rsidRPr="0091764F" w:rsidRDefault="00711D29">
    <w:pPr>
      <w:pStyle w:val="FSHTitel"/>
    </w:pPr>
    <w:r w:rsidRPr="0091764F">
      <w:fldChar w:fldCharType="begin" w:fldLock="1"/>
    </w:r>
    <w:r w:rsidRPr="0091764F">
      <w:instrText xml:space="preserve"> DOCPROPERTY</w:instrText>
    </w:r>
    <w:r w:rsidRPr="0091764F">
      <w:rPr>
        <w:sz w:val="18"/>
      </w:rPr>
      <w:instrText xml:space="preserve"> "RubrikSvar" *\charformat </w:instrText>
    </w:r>
    <w:r w:rsidRPr="0091764F">
      <w:fldChar w:fldCharType="separate"/>
    </w:r>
    <w:r w:rsidRPr="0091764F">
      <w:t>Starkare ställning för trafikskadade</w:t>
    </w:r>
    <w:r w:rsidRPr="0091764F">
      <w:fldChar w:fldCharType="end"/>
    </w:r>
  </w:p>
  <w:p w:rsidR="00711D29" w:rsidRPr="0091764F" w:rsidRDefault="00711D29">
    <w:pPr>
      <w:pStyle w:val="Normal00"/>
    </w:pPr>
  </w:p>
  <w:p w:rsidR="00711D29" w:rsidRPr="0091764F" w:rsidRDefault="00711D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9886543">
    <w:abstractNumId w:val="8"/>
  </w:num>
  <w:num w:numId="2" w16cid:durableId="125007058">
    <w:abstractNumId w:val="9"/>
  </w:num>
  <w:num w:numId="3" w16cid:durableId="1899052303">
    <w:abstractNumId w:val="8"/>
  </w:num>
  <w:num w:numId="4" w16cid:durableId="939526972">
    <w:abstractNumId w:val="9"/>
  </w:num>
  <w:num w:numId="5" w16cid:durableId="816920335">
    <w:abstractNumId w:val="13"/>
  </w:num>
  <w:num w:numId="6" w16cid:durableId="1972511722">
    <w:abstractNumId w:val="10"/>
  </w:num>
  <w:num w:numId="7" w16cid:durableId="1947930638">
    <w:abstractNumId w:val="11"/>
  </w:num>
  <w:num w:numId="8" w16cid:durableId="555942650">
    <w:abstractNumId w:val="12"/>
  </w:num>
  <w:num w:numId="9" w16cid:durableId="1809930108">
    <w:abstractNumId w:val="8"/>
  </w:num>
  <w:num w:numId="10" w16cid:durableId="1814105003">
    <w:abstractNumId w:val="3"/>
  </w:num>
  <w:num w:numId="11" w16cid:durableId="1361275239">
    <w:abstractNumId w:val="2"/>
  </w:num>
  <w:num w:numId="12" w16cid:durableId="1715344656">
    <w:abstractNumId w:val="1"/>
  </w:num>
  <w:num w:numId="13" w16cid:durableId="857619932">
    <w:abstractNumId w:val="0"/>
  </w:num>
  <w:num w:numId="14" w16cid:durableId="1386370849">
    <w:abstractNumId w:val="9"/>
  </w:num>
  <w:num w:numId="15" w16cid:durableId="1263227461">
    <w:abstractNumId w:val="7"/>
  </w:num>
  <w:num w:numId="16" w16cid:durableId="1878540431">
    <w:abstractNumId w:val="6"/>
  </w:num>
  <w:num w:numId="17" w16cid:durableId="1985813165">
    <w:abstractNumId w:val="5"/>
  </w:num>
  <w:num w:numId="18" w16cid:durableId="146631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C6FF83B-20A2-436F-B4AD-3DC357958031}"/>
  </w:docVars>
  <w:rsids>
    <w:rsidRoot w:val="004F53D6"/>
    <w:rsid w:val="004F53D6"/>
    <w:rsid w:val="00711D29"/>
    <w:rsid w:val="009176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E53661-6921-4818-A254-13ADE2E7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1467</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s34003</vt:lpstr>
    </vt:vector>
  </TitlesOfParts>
  <Company>Riksdagen</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s34003</dc:title>
  <dc:subject>s34003</dc:subject>
  <dc:creator>Riksdagen</dc:creator>
  <cp:keywords>Riksdagen</cp:keywords>
  <dc:description>TKG-ktrl, MSMQ4mb, PersReg-Distribution mm</dc:description>
  <cp:lastModifiedBy>Lars Brink</cp:lastModifiedBy>
  <cp:revision>2</cp:revision>
  <cp:lastPrinted>2009-01-07T10:26:00Z</cp:lastPrinted>
  <dcterms:created xsi:type="dcterms:W3CDTF">2025-12-17T14:18:00Z</dcterms:created>
  <dcterms:modified xsi:type="dcterms:W3CDTF">2025-12-17T14:18:00Z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Starkare ställning för trafikskadade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Starkare ställning för trafikskadade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20082009000000000115000340030069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20082009000000000115000340030069</vt:lpwstr>
  </property>
  <property fmtid="{D5CDD505-2E9C-101B-9397-08002B2CF9AE}" pid="50" name="nummer">
    <vt:lpwstr>273</vt:lpwstr>
  </property>
  <property fmtid="{D5CDD505-2E9C-101B-9397-08002B2CF9AE}" pid="51" name="utskottsbeteckning">
    <vt:lpwstr>C</vt:lpwstr>
  </property>
  <property fmtid="{D5CDD505-2E9C-101B-9397-08002B2CF9AE}" pid="52" name="GlobalUID">
    <vt:lpwstr>{AE847B93-3A1C-41A7-B9E2-9001381C98A7}</vt:lpwstr>
  </property>
  <property fmtid="{D5CDD505-2E9C-101B-9397-08002B2CF9AE}" pid="53" name="Överföringar">
    <vt:i4>0</vt:i4>
  </property>
  <property fmtid="{D5CDD505-2E9C-101B-9397-08002B2CF9AE}" pid="54" name="Checksum">
    <vt:lpwstr>*0018689016830*</vt:lpwstr>
  </property>
  <property fmtid="{D5CDD505-2E9C-101B-9397-08002B2CF9AE}" pid="55" name="skuggnummer">
    <vt:lpwstr>817</vt:lpwstr>
  </property>
  <property fmtid="{D5CDD505-2E9C-101B-9397-08002B2CF9AE}" pid="56" name="urixVersion">
    <vt:lpwstr>3.2.0.8</vt:lpwstr>
  </property>
  <property fmtid="{D5CDD505-2E9C-101B-9397-08002B2CF9AE}" pid="57" name="urixOrigin">
    <vt:lpwstr>090402 07:43:35.848</vt:lpwstr>
  </property>
  <property fmtid="{D5CDD505-2E9C-101B-9397-08002B2CF9AE}" pid="58" name="urixGuid">
    <vt:lpwstr>{B3AE994C-C687-44FE-8DA2-06E89A6CD46A}</vt:lpwstr>
  </property>
</Properties>
</file>