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C5A2A60FAA488A926AEC6BE62597D0"/>
        </w:placeholder>
        <w:text/>
      </w:sdtPr>
      <w:sdtEndPr/>
      <w:sdtContent>
        <w:p w:rsidRPr="009B062B" w:rsidR="00AF30DD" w:rsidP="00D50968" w:rsidRDefault="00AF30DD" w14:paraId="76A386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ae39d83-3c47-43d5-a85c-6672e5dda239"/>
        <w:id w:val="198751359"/>
        <w:lock w:val="sdtLocked"/>
      </w:sdtPr>
      <w:sdtEndPr/>
      <w:sdtContent>
        <w:p w:rsidR="003C5A7C" w:rsidRDefault="00297244" w14:paraId="7A7852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säkerställa rättssäkerheten vid användning av appar vid parkering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6BFA3D216540A9B54BF2B495E29AAE"/>
        </w:placeholder>
        <w:text/>
      </w:sdtPr>
      <w:sdtEndPr/>
      <w:sdtContent>
        <w:p w:rsidRPr="009B062B" w:rsidR="006D79C9" w:rsidP="00333E95" w:rsidRDefault="006D79C9" w14:paraId="74FB15C9" w14:textId="77777777">
          <w:pPr>
            <w:pStyle w:val="Rubrik1"/>
          </w:pPr>
          <w:r>
            <w:t>Motivering</w:t>
          </w:r>
        </w:p>
      </w:sdtContent>
    </w:sdt>
    <w:p w:rsidRPr="00DB4D0E" w:rsidR="00BB6339" w:rsidP="007B2029" w:rsidRDefault="00304EB8" w14:paraId="5F7FC5EA" w14:textId="69A7AB90">
      <w:pPr>
        <w:pStyle w:val="Normalutanindragellerluft"/>
        <w:rPr>
          <w:rFonts w:ascii="Times New Roman" w:hAnsi="Times New Roman" w:cs="Times New Roman"/>
        </w:rPr>
      </w:pPr>
      <w:r w:rsidRPr="00DB4D0E">
        <w:rPr>
          <w:rFonts w:ascii="Times New Roman" w:hAnsi="Times New Roman" w:cs="Times New Roman"/>
        </w:rPr>
        <w:t xml:space="preserve">Idag använder fler och fler appar för att betala sin parkeringsavgift. </w:t>
      </w:r>
      <w:r w:rsidRPr="00DB4D0E" w:rsidR="00475AC8">
        <w:rPr>
          <w:rFonts w:ascii="Times New Roman" w:hAnsi="Times New Roman" w:cs="Times New Roman"/>
        </w:rPr>
        <w:t>På många ställen har man också tagit bort parkeringsautomaterna</w:t>
      </w:r>
      <w:r w:rsidRPr="00DB4D0E" w:rsidR="00AC6D14">
        <w:rPr>
          <w:rFonts w:ascii="Times New Roman" w:hAnsi="Times New Roman" w:cs="Times New Roman"/>
        </w:rPr>
        <w:t xml:space="preserve">. </w:t>
      </w:r>
      <w:r w:rsidRPr="00DB4D0E" w:rsidR="00AC6D14">
        <w:rPr>
          <w:rFonts w:ascii="Times New Roman" w:hAnsi="Times New Roman" w:cs="Times New Roman"/>
          <w:color w:val="282828"/>
          <w:shd w:val="clear" w:color="auto" w:fill="FFFFFF"/>
        </w:rPr>
        <w:t>Parkeringsfrågor regleras i två olika lagar:</w:t>
      </w:r>
      <w:r w:rsidR="00A55A5F"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  <w:r w:rsidR="00A55A5F">
        <w:rPr>
          <w:rStyle w:val="Betoning"/>
          <w:rFonts w:ascii="Times New Roman" w:hAnsi="Times New Roman" w:cs="Times New Roman"/>
          <w:color w:val="282828"/>
          <w:shd w:val="clear" w:color="auto" w:fill="FFFFFF"/>
        </w:rPr>
        <w:t>l</w:t>
      </w:r>
      <w:r w:rsidRPr="00DB4D0E" w:rsidR="00AC6D14">
        <w:rPr>
          <w:rStyle w:val="Betoning"/>
          <w:rFonts w:ascii="Times New Roman" w:hAnsi="Times New Roman" w:cs="Times New Roman"/>
          <w:color w:val="282828"/>
          <w:shd w:val="clear" w:color="auto" w:fill="FFFFFF"/>
        </w:rPr>
        <w:t>ag</w:t>
      </w:r>
      <w:r w:rsidR="00AF6603">
        <w:rPr>
          <w:rStyle w:val="Betoning"/>
          <w:rFonts w:ascii="Times New Roman" w:hAnsi="Times New Roman" w:cs="Times New Roman"/>
          <w:color w:val="282828"/>
          <w:shd w:val="clear" w:color="auto" w:fill="FFFFFF"/>
        </w:rPr>
        <w:t>en</w:t>
      </w:r>
      <w:r w:rsidRPr="00DB4D0E" w:rsidR="00AC6D14">
        <w:rPr>
          <w:rStyle w:val="Betoning"/>
          <w:rFonts w:ascii="Times New Roman" w:hAnsi="Times New Roman" w:cs="Times New Roman"/>
          <w:color w:val="282828"/>
          <w:shd w:val="clear" w:color="auto" w:fill="FFFFFF"/>
        </w:rPr>
        <w:t xml:space="preserve"> om parkeringsavgift</w:t>
      </w:r>
      <w:r w:rsidR="00A55A5F"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  <w:r w:rsidRPr="00DB4D0E" w:rsidR="00AC6D14">
        <w:rPr>
          <w:rFonts w:ascii="Times New Roman" w:hAnsi="Times New Roman" w:cs="Times New Roman"/>
          <w:color w:val="282828"/>
          <w:shd w:val="clear" w:color="auto" w:fill="FFFFFF"/>
        </w:rPr>
        <w:t>som gäller då du parkerar på gatumark och</w:t>
      </w:r>
      <w:r w:rsidR="00A55A5F"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  <w:r w:rsidR="00A55A5F">
        <w:rPr>
          <w:rStyle w:val="Betoning"/>
          <w:rFonts w:ascii="Times New Roman" w:hAnsi="Times New Roman" w:cs="Times New Roman"/>
          <w:color w:val="282828"/>
          <w:shd w:val="clear" w:color="auto" w:fill="FFFFFF"/>
        </w:rPr>
        <w:t>l</w:t>
      </w:r>
      <w:r w:rsidRPr="00DB4D0E" w:rsidR="00AC6D14">
        <w:rPr>
          <w:rStyle w:val="Betoning"/>
          <w:rFonts w:ascii="Times New Roman" w:hAnsi="Times New Roman" w:cs="Times New Roman"/>
          <w:color w:val="282828"/>
          <w:shd w:val="clear" w:color="auto" w:fill="FFFFFF"/>
        </w:rPr>
        <w:t>ag</w:t>
      </w:r>
      <w:r w:rsidR="00AF6603">
        <w:rPr>
          <w:rStyle w:val="Betoning"/>
          <w:rFonts w:ascii="Times New Roman" w:hAnsi="Times New Roman" w:cs="Times New Roman"/>
          <w:color w:val="282828"/>
          <w:shd w:val="clear" w:color="auto" w:fill="FFFFFF"/>
        </w:rPr>
        <w:t>en</w:t>
      </w:r>
      <w:r w:rsidRPr="00DB4D0E" w:rsidR="00AC6D14">
        <w:rPr>
          <w:rStyle w:val="Betoning"/>
          <w:rFonts w:ascii="Times New Roman" w:hAnsi="Times New Roman" w:cs="Times New Roman"/>
          <w:color w:val="282828"/>
          <w:shd w:val="clear" w:color="auto" w:fill="FFFFFF"/>
        </w:rPr>
        <w:t xml:space="preserve"> om kontrollavgift för olovlig parkering</w:t>
      </w:r>
      <w:r w:rsidR="00AF6603"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  <w:r w:rsidRPr="00DB4D0E" w:rsidR="00AC6D14">
        <w:rPr>
          <w:rFonts w:ascii="Times New Roman" w:hAnsi="Times New Roman" w:cs="Times New Roman"/>
          <w:color w:val="282828"/>
          <w:shd w:val="clear" w:color="auto" w:fill="FFFFFF"/>
        </w:rPr>
        <w:t>vid parkering på tomtmark, exempelvis parkerings</w:t>
      </w:r>
      <w:r w:rsidR="00730722">
        <w:rPr>
          <w:rFonts w:ascii="Times New Roman" w:hAnsi="Times New Roman" w:cs="Times New Roman"/>
          <w:color w:val="282828"/>
          <w:shd w:val="clear" w:color="auto" w:fill="FFFFFF"/>
        </w:rPr>
        <w:softHyphen/>
      </w:r>
      <w:r w:rsidRPr="00DB4D0E" w:rsidR="00AC6D14">
        <w:rPr>
          <w:rFonts w:ascii="Times New Roman" w:hAnsi="Times New Roman" w:cs="Times New Roman"/>
          <w:color w:val="282828"/>
          <w:shd w:val="clear" w:color="auto" w:fill="FFFFFF"/>
        </w:rPr>
        <w:t>platser</w:t>
      </w:r>
      <w:r w:rsidR="00916C68">
        <w:rPr>
          <w:rFonts w:ascii="Times New Roman" w:hAnsi="Times New Roman" w:cs="Times New Roman"/>
          <w:color w:val="282828"/>
          <w:shd w:val="clear" w:color="auto" w:fill="FFFFFF"/>
        </w:rPr>
        <w:t>. Fortfarande</w:t>
      </w:r>
      <w:r w:rsidR="00F34102"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  <w:r w:rsidR="00916C68">
        <w:rPr>
          <w:rFonts w:ascii="Times New Roman" w:hAnsi="Times New Roman" w:cs="Times New Roman"/>
          <w:color w:val="282828"/>
          <w:shd w:val="clear" w:color="auto" w:fill="FFFFFF"/>
        </w:rPr>
        <w:t>är inte lagstiftningen, apparnas utformning och de befintliga park</w:t>
      </w:r>
      <w:r w:rsidR="00730722">
        <w:rPr>
          <w:rFonts w:ascii="Times New Roman" w:hAnsi="Times New Roman" w:cs="Times New Roman"/>
          <w:color w:val="282828"/>
          <w:shd w:val="clear" w:color="auto" w:fill="FFFFFF"/>
        </w:rPr>
        <w:softHyphen/>
      </w:r>
      <w:bookmarkStart w:name="_GoBack" w:id="1"/>
      <w:bookmarkEnd w:id="1"/>
      <w:r w:rsidR="00916C68">
        <w:rPr>
          <w:rFonts w:ascii="Times New Roman" w:hAnsi="Times New Roman" w:cs="Times New Roman"/>
          <w:color w:val="282828"/>
          <w:shd w:val="clear" w:color="auto" w:fill="FFFFFF"/>
        </w:rPr>
        <w:t xml:space="preserve">eringsautomaterna helt kompatibla. Det måste vara samma tillgänglighet till apparna, samma konsekvenser i händelse att de inte fungerar som för fasta parkeringsautomater.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6DE07993D941C59C05C79DE34A1264"/>
        </w:placeholder>
      </w:sdtPr>
      <w:sdtEndPr>
        <w:rPr>
          <w:i w:val="0"/>
          <w:noProof w:val="0"/>
        </w:rPr>
      </w:sdtEndPr>
      <w:sdtContent>
        <w:p w:rsidR="00D50968" w:rsidP="00D50968" w:rsidRDefault="00D50968" w14:paraId="43D892A0" w14:textId="77777777"/>
        <w:p w:rsidRPr="008E0FE2" w:rsidR="004801AC" w:rsidP="00D50968" w:rsidRDefault="00557493" w14:paraId="667DDE3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55EB" w14:paraId="4A845D2B" w14:textId="77777777">
        <w:trPr>
          <w:cantSplit/>
        </w:trPr>
        <w:tc>
          <w:tcPr>
            <w:tcW w:w="50" w:type="pct"/>
            <w:vAlign w:val="bottom"/>
          </w:tcPr>
          <w:p w:rsidR="007355EB" w:rsidRDefault="00AF6603" w14:paraId="6357F841" w14:textId="77777777"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 w:rsidR="007355EB" w:rsidRDefault="007355EB" w14:paraId="40DBC794" w14:textId="77777777">
            <w:pPr>
              <w:pStyle w:val="Underskrifter"/>
            </w:pPr>
          </w:p>
        </w:tc>
      </w:tr>
    </w:tbl>
    <w:p w:rsidR="005F6E19" w:rsidRDefault="005F6E19" w14:paraId="67A76C88" w14:textId="77777777"/>
    <w:sectPr w:rsidR="005F6E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74FC8" w14:textId="77777777" w:rsidR="00BC5128" w:rsidRDefault="00BC5128" w:rsidP="000C1CAD">
      <w:pPr>
        <w:spacing w:line="240" w:lineRule="auto"/>
      </w:pPr>
      <w:r>
        <w:separator/>
      </w:r>
    </w:p>
  </w:endnote>
  <w:endnote w:type="continuationSeparator" w:id="0">
    <w:p w14:paraId="79D50CE0" w14:textId="77777777" w:rsidR="00BC5128" w:rsidRDefault="00BC51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A83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EE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CBBDC" w14:textId="77777777" w:rsidR="00262EA3" w:rsidRPr="00D50968" w:rsidRDefault="00262EA3" w:rsidP="00D50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D0DA5" w14:textId="77777777" w:rsidR="00BC5128" w:rsidRDefault="00BC5128" w:rsidP="000C1CAD">
      <w:pPr>
        <w:spacing w:line="240" w:lineRule="auto"/>
      </w:pPr>
      <w:r>
        <w:separator/>
      </w:r>
    </w:p>
  </w:footnote>
  <w:footnote w:type="continuationSeparator" w:id="0">
    <w:p w14:paraId="050AD966" w14:textId="77777777" w:rsidR="00BC5128" w:rsidRDefault="00BC51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328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75AB12" wp14:editId="74309F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AFBCB" w14:textId="77777777" w:rsidR="00262EA3" w:rsidRDefault="0055749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2309DB6CA6743D5A7A5E57A5D72BDD8"/>
                              </w:placeholder>
                              <w:text/>
                            </w:sdtPr>
                            <w:sdtEndPr/>
                            <w:sdtContent>
                              <w:r w:rsidR="007D0E0B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A8063552C94FF2A6DC5A2B681BE98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75AB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4AFBCB" w14:textId="77777777" w:rsidR="00262EA3" w:rsidRDefault="005574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2309DB6CA6743D5A7A5E57A5D72BDD8"/>
                        </w:placeholder>
                        <w:text/>
                      </w:sdtPr>
                      <w:sdtEndPr/>
                      <w:sdtContent>
                        <w:r w:rsidR="007D0E0B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A8063552C94FF2A6DC5A2B681BE98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C8A2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B2D6" w14:textId="77777777" w:rsidR="00262EA3" w:rsidRDefault="00262EA3" w:rsidP="008563AC">
    <w:pPr>
      <w:jc w:val="right"/>
    </w:pPr>
  </w:p>
  <w:p w14:paraId="77D686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3918" w14:textId="77777777" w:rsidR="00262EA3" w:rsidRDefault="0055749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5F8E9B" wp14:editId="54EE8A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62F445" w14:textId="77777777" w:rsidR="00262EA3" w:rsidRDefault="0055749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38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0E0B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441D326" w14:textId="77777777" w:rsidR="00262EA3" w:rsidRPr="008227B3" w:rsidRDefault="0055749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4E1B58" w14:textId="77777777" w:rsidR="00262EA3" w:rsidRPr="008227B3" w:rsidRDefault="0055749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83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835">
          <w:t>:2284</w:t>
        </w:r>
      </w:sdtContent>
    </w:sdt>
  </w:p>
  <w:p w14:paraId="2B7BBDD6" w14:textId="77777777" w:rsidR="00262EA3" w:rsidRDefault="0055749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3835"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2E7D6E" w14:textId="70FB8083" w:rsidR="00262EA3" w:rsidRDefault="00AB3835" w:rsidP="00283E0F">
        <w:pPr>
          <w:pStyle w:val="FSHRub2"/>
        </w:pPr>
        <w:r>
          <w:t>Uppdatering av lagstiftningen för parkering via appar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8EB1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D0E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A9B"/>
    <w:rsid w:val="000A6F87"/>
    <w:rsid w:val="000B22C0"/>
    <w:rsid w:val="000B2DAD"/>
    <w:rsid w:val="000B2E6B"/>
    <w:rsid w:val="000B3279"/>
    <w:rsid w:val="000B3BB1"/>
    <w:rsid w:val="000B3D5A"/>
    <w:rsid w:val="000B42C4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B14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24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4EB8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A7C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099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CE0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5AC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7AE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C00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493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19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722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5EB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029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E0B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6AE9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6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A5F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835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040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D14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603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4C2"/>
    <w:rsid w:val="00BA2619"/>
    <w:rsid w:val="00BA2C3B"/>
    <w:rsid w:val="00BA3DB2"/>
    <w:rsid w:val="00BA428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28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968"/>
    <w:rsid w:val="00D50BE3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D0E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102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519D7B"/>
  <w15:chartTrackingRefBased/>
  <w15:docId w15:val="{68BD8C1E-1D9E-4C1B-9270-B806836E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Betoning">
    <w:name w:val="Emphasis"/>
    <w:basedOn w:val="Standardstycketeckensnitt"/>
    <w:uiPriority w:val="20"/>
    <w:qFormat/>
    <w:locked/>
    <w:rsid w:val="00AC6D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C5A2A60FAA488A926AEC6BE6259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A0DD3-57AD-4A31-A9B4-D79FDE407C4F}"/>
      </w:docPartPr>
      <w:docPartBody>
        <w:p w:rsidR="00796472" w:rsidRDefault="00370334">
          <w:pPr>
            <w:pStyle w:val="BCC5A2A60FAA488A926AEC6BE62597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6BFA3D216540A9B54BF2B495E29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450B3-3CC0-448C-BF71-20F4D2E8F65F}"/>
      </w:docPartPr>
      <w:docPartBody>
        <w:p w:rsidR="00796472" w:rsidRDefault="00370334">
          <w:pPr>
            <w:pStyle w:val="856BFA3D216540A9B54BF2B495E29A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309DB6CA6743D5A7A5E57A5D72B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E5778-0667-4A16-AB4A-5BDE126F058E}"/>
      </w:docPartPr>
      <w:docPartBody>
        <w:p w:rsidR="00796472" w:rsidRDefault="00370334">
          <w:pPr>
            <w:pStyle w:val="22309DB6CA6743D5A7A5E57A5D72BD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A8063552C94FF2A6DC5A2B681BE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18992-1D14-4E67-B1A9-7AFEB392FC84}"/>
      </w:docPartPr>
      <w:docPartBody>
        <w:p w:rsidR="00796472" w:rsidRDefault="00370334">
          <w:pPr>
            <w:pStyle w:val="1EA8063552C94FF2A6DC5A2B681BE989"/>
          </w:pPr>
          <w:r>
            <w:t xml:space="preserve"> </w:t>
          </w:r>
        </w:p>
      </w:docPartBody>
    </w:docPart>
    <w:docPart>
      <w:docPartPr>
        <w:name w:val="C86DE07993D941C59C05C79DE34A1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4B847-740D-471C-B7E4-C29F09FB6E87}"/>
      </w:docPartPr>
      <w:docPartBody>
        <w:p w:rsidR="00084B36" w:rsidRDefault="00084B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72"/>
    <w:rsid w:val="00084B36"/>
    <w:rsid w:val="002D1351"/>
    <w:rsid w:val="00370334"/>
    <w:rsid w:val="00796472"/>
    <w:rsid w:val="007D4A1C"/>
    <w:rsid w:val="008D4F32"/>
    <w:rsid w:val="00AA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C5A2A60FAA488A926AEC6BE62597D0">
    <w:name w:val="BCC5A2A60FAA488A926AEC6BE62597D0"/>
  </w:style>
  <w:style w:type="paragraph" w:customStyle="1" w:styleId="EC57B65B846E4F27BA5F9548CC7BAB1E">
    <w:name w:val="EC57B65B846E4F27BA5F9548CC7BAB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15C115F068E4B279724B9F010A23003">
    <w:name w:val="B15C115F068E4B279724B9F010A23003"/>
  </w:style>
  <w:style w:type="paragraph" w:customStyle="1" w:styleId="856BFA3D216540A9B54BF2B495E29AAE">
    <w:name w:val="856BFA3D216540A9B54BF2B495E29AAE"/>
  </w:style>
  <w:style w:type="paragraph" w:customStyle="1" w:styleId="0F2BFB07455E42C28C9D9A103B1AACCF">
    <w:name w:val="0F2BFB07455E42C28C9D9A103B1AACCF"/>
  </w:style>
  <w:style w:type="paragraph" w:customStyle="1" w:styleId="4F364B5DECAA423FBDFAC56D3A73BE0A">
    <w:name w:val="4F364B5DECAA423FBDFAC56D3A73BE0A"/>
  </w:style>
  <w:style w:type="paragraph" w:customStyle="1" w:styleId="22309DB6CA6743D5A7A5E57A5D72BDD8">
    <w:name w:val="22309DB6CA6743D5A7A5E57A5D72BDD8"/>
  </w:style>
  <w:style w:type="paragraph" w:customStyle="1" w:styleId="1EA8063552C94FF2A6DC5A2B681BE989">
    <w:name w:val="1EA8063552C94FF2A6DC5A2B681BE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BAC9F-8F4F-47EC-972C-E3AF46C79159}"/>
</file>

<file path=customXml/itemProps2.xml><?xml version="1.0" encoding="utf-8"?>
<ds:datastoreItem xmlns:ds="http://schemas.openxmlformats.org/officeDocument/2006/customXml" ds:itemID="{FEF0AA8B-4A38-48D7-97F0-197AFD2E36F0}"/>
</file>

<file path=customXml/itemProps3.xml><?xml version="1.0" encoding="utf-8"?>
<ds:datastoreItem xmlns:ds="http://schemas.openxmlformats.org/officeDocument/2006/customXml" ds:itemID="{CB89810D-F1C2-496A-A52A-0A8115909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754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Uppdatera lagstiftningen för parkering via appar</vt:lpstr>
      <vt:lpstr>
      </vt:lpstr>
    </vt:vector>
  </TitlesOfParts>
  <Company>Sveriges riksdag</Company>
  <LinksUpToDate>false</LinksUpToDate>
  <CharactersWithSpaces>867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