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D35" w:rsidRPr="00F92868" w:rsidRDefault="00EE6D35">
      <w:pPr>
        <w:pStyle w:val="Hemstlrubrik"/>
      </w:pPr>
      <w:r w:rsidRPr="00F92868">
        <w:t>Förslag till riksdagsbeslut</w:t>
      </w:r>
    </w:p>
    <w:p w:rsidR="00EE6D35" w:rsidRPr="00F92868" w:rsidRDefault="00EE6D35">
      <w:pPr>
        <w:pStyle w:val="Hemstlatt"/>
        <w:numPr>
          <w:ilvl w:val="0"/>
          <w:numId w:val="1"/>
        </w:numPr>
      </w:pPr>
      <w:r w:rsidRPr="00F92868">
        <w:t>Riksdagen tillkännager för regeringen som sin mening vad som anförs i motionen om att förbättra möjligheterna för o</w:t>
      </w:r>
      <w:r w:rsidRPr="00F92868">
        <w:t>f</w:t>
      </w:r>
      <w:r w:rsidRPr="00F92868">
        <w:t>fentliga ombud att fullgöra sina uppdrag.</w:t>
      </w:r>
    </w:p>
    <w:p w:rsidR="00EE6D35" w:rsidRPr="00F92868" w:rsidRDefault="00EE6D35">
      <w:pPr>
        <w:pStyle w:val="Hemstlatt"/>
        <w:numPr>
          <w:ilvl w:val="0"/>
          <w:numId w:val="1"/>
        </w:numPr>
      </w:pPr>
      <w:r w:rsidRPr="00F92868">
        <w:t>Riksdagen tillkännager för regeringen som sin mening vad som anförs i motionen om att den årliga skrivelse som redovisar anvä</w:t>
      </w:r>
      <w:r w:rsidRPr="00F92868">
        <w:t>n</w:t>
      </w:r>
      <w:r w:rsidRPr="00F92868">
        <w:t>dandet av hemliga tvångsmedel ska fortsätta att utvecklas och även i fortsättningen ska skickas till riksdagen.</w:t>
      </w:r>
    </w:p>
    <w:p w:rsidR="00EE6D35" w:rsidRPr="00F92868" w:rsidRDefault="00EE6D35">
      <w:pPr>
        <w:pStyle w:val="Hemstlatt"/>
        <w:numPr>
          <w:ilvl w:val="0"/>
          <w:numId w:val="1"/>
        </w:numPr>
      </w:pPr>
      <w:r w:rsidRPr="00F92868">
        <w:t>Riksdagen tillkännager för regeringen som sin mening vad som anförs i motionen om att utveckla den årliga skrivelsen om hemliga tvångsmedel så att Säkerhets- och integritetsskyddsnämnden yttrar sig över den tillsyn som skett angående hemliga tvångsmedel i skrive</w:t>
      </w:r>
      <w:r w:rsidRPr="00F92868">
        <w:t>l</w:t>
      </w:r>
      <w:r w:rsidRPr="00F92868">
        <w:t>sen.</w:t>
      </w:r>
    </w:p>
    <w:p w:rsidR="00EE6D35" w:rsidRPr="00F92868" w:rsidRDefault="00EE6D35">
      <w:pPr>
        <w:pStyle w:val="Rubrik1"/>
      </w:pPr>
      <w:r w:rsidRPr="00F92868">
        <w:t>Motivering</w:t>
      </w:r>
    </w:p>
    <w:p w:rsidR="00EE6D35" w:rsidRPr="00F92868" w:rsidRDefault="00EE6D35">
      <w:r w:rsidRPr="00F92868">
        <w:t>Den förra socialdemokratiska regeringen införde ett system med offentliga ombud som kom att gälla från och med den 1 oktober 2004. Syftet var att stärka den enskildes rättsskydd och att skapa ytterligare rättssäkerhetsgarant</w:t>
      </w:r>
      <w:r w:rsidRPr="00F92868">
        <w:t>i</w:t>
      </w:r>
      <w:r w:rsidRPr="00F92868">
        <w:t>er i fråga om ärenden om hemlig teleavlyssning och hemlig kameraöverva</w:t>
      </w:r>
      <w:r w:rsidRPr="00F92868">
        <w:t>k</w:t>
      </w:r>
      <w:r w:rsidRPr="00F92868">
        <w:t>ning.</w:t>
      </w:r>
    </w:p>
    <w:p w:rsidR="00EE6D35" w:rsidRPr="00F92868" w:rsidRDefault="00EE6D35">
      <w:pPr>
        <w:pStyle w:val="Normaltindrag"/>
        <w:rPr>
          <w:color w:val="000000"/>
        </w:rPr>
      </w:pPr>
      <w:r w:rsidRPr="00F92868">
        <w:t>Systemet med offentliga ombud fyller en viktig funktion. För ett rättssa</w:t>
      </w:r>
      <w:r w:rsidRPr="00F92868">
        <w:t>m</w:t>
      </w:r>
      <w:r w:rsidRPr="00F92868">
        <w:t xml:space="preserve">hälle är det mycket viktigt att den enskildes rätt och integritetsintressen i allmänhet tas till vara. </w:t>
      </w:r>
      <w:r w:rsidRPr="00F92868">
        <w:rPr>
          <w:color w:val="000000"/>
        </w:rPr>
        <w:t xml:space="preserve">Att systemet med offentliga ombud fungerar på ett </w:t>
      </w:r>
      <w:r w:rsidRPr="00F92868">
        <w:rPr>
          <w:color w:val="000000"/>
        </w:rPr>
        <w:lastRenderedPageBreak/>
        <w:t>tillfredsstä</w:t>
      </w:r>
      <w:r w:rsidRPr="00F92868">
        <w:rPr>
          <w:color w:val="000000"/>
        </w:rPr>
        <w:t>l</w:t>
      </w:r>
      <w:r w:rsidRPr="00F92868">
        <w:rPr>
          <w:color w:val="000000"/>
        </w:rPr>
        <w:t>lande sätt är särskilt betydelsefullt då fler tvångsmedel kommit till polis och åklagares förfogande.</w:t>
      </w:r>
    </w:p>
    <w:p w:rsidR="00EE6D35" w:rsidRPr="00F92868" w:rsidRDefault="00EE6D35">
      <w:pPr>
        <w:pStyle w:val="Normaltindrag"/>
      </w:pPr>
      <w:r w:rsidRPr="00F92868">
        <w:t>I stort sett har systemet med de offentliga ombuden fungerat bra, men det har även funnits en del kritik. Kallelser till förhandlingar med kort varsel och liten tid för att sätta sig in i ärenden är några synpunkter. Men kritiken omfa</w:t>
      </w:r>
      <w:r w:rsidRPr="00F92868">
        <w:t>t</w:t>
      </w:r>
      <w:r w:rsidRPr="00F92868">
        <w:t>tar även det olämpliga i att det är regeringen som utser ombuden och att o</w:t>
      </w:r>
      <w:r w:rsidRPr="00F92868">
        <w:t>m</w:t>
      </w:r>
      <w:r w:rsidRPr="00F92868">
        <w:t xml:space="preserve">buden inte företräder den enskilde utan endast allmänhetens intressen. </w:t>
      </w:r>
      <w:r w:rsidRPr="00F92868">
        <w:rPr>
          <w:color w:val="000000"/>
        </w:rPr>
        <w:t>Därför bör regeringen se till att förbättra möjligheterna för offentliga ombud att ful</w:t>
      </w:r>
      <w:r w:rsidRPr="00F92868">
        <w:rPr>
          <w:color w:val="000000"/>
        </w:rPr>
        <w:t>l</w:t>
      </w:r>
      <w:r w:rsidRPr="00F92868">
        <w:rPr>
          <w:color w:val="000000"/>
        </w:rPr>
        <w:t>göra sina uppdrag.</w:t>
      </w:r>
    </w:p>
    <w:p w:rsidR="00EE6D35" w:rsidRPr="00F92868" w:rsidRDefault="00EE6D35">
      <w:pPr>
        <w:pStyle w:val="Normaltindrag"/>
      </w:pPr>
      <w:r w:rsidRPr="00F92868">
        <w:t>Regeringen redovisar årligen hur reglerna om hemlig teleavlyssning och hemlig teleövervakning har tillämpats. För att förstärka rättssäkerheten kring användandet av hemliga tvångsmedel och tillgodose riksdagens önskemål om utökad redovisning har skrivelsen un</w:t>
      </w:r>
      <w:r w:rsidRPr="00F92868">
        <w:t>der åren blivit mer fyllig. När den nya Säkerhets- och integritetsskyddsnämnden bildas har den till uppgift att utöva tillsyn över brottsbekämpande myndigheters användning av hemliga tvång</w:t>
      </w:r>
      <w:r w:rsidRPr="00F92868">
        <w:t>s</w:t>
      </w:r>
      <w:r w:rsidRPr="00F92868">
        <w:t>medel och kvalificerade skyddsidentiteter och därmed sammanhängande verksamhet. Det skulle då te sig naturligt att Säkerhets- och integritet</w:t>
      </w:r>
      <w:r w:rsidRPr="00F92868">
        <w:t>s</w:t>
      </w:r>
      <w:r w:rsidRPr="00F92868">
        <w:t>skyddsnämnden, i den årliga skrivelsen, redovisar hur reglerna för använ</w:t>
      </w:r>
      <w:r w:rsidRPr="00F92868">
        <w:t>d</w:t>
      </w:r>
      <w:r w:rsidRPr="00F92868">
        <w:t>ningen av hemliga tvångsmedel utvecklats. Vi menar att regeringen ska låta Säkerhets- och integritetsskyddsnä</w:t>
      </w:r>
      <w:r w:rsidRPr="00F92868">
        <w:t>mnden yttra sig över skrivelsen innan den skickas till riksdagen. Vi vill att regeringen tar detta krav med sig i sitt fra</w:t>
      </w:r>
      <w:r w:rsidRPr="00F92868">
        <w:t>m</w:t>
      </w:r>
      <w:r w:rsidRPr="00F92868">
        <w:t>tida arbete med den årliga skrivelsen om hur hemliga tvångsmedel använts.</w:t>
      </w:r>
    </w:p>
    <w:p w:rsidR="00EE6D35" w:rsidRPr="00F92868" w:rsidRDefault="00EE6D35">
      <w:pPr>
        <w:pStyle w:val="Normaltindrag"/>
      </w:pPr>
      <w:r w:rsidRPr="00F92868">
        <w:t>Vi anser dessutom att den årliga skrivelse som redovisar användandet av hemliga tvångsmedel ska fortsätta att utvecklas och fördjupas samt att den även i fortsättningen ska skickas till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2868">
        <w:trPr>
          <w:cantSplit/>
        </w:trPr>
        <w:tc>
          <w:tcPr>
            <w:tcW w:w="3046" w:type="dxa"/>
          </w:tcPr>
          <w:p w:rsidR="00EE6D35" w:rsidRPr="00F92868" w:rsidRDefault="00EE6D35">
            <w:pPr>
              <w:pStyle w:val="UnderskriftDatum"/>
              <w:spacing w:before="240"/>
            </w:pPr>
            <w:r w:rsidRPr="00F92868">
              <w:t>Stockholm den 17 januari 2008</w:t>
            </w:r>
          </w:p>
        </w:tc>
        <w:tc>
          <w:tcPr>
            <w:tcW w:w="3047" w:type="dxa"/>
          </w:tcPr>
          <w:p w:rsidR="00EE6D35" w:rsidRPr="00F92868" w:rsidRDefault="00EE6D35">
            <w:pPr>
              <w:pStyle w:val="Underskrifter"/>
              <w:spacing w:before="240"/>
            </w:pPr>
          </w:p>
        </w:tc>
      </w:tr>
      <w:tr w:rsidR="00000000" w:rsidRPr="00F92868">
        <w:trPr>
          <w:cantSplit/>
        </w:trPr>
        <w:tc>
          <w:tcPr>
            <w:tcW w:w="3046" w:type="dxa"/>
          </w:tcPr>
          <w:p w:rsidR="00EE6D35" w:rsidRPr="00F92868" w:rsidRDefault="00EE6D35">
            <w:pPr>
              <w:pStyle w:val="Underskrifter"/>
            </w:pPr>
            <w:r w:rsidRPr="00F92868">
              <w:t>Thomas Bodström (s)</w:t>
            </w:r>
          </w:p>
        </w:tc>
        <w:tc>
          <w:tcPr>
            <w:tcW w:w="3046" w:type="dxa"/>
          </w:tcPr>
          <w:p w:rsidR="00EE6D35" w:rsidRPr="00F92868" w:rsidRDefault="00EE6D35">
            <w:pPr>
              <w:pStyle w:val="Underskrifter"/>
            </w:pPr>
          </w:p>
        </w:tc>
      </w:tr>
      <w:tr w:rsidR="00000000" w:rsidRPr="00F92868">
        <w:trPr>
          <w:cantSplit/>
        </w:trPr>
        <w:tc>
          <w:tcPr>
            <w:tcW w:w="3046" w:type="dxa"/>
          </w:tcPr>
          <w:p w:rsidR="00EE6D35" w:rsidRPr="00F92868" w:rsidRDefault="00EE6D35">
            <w:pPr>
              <w:pStyle w:val="Underskrifter"/>
            </w:pPr>
            <w:r w:rsidRPr="00F92868">
              <w:t>Margareta Persson (s)</w:t>
            </w:r>
          </w:p>
        </w:tc>
        <w:tc>
          <w:tcPr>
            <w:tcW w:w="3046" w:type="dxa"/>
          </w:tcPr>
          <w:p w:rsidR="00EE6D35" w:rsidRPr="00F92868" w:rsidRDefault="00EE6D35">
            <w:pPr>
              <w:pStyle w:val="Underskrifter"/>
            </w:pPr>
            <w:r w:rsidRPr="00F92868">
              <w:t>Elisebeht Markström (s)</w:t>
            </w:r>
          </w:p>
        </w:tc>
      </w:tr>
      <w:tr w:rsidR="00000000" w:rsidRPr="00F92868">
        <w:trPr>
          <w:cantSplit/>
        </w:trPr>
        <w:tc>
          <w:tcPr>
            <w:tcW w:w="3046" w:type="dxa"/>
          </w:tcPr>
          <w:p w:rsidR="00EE6D35" w:rsidRPr="00F92868" w:rsidRDefault="00EE6D35">
            <w:pPr>
              <w:pStyle w:val="Underskrifter"/>
            </w:pPr>
            <w:r w:rsidRPr="00F92868">
              <w:t>Karl Gustav Abramsson (s)</w:t>
            </w:r>
          </w:p>
        </w:tc>
        <w:tc>
          <w:tcPr>
            <w:tcW w:w="3046" w:type="dxa"/>
          </w:tcPr>
          <w:p w:rsidR="00EE6D35" w:rsidRPr="00F92868" w:rsidRDefault="00EE6D35">
            <w:pPr>
              <w:pStyle w:val="Underskrifter"/>
            </w:pPr>
            <w:r w:rsidRPr="00F92868">
              <w:t>Kerstin Haglö (s)</w:t>
            </w:r>
          </w:p>
        </w:tc>
      </w:tr>
      <w:tr w:rsidR="00000000" w:rsidRPr="00F92868">
        <w:trPr>
          <w:cantSplit/>
        </w:trPr>
        <w:tc>
          <w:tcPr>
            <w:tcW w:w="3046" w:type="dxa"/>
          </w:tcPr>
          <w:p w:rsidR="00EE6D35" w:rsidRPr="00F92868" w:rsidRDefault="00EE6D35">
            <w:pPr>
              <w:pStyle w:val="Underskrifter"/>
            </w:pPr>
            <w:r w:rsidRPr="00F92868">
              <w:t>Christer Adelsbo (s)</w:t>
            </w:r>
          </w:p>
        </w:tc>
        <w:tc>
          <w:tcPr>
            <w:tcW w:w="3046" w:type="dxa"/>
          </w:tcPr>
          <w:p w:rsidR="00EE6D35" w:rsidRPr="00F92868" w:rsidRDefault="00EE6D35">
            <w:pPr>
              <w:pStyle w:val="Underskrifter"/>
            </w:pPr>
            <w:r w:rsidRPr="00F92868">
              <w:t>Maryam Yazdanfar (s)</w:t>
            </w:r>
          </w:p>
        </w:tc>
      </w:tr>
    </w:tbl>
    <w:p w:rsidR="00EE6D35" w:rsidRPr="00F92868" w:rsidRDefault="00EE6D35">
      <w:pPr>
        <w:pStyle w:val="Normaltindrag"/>
      </w:pPr>
    </w:p>
    <w:sectPr w:rsidR="00EE6D35" w:rsidRPr="00F928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D35" w:rsidRPr="00F92868" w:rsidRDefault="00EE6D35">
      <w:r w:rsidRPr="00F92868">
        <w:separator/>
      </w:r>
    </w:p>
  </w:endnote>
  <w:endnote w:type="continuationSeparator" w:id="0">
    <w:p w:rsidR="00EE6D35" w:rsidRPr="00F92868" w:rsidRDefault="00EE6D35">
      <w:r w:rsidRPr="00F928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D35" w:rsidRPr="00F92868" w:rsidRDefault="00F92868">
    <w:pPr>
      <w:pStyle w:val="Sidfot"/>
    </w:pPr>
    <w:r w:rsidRPr="00F928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6967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D35" w:rsidRDefault="00EE6D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6D35" w:rsidRDefault="00EE6D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D35" w:rsidRPr="00F92868" w:rsidRDefault="00F92868">
    <w:pPr>
      <w:pStyle w:val="Sidfot"/>
    </w:pPr>
    <w:r w:rsidRPr="00F928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7972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D35" w:rsidRDefault="00EE6D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6D35" w:rsidRDefault="00EE6D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D35" w:rsidRPr="00F92868" w:rsidRDefault="00F92868">
    <w:pPr>
      <w:pStyle w:val="Sidfot"/>
    </w:pPr>
    <w:r w:rsidRPr="00F928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626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D35" w:rsidRDefault="00EE6D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6D35" w:rsidRDefault="00EE6D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D35" w:rsidRPr="00F92868" w:rsidRDefault="00EE6D35">
      <w:r w:rsidRPr="00F92868">
        <w:separator/>
      </w:r>
    </w:p>
  </w:footnote>
  <w:footnote w:type="continuationSeparator" w:id="0">
    <w:p w:rsidR="00EE6D35" w:rsidRPr="00F92868" w:rsidRDefault="00EE6D35">
      <w:r w:rsidRPr="00F928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D35" w:rsidRPr="00F92868" w:rsidRDefault="00F92868">
    <w:pPr>
      <w:pStyle w:val="Sidhuvud"/>
    </w:pPr>
    <w:r w:rsidRPr="00F928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97738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D35" w:rsidRDefault="00EE6D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6D35" w:rsidRDefault="00EE6D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D35" w:rsidRPr="00F92868" w:rsidRDefault="00F92868">
    <w:pPr>
      <w:pStyle w:val="Sidhuvud"/>
    </w:pPr>
    <w:r w:rsidRPr="00F928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273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D35" w:rsidRDefault="00EE6D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6D35" w:rsidRDefault="00EE6D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D35" w:rsidRPr="00F92868" w:rsidRDefault="00EE6D35">
    <w:pPr>
      <w:pStyle w:val="FSHNormal"/>
      <w:tabs>
        <w:tab w:val="right" w:pos="5840"/>
      </w:tabs>
    </w:pPr>
    <w:r w:rsidRPr="00F92868">
      <w:br/>
    </w:r>
    <w:r w:rsidRPr="00F92868">
      <w:fldChar w:fldCharType="begin" w:fldLock="1"/>
    </w:r>
    <w:r w:rsidRPr="00F92868">
      <w:instrText xml:space="preserve"> DOCPROPERTY</w:instrText>
    </w:r>
    <w:r w:rsidRPr="00F92868">
      <w:rPr>
        <w:sz w:val="18"/>
      </w:rPr>
      <w:instrText xml:space="preserve"> "YearUser" *\charformat </w:instrText>
    </w:r>
    <w:r w:rsidRPr="00F92868">
      <w:fldChar w:fldCharType="separate"/>
    </w:r>
    <w:r w:rsidRPr="00F92868">
      <w:t>2007/08</w:t>
    </w:r>
    <w:r w:rsidRPr="00F92868">
      <w:fldChar w:fldCharType="end"/>
    </w:r>
    <w:r w:rsidRPr="00F92868">
      <w:t xml:space="preserve"> </w:t>
    </w:r>
    <w:r w:rsidRPr="00F92868">
      <w:tab/>
      <w:t xml:space="preserve">mnr: </w:t>
    </w:r>
    <w:r w:rsidRPr="00F92868">
      <w:fldChar w:fldCharType="begin" w:fldLock="1"/>
    </w:r>
    <w:r w:rsidRPr="00F92868">
      <w:instrText xml:space="preserve"> DOCPROPERTY</w:instrText>
    </w:r>
    <w:r w:rsidRPr="00F92868">
      <w:rPr>
        <w:sz w:val="18"/>
      </w:rPr>
      <w:instrText xml:space="preserve"> "Motionsnummer" *\charformat </w:instrText>
    </w:r>
    <w:r w:rsidRPr="00F92868">
      <w:fldChar w:fldCharType="separate"/>
    </w:r>
    <w:r w:rsidRPr="00F92868">
      <w:t>Ju17</w:t>
    </w:r>
    <w:r w:rsidRPr="00F92868">
      <w:fldChar w:fldCharType="end"/>
    </w:r>
    <w:r w:rsidRPr="00F92868">
      <w:br/>
    </w:r>
    <w:r w:rsidRPr="00F92868">
      <w:fldChar w:fldCharType="begin" w:fldLock="1"/>
    </w:r>
    <w:r w:rsidRPr="00F92868">
      <w:instrText xml:space="preserve"> DOCPROPERTY</w:instrText>
    </w:r>
    <w:r w:rsidRPr="00F92868">
      <w:rPr>
        <w:sz w:val="18"/>
      </w:rPr>
      <w:instrText xml:space="preserve"> "Samling" *\charformat </w:instrText>
    </w:r>
    <w:r w:rsidRPr="00F92868">
      <w:fldChar w:fldCharType="end"/>
    </w:r>
    <w:r w:rsidRPr="00F92868">
      <w:tab/>
      <w:t xml:space="preserve">pnr: </w:t>
    </w:r>
    <w:r w:rsidRPr="00F92868">
      <w:fldChar w:fldCharType="begin" w:fldLock="1"/>
    </w:r>
    <w:r w:rsidRPr="00F92868">
      <w:instrText xml:space="preserve"> DOCPROPERTY</w:instrText>
    </w:r>
    <w:r w:rsidRPr="00F92868">
      <w:rPr>
        <w:sz w:val="18"/>
      </w:rPr>
      <w:instrText xml:space="preserve"> "Partinummer" *\charformat </w:instrText>
    </w:r>
    <w:r w:rsidRPr="00F92868">
      <w:fldChar w:fldCharType="separate"/>
    </w:r>
    <w:r w:rsidRPr="00F92868">
      <w:t>s98007</w:t>
    </w:r>
    <w:r w:rsidRPr="00F92868">
      <w:fldChar w:fldCharType="end"/>
    </w:r>
  </w:p>
  <w:p w:rsidR="00EE6D35" w:rsidRPr="00F92868" w:rsidRDefault="00EE6D35">
    <w:pPr>
      <w:pStyle w:val="FSHRub1"/>
    </w:pPr>
    <w:r w:rsidRPr="00F92868">
      <w:t>Motion till riksdagen</w:t>
    </w:r>
    <w:r w:rsidRPr="00F92868">
      <w:br/>
    </w:r>
    <w:r w:rsidRPr="00F92868">
      <w:fldChar w:fldCharType="begin" w:fldLock="1"/>
    </w:r>
    <w:r w:rsidRPr="00F92868">
      <w:instrText xml:space="preserve"> DOCPROPERTY "YearUser" *\charformat </w:instrText>
    </w:r>
    <w:r w:rsidRPr="00F92868">
      <w:fldChar w:fldCharType="separate"/>
    </w:r>
    <w:r w:rsidRPr="00F92868">
      <w:t>2007/08</w:t>
    </w:r>
    <w:r w:rsidRPr="00F92868">
      <w:fldChar w:fldCharType="end"/>
    </w:r>
    <w:r w:rsidRPr="00F92868">
      <w:t>:</w:t>
    </w:r>
    <w:r w:rsidRPr="00F92868">
      <w:fldChar w:fldCharType="begin" w:fldLock="1"/>
    </w:r>
    <w:r w:rsidRPr="00F92868">
      <w:instrText xml:space="preserve"> DOCPROPERTY "Motionsnummer" *\charformat </w:instrText>
    </w:r>
    <w:r w:rsidRPr="00F92868">
      <w:fldChar w:fldCharType="separate"/>
    </w:r>
    <w:r w:rsidRPr="00F92868">
      <w:t>Ju17</w:t>
    </w:r>
    <w:r w:rsidRPr="00F92868">
      <w:fldChar w:fldCharType="end"/>
    </w:r>
  </w:p>
  <w:p w:rsidR="00EE6D35" w:rsidRPr="00F92868" w:rsidRDefault="00EE6D35">
    <w:pPr>
      <w:pStyle w:val="FSHNormalS5"/>
    </w:pPr>
    <w:r w:rsidRPr="00F92868">
      <w:fldChar w:fldCharType="begin" w:fldLock="1"/>
    </w:r>
    <w:r w:rsidRPr="00F92868">
      <w:instrText xml:space="preserve"> DOCPROPERTY "MotionarText" *\charformat </w:instrText>
    </w:r>
    <w:r w:rsidRPr="00F92868">
      <w:fldChar w:fldCharType="separate"/>
    </w:r>
    <w:r w:rsidRPr="00F92868">
      <w:t>av Thomas Bodström m.fl. (s)</w:t>
    </w:r>
    <w:r w:rsidRPr="00F92868">
      <w:fldChar w:fldCharType="end"/>
    </w:r>
    <w:r w:rsidRPr="00F92868">
      <w:br/>
    </w:r>
    <w:r w:rsidRPr="00F92868">
      <w:fldChar w:fldCharType="begin" w:fldLock="1"/>
    </w:r>
    <w:r w:rsidRPr="00F92868">
      <w:instrText xml:space="preserve"> DOCPROPERTY "SvarFrasKort" *\charformat </w:instrText>
    </w:r>
    <w:r w:rsidRPr="00F92868">
      <w:fldChar w:fldCharType="separate"/>
    </w:r>
    <w:r w:rsidRPr="00F92868">
      <w:t>med anledning av skr. 2007/08:34</w:t>
    </w:r>
    <w:r w:rsidRPr="00F92868">
      <w:fldChar w:fldCharType="end"/>
    </w:r>
  </w:p>
  <w:p w:rsidR="00EE6D35" w:rsidRPr="00F92868" w:rsidRDefault="00EE6D35">
    <w:pPr>
      <w:pStyle w:val="FSHTitel"/>
    </w:pPr>
    <w:r w:rsidRPr="00F92868">
      <w:fldChar w:fldCharType="begin" w:fldLock="1"/>
    </w:r>
    <w:r w:rsidRPr="00F92868">
      <w:instrText xml:space="preserve"> DOCPROPERTY</w:instrText>
    </w:r>
    <w:r w:rsidRPr="00F92868">
      <w:rPr>
        <w:sz w:val="18"/>
      </w:rPr>
      <w:instrText xml:space="preserve"> "RubrikSvar" *\charformat </w:instrText>
    </w:r>
    <w:r w:rsidRPr="00F92868">
      <w:fldChar w:fldCharType="separate"/>
    </w:r>
    <w:r w:rsidRPr="00F92868">
      <w:t>Hemlig teleavlyssning, hemlig teleövervakning och hemlig kameraövervakning vid förundersökning i brottmål under år 2006</w:t>
    </w:r>
    <w:r w:rsidRPr="00F92868">
      <w:fldChar w:fldCharType="end"/>
    </w:r>
  </w:p>
  <w:p w:rsidR="00EE6D35" w:rsidRPr="00F92868" w:rsidRDefault="00EE6D35">
    <w:pPr>
      <w:pStyle w:val="Normal00"/>
    </w:pPr>
  </w:p>
  <w:p w:rsidR="00EE6D35" w:rsidRPr="00F92868" w:rsidRDefault="00EE6D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5847C0"/>
    <w:multiLevelType w:val="hybridMultilevel"/>
    <w:tmpl w:val="A2AAF79C"/>
    <w:lvl w:ilvl="0" w:tplc="B52E30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6C0C18"/>
    <w:multiLevelType w:val="hybridMultilevel"/>
    <w:tmpl w:val="5206FF4A"/>
    <w:lvl w:ilvl="0" w:tplc="331C2878">
      <w:start w:val="1"/>
      <w:numFmt w:val="decimal"/>
      <w:lvlText w:val="%1."/>
      <w:lvlJc w:val="left"/>
      <w:pPr>
        <w:tabs>
          <w:tab w:val="num" w:pos="340"/>
        </w:tabs>
        <w:ind w:left="340" w:hanging="340"/>
      </w:pPr>
    </w:lvl>
    <w:lvl w:ilvl="1" w:tplc="01240AE4" w:tentative="1">
      <w:start w:val="1"/>
      <w:numFmt w:val="lowerLetter"/>
      <w:lvlText w:val="%2."/>
      <w:lvlJc w:val="left"/>
      <w:pPr>
        <w:tabs>
          <w:tab w:val="num" w:pos="1440"/>
        </w:tabs>
        <w:ind w:left="1440" w:hanging="360"/>
      </w:pPr>
    </w:lvl>
    <w:lvl w:ilvl="2" w:tplc="435A28DA" w:tentative="1">
      <w:start w:val="1"/>
      <w:numFmt w:val="lowerRoman"/>
      <w:lvlText w:val="%3."/>
      <w:lvlJc w:val="right"/>
      <w:pPr>
        <w:tabs>
          <w:tab w:val="num" w:pos="2160"/>
        </w:tabs>
        <w:ind w:left="2160" w:hanging="180"/>
      </w:pPr>
    </w:lvl>
    <w:lvl w:ilvl="3" w:tplc="B810B85E" w:tentative="1">
      <w:start w:val="1"/>
      <w:numFmt w:val="decimal"/>
      <w:lvlText w:val="%4."/>
      <w:lvlJc w:val="left"/>
      <w:pPr>
        <w:tabs>
          <w:tab w:val="num" w:pos="2880"/>
        </w:tabs>
        <w:ind w:left="2880" w:hanging="360"/>
      </w:pPr>
    </w:lvl>
    <w:lvl w:ilvl="4" w:tplc="5FC0D84C" w:tentative="1">
      <w:start w:val="1"/>
      <w:numFmt w:val="lowerLetter"/>
      <w:lvlText w:val="%5."/>
      <w:lvlJc w:val="left"/>
      <w:pPr>
        <w:tabs>
          <w:tab w:val="num" w:pos="3600"/>
        </w:tabs>
        <w:ind w:left="3600" w:hanging="360"/>
      </w:pPr>
    </w:lvl>
    <w:lvl w:ilvl="5" w:tplc="75142626" w:tentative="1">
      <w:start w:val="1"/>
      <w:numFmt w:val="lowerRoman"/>
      <w:lvlText w:val="%6."/>
      <w:lvlJc w:val="right"/>
      <w:pPr>
        <w:tabs>
          <w:tab w:val="num" w:pos="4320"/>
        </w:tabs>
        <w:ind w:left="4320" w:hanging="180"/>
      </w:pPr>
    </w:lvl>
    <w:lvl w:ilvl="6" w:tplc="F2762BC4" w:tentative="1">
      <w:start w:val="1"/>
      <w:numFmt w:val="decimal"/>
      <w:lvlText w:val="%7."/>
      <w:lvlJc w:val="left"/>
      <w:pPr>
        <w:tabs>
          <w:tab w:val="num" w:pos="5040"/>
        </w:tabs>
        <w:ind w:left="5040" w:hanging="360"/>
      </w:pPr>
    </w:lvl>
    <w:lvl w:ilvl="7" w:tplc="57A49A0E" w:tentative="1">
      <w:start w:val="1"/>
      <w:numFmt w:val="lowerLetter"/>
      <w:lvlText w:val="%8."/>
      <w:lvlJc w:val="left"/>
      <w:pPr>
        <w:tabs>
          <w:tab w:val="num" w:pos="5760"/>
        </w:tabs>
        <w:ind w:left="5760" w:hanging="360"/>
      </w:pPr>
    </w:lvl>
    <w:lvl w:ilvl="8" w:tplc="B3207606"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6D468AD4">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A9723BC"/>
    <w:multiLevelType w:val="hybridMultilevel"/>
    <w:tmpl w:val="D86E950E"/>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515720">
    <w:abstractNumId w:val="8"/>
  </w:num>
  <w:num w:numId="2" w16cid:durableId="1855797598">
    <w:abstractNumId w:val="9"/>
  </w:num>
  <w:num w:numId="3" w16cid:durableId="426078864">
    <w:abstractNumId w:val="8"/>
  </w:num>
  <w:num w:numId="4" w16cid:durableId="1575168412">
    <w:abstractNumId w:val="9"/>
  </w:num>
  <w:num w:numId="5" w16cid:durableId="1960334839">
    <w:abstractNumId w:val="15"/>
  </w:num>
  <w:num w:numId="6" w16cid:durableId="541020945">
    <w:abstractNumId w:val="10"/>
  </w:num>
  <w:num w:numId="7" w16cid:durableId="2023698054">
    <w:abstractNumId w:val="12"/>
  </w:num>
  <w:num w:numId="8" w16cid:durableId="427392949">
    <w:abstractNumId w:val="13"/>
  </w:num>
  <w:num w:numId="9" w16cid:durableId="406268806">
    <w:abstractNumId w:val="8"/>
  </w:num>
  <w:num w:numId="10" w16cid:durableId="1876382501">
    <w:abstractNumId w:val="3"/>
  </w:num>
  <w:num w:numId="11" w16cid:durableId="71241167">
    <w:abstractNumId w:val="2"/>
  </w:num>
  <w:num w:numId="12" w16cid:durableId="1955818694">
    <w:abstractNumId w:val="1"/>
  </w:num>
  <w:num w:numId="13" w16cid:durableId="887568610">
    <w:abstractNumId w:val="0"/>
  </w:num>
  <w:num w:numId="14" w16cid:durableId="1771468296">
    <w:abstractNumId w:val="9"/>
  </w:num>
  <w:num w:numId="15" w16cid:durableId="1677422308">
    <w:abstractNumId w:val="7"/>
  </w:num>
  <w:num w:numId="16" w16cid:durableId="1583172936">
    <w:abstractNumId w:val="6"/>
  </w:num>
  <w:num w:numId="17" w16cid:durableId="315958636">
    <w:abstractNumId w:val="5"/>
  </w:num>
  <w:num w:numId="18" w16cid:durableId="1435124831">
    <w:abstractNumId w:val="4"/>
  </w:num>
  <w:num w:numId="19" w16cid:durableId="1091774776">
    <w:abstractNumId w:val="14"/>
  </w:num>
  <w:num w:numId="20" w16cid:durableId="332418581">
    <w:abstractNumId w:val="16"/>
  </w:num>
  <w:num w:numId="21" w16cid:durableId="11333299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1-17"/>
    <w:docVar w:name="PersonGUIDs" w:val="{349DFFC3-1610-4F4F-810F-7A45AFC8CD38},{D76AF1E5-B576-4E14-BD0B-CCB5014CB7C9},{12313DE3-0ED4-48A9-946A-0B9E4D3263E3},{F076CD40-6878-452F-A7A2-55734F5EB70B},{913ECFEA-3CBC-48C9-A9B4-3509B8B5DE6D},{90EB44D1-F259-42E3-B2FF-B3EA988BF735},{FDC08393-1644-4EA5-958C-632563107604}"/>
  </w:docVars>
  <w:rsids>
    <w:rsidRoot w:val="009E6B46"/>
    <w:rsid w:val="009E6B46"/>
    <w:rsid w:val="00EE6D35"/>
    <w:rsid w:val="00F928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2F2A29-3AD9-4C88-A53A-2F70A9F4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2733</Characters>
  <Application>Microsoft Office Word</Application>
  <DocSecurity>4</DocSecurity>
  <Lines>56</Lines>
  <Paragraphs>20</Paragraphs>
  <ScaleCrop>false</ScaleCrop>
  <HeadingPairs>
    <vt:vector size="2" baseType="variant">
      <vt:variant>
        <vt:lpstr>Rubrik</vt:lpstr>
      </vt:variant>
      <vt:variant>
        <vt:i4>1</vt:i4>
      </vt:variant>
    </vt:vector>
  </HeadingPairs>
  <TitlesOfParts>
    <vt:vector size="1" baseType="lpstr">
      <vt:lpstr>s98007</vt:lpstr>
    </vt:vector>
  </TitlesOfParts>
  <Company>Riksdagen</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s98007</dc:title>
  <dc:subject>s98007</dc:subject>
  <dc:creator>Riksdagen</dc:creator>
  <cp:keywords>Riksdagen</cp:keywords>
  <dc:description>TKG-ktrl, MSMQ4mb, PersReg-Distribution mm</dc:description>
  <cp:lastModifiedBy>Lars Brink</cp:lastModifiedBy>
  <cp:revision>2</cp:revision>
  <cp:lastPrinted>2008-01-23T15:24:00Z</cp:lastPrinted>
  <dcterms:created xsi:type="dcterms:W3CDTF">2025-12-17T05:30:00Z</dcterms:created>
  <dcterms:modified xsi:type="dcterms:W3CDTF">2025-12-17T05:30:00Z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mot2000_492_2008-01-17</vt:lpwstr>
  </property>
  <property fmtid="{D5CDD505-2E9C-101B-9397-08002B2CF9AE}" pid="3" name="version">
    <vt:lpwstr>mot2000_492_2008-01-17</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2007/08:34 Hemlig teleavlyssning, hemlig teleövervakning och hemlig kameraövervakning vid förundersökning i brottmål under år 2006</vt:lpwstr>
  </property>
  <property fmtid="{D5CDD505-2E9C-101B-9397-08002B2CF9AE}" pid="11" name="SvarFrasKort">
    <vt:lpwstr>med anledning av skr. 2007/08:34</vt:lpwstr>
  </property>
  <property fmtid="{D5CDD505-2E9C-101B-9397-08002B2CF9AE}" pid="12" name="Svar">
    <vt:lpwstr>Regeringsskrivelse</vt:lpwstr>
  </property>
  <property fmtid="{D5CDD505-2E9C-101B-9397-08002B2CF9AE}" pid="13" name="SvarNr">
    <vt:lpwstr>2007/08:34</vt:lpwstr>
  </property>
  <property fmtid="{D5CDD505-2E9C-101B-9397-08002B2CF9AE}" pid="14" name="RubrikSvar">
    <vt:lpwstr>Hemlig teleavlyssning, hemlig teleövervakning och hemlig kameraövervakning vid förundersökning i brottmål under år 2006</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(s)\Haglö, Kerstin (s)\Adelsbo, Christer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Kerstin Haglö (s), Christer Adelsbo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Ju17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januari 2008</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20072008000000000115000980070075</vt:lpwstr>
  </property>
  <property fmtid="{D5CDD505-2E9C-101B-9397-08002B2CF9AE}" pid="47" name="datum">
    <vt:lpwstr>080117</vt:lpwstr>
  </property>
  <property fmtid="{D5CDD505-2E9C-101B-9397-08002B2CF9AE}" pid="48" name="avsändar-e-post">
    <vt:lpwstr>lars.westbratt@riksdagen.se</vt:lpwstr>
  </property>
  <property fmtid="{D5CDD505-2E9C-101B-9397-08002B2CF9AE}" pid="49" name="id">
    <vt:lpwstr>20072008000000000115000980070075</vt:lpwstr>
  </property>
  <property fmtid="{D5CDD505-2E9C-101B-9397-08002B2CF9AE}" pid="50" name="nummer">
    <vt:lpwstr>17</vt:lpwstr>
  </property>
  <property fmtid="{D5CDD505-2E9C-101B-9397-08002B2CF9AE}" pid="51" name="utskottsbeteckning">
    <vt:lpwstr>Ju</vt:lpwstr>
  </property>
  <property fmtid="{D5CDD505-2E9C-101B-9397-08002B2CF9AE}" pid="52" name="GlobalUID">
    <vt:lpwstr>{B3E0FFC3-7624-4C94-984E-E2A8AE04FF8F}</vt:lpwstr>
  </property>
  <property fmtid="{D5CDD505-2E9C-101B-9397-08002B2CF9AE}" pid="53" name="Överföringar">
    <vt:i4>0</vt:i4>
  </property>
  <property fmtid="{D5CDD505-2E9C-101B-9397-08002B2CF9AE}" pid="54" name="Checksum">
    <vt:lpwstr>*0021090585475*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080123 16:24:37.452</vt:lpwstr>
  </property>
  <property fmtid="{D5CDD505-2E9C-101B-9397-08002B2CF9AE}" pid="58" name="urixGuid">
    <vt:lpwstr>{24197546-8D50-45AE-97DC-B83BC34716E4}</vt:lpwstr>
  </property>
</Properties>
</file>