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5936647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4B3BD1" w:rsidRDefault="00CB09D5" w14:paraId="62C7A4C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FDA68D82D845CCA14C8A5FF08265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9c7b82-02d7-463a-8c8c-b26e828a1f97"/>
        <w:id w:val="-2120669043"/>
        <w:lock w:val="sdtLocked"/>
      </w:sdtPr>
      <w:sdtEndPr/>
      <w:sdtContent>
        <w:p w:rsidR="000E03B9" w:rsidRDefault="00CB09D5" w14:paraId="77DBA8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utarbeta en teknikneutral reglering av betalningslösningar för onlinespel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1C500764624E46BCF189735510979A"/>
        </w:placeholder>
        <w:text/>
      </w:sdtPr>
      <w:sdtEndPr/>
      <w:sdtContent>
        <w:p w:rsidRPr="009B062B" w:rsidR="006D79C9" w:rsidP="00333E95" w:rsidRDefault="006D79C9" w14:paraId="4AE0C45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A788F" w:rsidP="009A788F" w:rsidRDefault="009A788F" w14:paraId="1273AA89" w14:textId="77777777">
      <w:pPr>
        <w:pStyle w:val="Normalutanindragellerluft"/>
      </w:pPr>
      <w:r>
        <w:t>Betalningslösningar är avgörande för onlinespel. Tidigare utgjorde kortbetalningar den dominerande metoden, vilket ledde till att regleringen fokuserade på att blockera korttransaktioner till olicensierade spelbolag.</w:t>
      </w:r>
    </w:p>
    <w:p w:rsidR="009A788F" w:rsidP="009A788F" w:rsidRDefault="009A788F" w14:paraId="5C44E17E" w14:textId="5849F918">
      <w:pPr>
        <w:pStyle w:val="Normalutanindragellerluft"/>
      </w:pPr>
      <w:r>
        <w:tab/>
        <w:t>Idag har betalningslandskapet förändrats. Kortbetalningar står för mindre än 1</w:t>
      </w:r>
      <w:r w:rsidR="00CB09D5">
        <w:t> </w:t>
      </w:r>
      <w:r>
        <w:t xml:space="preserve">% av transaktionerna, medan tjänster som Swish och </w:t>
      </w:r>
      <w:proofErr w:type="spellStart"/>
      <w:r>
        <w:t>Trustly</w:t>
      </w:r>
      <w:proofErr w:type="spellEnd"/>
      <w:r>
        <w:t xml:space="preserve"> dominerar. Den nuvarande lagstiftningen tillåter inte att andra betalningsmetoder blockeras, vilket gör reglerna ineffektiva och gynnar olicensierade aktörer.</w:t>
      </w:r>
    </w:p>
    <w:p w:rsidRPr="00422B9E" w:rsidR="00422B9E" w:rsidP="009A788F" w:rsidRDefault="009A788F" w14:paraId="2BD8C9E5" w14:textId="1D36C717">
      <w:pPr>
        <w:pStyle w:val="Normalutanindragellerluft"/>
      </w:pPr>
      <w:r>
        <w:tab/>
        <w:t>För att säkerställa konsumentskydd och rättvis konkurrens behövs en teknikneutral reglering som omfattar alla betalningsmetoder, inte bara kort.</w:t>
      </w:r>
    </w:p>
    <w:p w:rsidR="00BB6339" w:rsidP="008E0FE2" w:rsidRDefault="00BB6339" w14:paraId="36C627F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758CD7C20C4D188A8D7E6F9481729A"/>
        </w:placeholder>
      </w:sdtPr>
      <w:sdtEndPr/>
      <w:sdtContent>
        <w:p w:rsidR="004B3BD1" w:rsidP="004B3BD1" w:rsidRDefault="004B3BD1" w14:paraId="6CF61A40" w14:textId="77777777"/>
        <w:p w:rsidR="004B3BD1" w:rsidP="004B3BD1" w:rsidRDefault="00CB09D5" w14:paraId="597A35A6" w14:textId="37AE22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03B9" w14:paraId="2A52E8A1" w14:textId="77777777">
        <w:trPr>
          <w:cantSplit/>
        </w:trPr>
        <w:tc>
          <w:tcPr>
            <w:tcW w:w="50" w:type="pct"/>
            <w:vAlign w:val="bottom"/>
          </w:tcPr>
          <w:p w:rsidR="000E03B9" w:rsidRDefault="00CB09D5" w14:paraId="74DC9FF7" w14:textId="77777777">
            <w:pPr>
              <w:pStyle w:val="Underskrifter"/>
              <w:spacing w:after="0"/>
            </w:pPr>
            <w:r>
              <w:lastRenderedPageBreak/>
              <w:t>Azadeh Rojhan (S)</w:t>
            </w:r>
          </w:p>
        </w:tc>
        <w:tc>
          <w:tcPr>
            <w:tcW w:w="50" w:type="pct"/>
            <w:vAlign w:val="bottom"/>
          </w:tcPr>
          <w:p w:rsidR="000E03B9" w:rsidRDefault="000E03B9" w14:paraId="4EF1B8F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1297EF7" w14:textId="4068F85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0A45" w14:textId="77777777" w:rsidR="009A788F" w:rsidRDefault="009A788F" w:rsidP="000C1CAD">
      <w:pPr>
        <w:spacing w:line="240" w:lineRule="auto"/>
      </w:pPr>
      <w:r>
        <w:separator/>
      </w:r>
    </w:p>
  </w:endnote>
  <w:endnote w:type="continuationSeparator" w:id="0">
    <w:p w14:paraId="5FF12044" w14:textId="77777777" w:rsidR="009A788F" w:rsidRDefault="009A78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C0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F9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CB21" w14:textId="4CE24795" w:rsidR="00262EA3" w:rsidRPr="004B3BD1" w:rsidRDefault="00262EA3" w:rsidP="004B3B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C140" w14:textId="77777777" w:rsidR="009A788F" w:rsidRDefault="009A788F" w:rsidP="000C1CAD">
      <w:pPr>
        <w:spacing w:line="240" w:lineRule="auto"/>
      </w:pPr>
      <w:r>
        <w:separator/>
      </w:r>
    </w:p>
  </w:footnote>
  <w:footnote w:type="continuationSeparator" w:id="0">
    <w:p w14:paraId="76E7788C" w14:textId="77777777" w:rsidR="009A788F" w:rsidRDefault="009A78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B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E0C8F2" wp14:editId="4C89DE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86745" w14:textId="1B002EF0" w:rsidR="00262EA3" w:rsidRDefault="00CB09D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8D505A120E47E48F698B12CAC3D522"/>
                              </w:placeholder>
                              <w:text/>
                            </w:sdtPr>
                            <w:sdtEndPr/>
                            <w:sdtContent>
                              <w:r w:rsidR="009A788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155D3EE5814699B4F2EDA10F4D6049"/>
                              </w:placeholder>
                              <w:text/>
                            </w:sdtPr>
                            <w:sdtEndPr/>
                            <w:sdtContent>
                              <w:r w:rsidR="009A788F">
                                <w:t>717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AE0C8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B3BD1" w14:paraId="21A86745" w14:textId="1B002EF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8D505A120E47E48F698B12CAC3D522"/>
                        </w:placeholder>
                        <w:text/>
                      </w:sdtPr>
                      <w:sdtEndPr/>
                      <w:sdtContent>
                        <w:r w:rsidR="009A788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155D3EE5814699B4F2EDA10F4D6049"/>
                        </w:placeholder>
                        <w:text/>
                      </w:sdtPr>
                      <w:sdtEndPr/>
                      <w:sdtContent>
                        <w:r w:rsidR="009A788F">
                          <w:t>717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76F38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06BF" w14:textId="77777777" w:rsidR="00262EA3" w:rsidRDefault="00262EA3" w:rsidP="008563AC">
    <w:pPr>
      <w:jc w:val="right"/>
    </w:pPr>
  </w:p>
  <w:p w14:paraId="3C78909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DE36" w14:textId="77777777" w:rsidR="00262EA3" w:rsidRDefault="00CB09D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2BC420" wp14:editId="0A0FF7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207789" w14:textId="5E8E6FE2" w:rsidR="00262EA3" w:rsidRDefault="00CB09D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3BD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788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788F">
          <w:t>717</w:t>
        </w:r>
      </w:sdtContent>
    </w:sdt>
  </w:p>
  <w:p w14:paraId="7D96AC44" w14:textId="77777777" w:rsidR="00262EA3" w:rsidRPr="008227B3" w:rsidRDefault="00CB09D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5BA351" w14:textId="19A504D6" w:rsidR="00262EA3" w:rsidRPr="008227B3" w:rsidRDefault="00CB09D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3BD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3BD1">
          <w:t>:2757</w:t>
        </w:r>
      </w:sdtContent>
    </w:sdt>
  </w:p>
  <w:p w14:paraId="0E952296" w14:textId="48A06DF7" w:rsidR="00262EA3" w:rsidRDefault="00CB09D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8D505A120E47E48F698B12CAC3D522"/>
        </w:placeholder>
        <w15:appearance w15:val="hidden"/>
        <w:text/>
      </w:sdtPr>
      <w:sdtEndPr/>
      <w:sdtContent>
        <w:r w:rsidR="004B3BD1">
          <w:t>av Azadeh Rojhan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D155D3EE5814699B4F2EDA10F4D6049"/>
      </w:placeholder>
      <w:text/>
    </w:sdtPr>
    <w:sdtEndPr/>
    <w:sdtContent>
      <w:p w14:paraId="0A5C84E6" w14:textId="2B1F5055" w:rsidR="00262EA3" w:rsidRDefault="009A788F" w:rsidP="00283E0F">
        <w:pPr>
          <w:pStyle w:val="FSHRub2"/>
        </w:pPr>
        <w:r>
          <w:t>En teknikneutral reglering av betalningslösningar för onlinespel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632C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562847">
    <w:abstractNumId w:val="9"/>
  </w:num>
  <w:num w:numId="2" w16cid:durableId="1958565513">
    <w:abstractNumId w:val="8"/>
  </w:num>
  <w:num w:numId="3" w16cid:durableId="1383096169">
    <w:abstractNumId w:val="16"/>
  </w:num>
  <w:num w:numId="4" w16cid:durableId="1659725255">
    <w:abstractNumId w:val="14"/>
  </w:num>
  <w:num w:numId="5" w16cid:durableId="649872365">
    <w:abstractNumId w:val="17"/>
  </w:num>
  <w:num w:numId="6" w16cid:durableId="1967352707">
    <w:abstractNumId w:val="18"/>
  </w:num>
  <w:num w:numId="7" w16cid:durableId="929896863">
    <w:abstractNumId w:val="11"/>
  </w:num>
  <w:num w:numId="8" w16cid:durableId="2114738270">
    <w:abstractNumId w:val="12"/>
  </w:num>
  <w:num w:numId="9" w16cid:durableId="228007244">
    <w:abstractNumId w:val="15"/>
  </w:num>
  <w:num w:numId="10" w16cid:durableId="625237855">
    <w:abstractNumId w:val="22"/>
  </w:num>
  <w:num w:numId="11" w16cid:durableId="1928073505">
    <w:abstractNumId w:val="21"/>
  </w:num>
  <w:num w:numId="12" w16cid:durableId="1373963457">
    <w:abstractNumId w:val="21"/>
  </w:num>
  <w:num w:numId="13" w16cid:durableId="1277056751">
    <w:abstractNumId w:val="3"/>
  </w:num>
  <w:num w:numId="14" w16cid:durableId="1142621594">
    <w:abstractNumId w:val="2"/>
  </w:num>
  <w:num w:numId="15" w16cid:durableId="2140341919">
    <w:abstractNumId w:val="1"/>
  </w:num>
  <w:num w:numId="16" w16cid:durableId="223684362">
    <w:abstractNumId w:val="0"/>
  </w:num>
  <w:num w:numId="17" w16cid:durableId="1780175768">
    <w:abstractNumId w:val="7"/>
  </w:num>
  <w:num w:numId="18" w16cid:durableId="2114010564">
    <w:abstractNumId w:val="6"/>
  </w:num>
  <w:num w:numId="19" w16cid:durableId="544408568">
    <w:abstractNumId w:val="5"/>
  </w:num>
  <w:num w:numId="20" w16cid:durableId="896282023">
    <w:abstractNumId w:val="4"/>
  </w:num>
  <w:num w:numId="21" w16cid:durableId="651376802">
    <w:abstractNumId w:val="21"/>
  </w:num>
  <w:num w:numId="22" w16cid:durableId="928347812">
    <w:abstractNumId w:val="21"/>
  </w:num>
  <w:num w:numId="23" w16cid:durableId="407701968">
    <w:abstractNumId w:val="21"/>
  </w:num>
  <w:num w:numId="24" w16cid:durableId="733357198">
    <w:abstractNumId w:val="21"/>
  </w:num>
  <w:num w:numId="25" w16cid:durableId="313215939">
    <w:abstractNumId w:val="21"/>
  </w:num>
  <w:num w:numId="26" w16cid:durableId="480848560">
    <w:abstractNumId w:val="22"/>
  </w:num>
  <w:num w:numId="27" w16cid:durableId="262424331">
    <w:abstractNumId w:val="22"/>
  </w:num>
  <w:num w:numId="28" w16cid:durableId="494731338">
    <w:abstractNumId w:val="22"/>
  </w:num>
  <w:num w:numId="29" w16cid:durableId="1625114734">
    <w:abstractNumId w:val="22"/>
  </w:num>
  <w:num w:numId="30" w16cid:durableId="1018314931">
    <w:abstractNumId w:val="21"/>
  </w:num>
  <w:num w:numId="31" w16cid:durableId="332102939">
    <w:abstractNumId w:val="21"/>
  </w:num>
  <w:num w:numId="32" w16cid:durableId="483205059">
    <w:abstractNumId w:val="22"/>
  </w:num>
  <w:num w:numId="33" w16cid:durableId="1605067742">
    <w:abstractNumId w:val="21"/>
  </w:num>
  <w:num w:numId="34" w16cid:durableId="1064376587">
    <w:abstractNumId w:val="18"/>
  </w:num>
  <w:num w:numId="35" w16cid:durableId="1992244450">
    <w:abstractNumId w:val="18"/>
    <w:lvlOverride w:ilvl="0">
      <w:startOverride w:val="1"/>
    </w:lvlOverride>
  </w:num>
  <w:num w:numId="36" w16cid:durableId="2034768882">
    <w:abstractNumId w:val="19"/>
  </w:num>
  <w:num w:numId="37" w16cid:durableId="192228442">
    <w:abstractNumId w:val="18"/>
    <w:lvlOverride w:ilvl="0">
      <w:startOverride w:val="1"/>
    </w:lvlOverride>
  </w:num>
  <w:num w:numId="38" w16cid:durableId="1687712905">
    <w:abstractNumId w:val="13"/>
  </w:num>
  <w:num w:numId="39" w16cid:durableId="915558367">
    <w:abstractNumId w:val="10"/>
  </w:num>
  <w:num w:numId="40" w16cid:durableId="21088461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A788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F6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3B9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BD1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88F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9D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320B3E"/>
  <w15:chartTrackingRefBased/>
  <w15:docId w15:val="{F22BDE72-E839-4851-BBF6-CB02227B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FDA68D82D845CCA14C8A5FF0826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AE155-300E-4BB3-8688-1EDECBD26964}"/>
      </w:docPartPr>
      <w:docPartBody>
        <w:p w:rsidR="00BE55F2" w:rsidRDefault="00BE55F2">
          <w:pPr>
            <w:pStyle w:val="D9FDA68D82D845CCA14C8A5FF08265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1C500764624E46BCF1897355109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13EC1-36DF-4C88-B770-550D746B0414}"/>
      </w:docPartPr>
      <w:docPartBody>
        <w:p w:rsidR="00BE55F2" w:rsidRDefault="00BE55F2">
          <w:pPr>
            <w:pStyle w:val="DF1C500764624E46BCF18973551097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8D505A120E47E48F698B12CAC3D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79D49-0AAB-4467-B007-FD2509AFBB01}"/>
      </w:docPartPr>
      <w:docPartBody>
        <w:p w:rsidR="00BE55F2" w:rsidRDefault="00BE55F2">
          <w:pPr>
            <w:pStyle w:val="BB8D505A120E47E48F698B12CAC3D5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155D3EE5814699B4F2EDA10F4D6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D8514-1185-409D-BDBF-2566E9061359}"/>
      </w:docPartPr>
      <w:docPartBody>
        <w:p w:rsidR="00BE55F2" w:rsidRDefault="00BE55F2">
          <w:pPr>
            <w:pStyle w:val="7D155D3EE5814699B4F2EDA10F4D6049"/>
          </w:pPr>
          <w:r>
            <w:t xml:space="preserve"> </w:t>
          </w:r>
        </w:p>
      </w:docPartBody>
    </w:docPart>
    <w:docPart>
      <w:docPartPr>
        <w:name w:val="B6758CD7C20C4D188A8D7E6F94817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0CCAC-60C1-4F82-9156-807C263FB10C}"/>
      </w:docPartPr>
      <w:docPartBody>
        <w:p w:rsidR="00A23A9D" w:rsidRDefault="00A23A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F2"/>
    <w:rsid w:val="000B51F6"/>
    <w:rsid w:val="00B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9FDA68D82D845CCA14C8A5FF0826530">
    <w:name w:val="D9FDA68D82D845CCA14C8A5FF0826530"/>
  </w:style>
  <w:style w:type="paragraph" w:customStyle="1" w:styleId="02ED33B0CB3C487491EF85CA12CBAB37">
    <w:name w:val="02ED33B0CB3C487491EF85CA12CBAB37"/>
  </w:style>
  <w:style w:type="paragraph" w:customStyle="1" w:styleId="DF1C500764624E46BCF189735510979A">
    <w:name w:val="DF1C500764624E46BCF189735510979A"/>
  </w:style>
  <w:style w:type="paragraph" w:customStyle="1" w:styleId="769810585DC249D4B073F50B80378C0C">
    <w:name w:val="769810585DC249D4B073F50B80378C0C"/>
  </w:style>
  <w:style w:type="paragraph" w:customStyle="1" w:styleId="BB8D505A120E47E48F698B12CAC3D522">
    <w:name w:val="BB8D505A120E47E48F698B12CAC3D522"/>
  </w:style>
  <w:style w:type="paragraph" w:customStyle="1" w:styleId="7D155D3EE5814699B4F2EDA10F4D6049">
    <w:name w:val="7D155D3EE5814699B4F2EDA10F4D6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472DE-2CF8-48B3-B075-F0CE81D9197B}"/>
</file>

<file path=customXml/itemProps2.xml><?xml version="1.0" encoding="utf-8"?>
<ds:datastoreItem xmlns:ds="http://schemas.openxmlformats.org/officeDocument/2006/customXml" ds:itemID="{FC19A902-61B1-46D3-8655-F0F3842D39A3}"/>
</file>

<file path=customXml/itemProps3.xml><?xml version="1.0" encoding="utf-8"?>
<ds:datastoreItem xmlns:ds="http://schemas.openxmlformats.org/officeDocument/2006/customXml" ds:itemID="{F1028D76-15B5-440A-87D9-700BAC426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808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