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9AF638CD94341B2BD178E589A050CD0"/>
        </w:placeholder>
        <w:text/>
      </w:sdtPr>
      <w:sdtEndPr/>
      <w:sdtContent>
        <w:p w:rsidRPr="009B062B" w:rsidR="00AF30DD" w:rsidP="0017040C" w:rsidRDefault="00AF30DD" w14:paraId="201C2E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106257-10e5-44ac-983b-3c387bfa427a"/>
        <w:id w:val="1417369532"/>
        <w:lock w:val="sdtLocked"/>
      </w:sdtPr>
      <w:sdtEndPr/>
      <w:sdtContent>
        <w:p w:rsidR="00407DB1" w:rsidRDefault="009335C8" w14:paraId="742D880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utvidga reparationsavdraget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5EBFA1A54702AF77765817B7DD03"/>
        </w:placeholder>
        <w:text/>
      </w:sdtPr>
      <w:sdtEndPr/>
      <w:sdtContent>
        <w:p w:rsidRPr="009B062B" w:rsidR="006D79C9" w:rsidP="00333E95" w:rsidRDefault="006D79C9" w14:paraId="11C74CA2" w14:textId="77777777">
          <w:pPr>
            <w:pStyle w:val="Rubrik1"/>
          </w:pPr>
          <w:r>
            <w:t>Motivering</w:t>
          </w:r>
        </w:p>
      </w:sdtContent>
    </w:sdt>
    <w:p w:rsidR="002D46DE" w:rsidP="001612A8" w:rsidRDefault="002D46DE" w14:paraId="25D3943B" w14:textId="77777777">
      <w:pPr>
        <w:pStyle w:val="Normalutanindragellerluft"/>
      </w:pPr>
      <w:r>
        <w:t xml:space="preserve">Skatteavdraget för reparationstjänster har efterhand utvecklats att omfatta fler tjänster och det fyller dubbla syften. Det stimulerar hållbarhet och motverkar ”köp-slit-och-släng”, och det skapar också arbetstillfällen. Genom att minska arbetskostnaden för reparationer blir det inte längre självklart billigare att köpa en ny vara än att reparera den gamla. </w:t>
      </w:r>
    </w:p>
    <w:p w:rsidR="00BB6339" w:rsidP="001612A8" w:rsidRDefault="002D46DE" w14:paraId="40EA69CF" w14:textId="77777777">
      <w:r w:rsidRPr="002D46DE">
        <w:t>REP-avdraget har god potential att ku</w:t>
      </w:r>
      <w:bookmarkStart w:name="_GoBack" w:id="1"/>
      <w:bookmarkEnd w:id="1"/>
      <w:r w:rsidRPr="002D46DE">
        <w:t>nna utvidgas till fler produkter och tjänster, och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2871C793304DF1BFE34E46C64A983A"/>
        </w:placeholder>
      </w:sdtPr>
      <w:sdtEndPr>
        <w:rPr>
          <w:i w:val="0"/>
          <w:noProof w:val="0"/>
        </w:rPr>
      </w:sdtEndPr>
      <w:sdtContent>
        <w:p w:rsidR="0017040C" w:rsidP="0017040C" w:rsidRDefault="0017040C" w14:paraId="7BEA03E3" w14:textId="77777777"/>
        <w:p w:rsidRPr="008E0FE2" w:rsidR="004801AC" w:rsidP="0017040C" w:rsidRDefault="001612A8" w14:paraId="5BA4059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46C7" w14:paraId="6C9E3B48" w14:textId="77777777">
        <w:trPr>
          <w:cantSplit/>
        </w:trPr>
        <w:tc>
          <w:tcPr>
            <w:tcW w:w="50" w:type="pct"/>
            <w:vAlign w:val="bottom"/>
          </w:tcPr>
          <w:p w:rsidR="004546C7" w:rsidRDefault="001A463F" w14:paraId="0BAA9D3C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546C7" w:rsidRDefault="004546C7" w14:paraId="2B5EBDA5" w14:textId="77777777">
            <w:pPr>
              <w:pStyle w:val="Underskrifter"/>
            </w:pPr>
          </w:p>
        </w:tc>
      </w:tr>
    </w:tbl>
    <w:p w:rsidR="00B93CD1" w:rsidRDefault="00B93CD1" w14:paraId="27F88474" w14:textId="77777777"/>
    <w:sectPr w:rsidR="00B93C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97D3F" w14:textId="77777777" w:rsidR="005A4611" w:rsidRDefault="005A4611" w:rsidP="000C1CAD">
      <w:pPr>
        <w:spacing w:line="240" w:lineRule="auto"/>
      </w:pPr>
      <w:r>
        <w:separator/>
      </w:r>
    </w:p>
  </w:endnote>
  <w:endnote w:type="continuationSeparator" w:id="0">
    <w:p w14:paraId="26868781" w14:textId="77777777" w:rsidR="005A4611" w:rsidRDefault="005A46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46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FF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336C" w14:textId="77777777" w:rsidR="00604D0C" w:rsidRDefault="00604D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9675" w14:textId="77777777" w:rsidR="005A4611" w:rsidRDefault="005A4611" w:rsidP="000C1CAD">
      <w:pPr>
        <w:spacing w:line="240" w:lineRule="auto"/>
      </w:pPr>
      <w:r>
        <w:separator/>
      </w:r>
    </w:p>
  </w:footnote>
  <w:footnote w:type="continuationSeparator" w:id="0">
    <w:p w14:paraId="0E86A2FE" w14:textId="77777777" w:rsidR="005A4611" w:rsidRDefault="005A46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16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68511E" wp14:editId="19FCA5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F35DC" w14:textId="77777777" w:rsidR="00262EA3" w:rsidRDefault="001612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9FA8EA1A814D0B9257279E03A4E6D6"/>
                              </w:placeholder>
                              <w:text/>
                            </w:sdtPr>
                            <w:sdtEndPr/>
                            <w:sdtContent>
                              <w:r w:rsidR="002D46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178ACF397446D0A72BFD42ED490FC0"/>
                              </w:placeholder>
                              <w:text/>
                            </w:sdtPr>
                            <w:sdtEndPr/>
                            <w:sdtContent>
                              <w:r w:rsidR="002D46DE">
                                <w:t>1062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851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CF35DC" w14:textId="77777777" w:rsidR="00262EA3" w:rsidRDefault="001612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9FA8EA1A814D0B9257279E03A4E6D6"/>
                        </w:placeholder>
                        <w:text/>
                      </w:sdtPr>
                      <w:sdtEndPr/>
                      <w:sdtContent>
                        <w:r w:rsidR="002D46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178ACF397446D0A72BFD42ED490FC0"/>
                        </w:placeholder>
                        <w:text/>
                      </w:sdtPr>
                      <w:sdtEndPr/>
                      <w:sdtContent>
                        <w:r w:rsidR="002D46DE">
                          <w:t>1062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A99A0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2330" w14:textId="77777777" w:rsidR="00262EA3" w:rsidRDefault="00262EA3" w:rsidP="008563AC">
    <w:pPr>
      <w:jc w:val="right"/>
    </w:pPr>
  </w:p>
  <w:p w14:paraId="1DE99CB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0DB1" w14:textId="77777777" w:rsidR="00262EA3" w:rsidRDefault="001612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6F4C8F" wp14:editId="24D8C3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2FEBF6" w14:textId="77777777" w:rsidR="00262EA3" w:rsidRDefault="001612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4D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46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46DE">
          <w:t>1062</w:t>
        </w:r>
      </w:sdtContent>
    </w:sdt>
  </w:p>
  <w:p w14:paraId="767BF9BB" w14:textId="77777777" w:rsidR="00262EA3" w:rsidRPr="008227B3" w:rsidRDefault="001612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287213" w14:textId="77777777" w:rsidR="00262EA3" w:rsidRPr="008227B3" w:rsidRDefault="001612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4D0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4D0C">
          <w:t>:1094</w:t>
        </w:r>
      </w:sdtContent>
    </w:sdt>
  </w:p>
  <w:p w14:paraId="63ACEF2F" w14:textId="77777777" w:rsidR="00262EA3" w:rsidRDefault="001612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4D0C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60C552" w14:textId="0190C913" w:rsidR="00262EA3" w:rsidRDefault="00604D0C" w:rsidP="00283E0F">
        <w:pPr>
          <w:pStyle w:val="FSHRub2"/>
        </w:pPr>
        <w:r>
          <w:t>Utvidgning av reparationsavdraget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7EE6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D46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2A8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40C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63F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6DE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DB1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6C7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1BA7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611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D0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5C8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CD1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5ED8D1"/>
  <w15:chartTrackingRefBased/>
  <w15:docId w15:val="{7BFD0BBC-6F86-4C54-93BC-0C17B514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AF638CD94341B2BD178E589A050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FA6C0-1864-49D9-9C40-82742FA7FEFA}"/>
      </w:docPartPr>
      <w:docPartBody>
        <w:p w:rsidR="00570374" w:rsidRDefault="00ED5CF1">
          <w:pPr>
            <w:pStyle w:val="09AF638CD94341B2BD178E589A050C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B25EBFA1A54702AF77765817B7D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D756-0192-4496-BD2C-E568D7435DA2}"/>
      </w:docPartPr>
      <w:docPartBody>
        <w:p w:rsidR="00570374" w:rsidRDefault="00ED5CF1">
          <w:pPr>
            <w:pStyle w:val="08B25EBFA1A54702AF77765817B7DD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9FA8EA1A814D0B9257279E03A4E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6940E-ABC9-40B0-81E8-0633E1F53E94}"/>
      </w:docPartPr>
      <w:docPartBody>
        <w:p w:rsidR="00570374" w:rsidRDefault="00ED5CF1">
          <w:pPr>
            <w:pStyle w:val="949FA8EA1A814D0B9257279E03A4E6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78ACF397446D0A72BFD42ED490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0BB93-FE22-4503-A048-8EFA4FF57DB2}"/>
      </w:docPartPr>
      <w:docPartBody>
        <w:p w:rsidR="00570374" w:rsidRDefault="00ED5CF1">
          <w:pPr>
            <w:pStyle w:val="05178ACF397446D0A72BFD42ED490FC0"/>
          </w:pPr>
          <w:r>
            <w:t xml:space="preserve"> </w:t>
          </w:r>
        </w:p>
      </w:docPartBody>
    </w:docPart>
    <w:docPart>
      <w:docPartPr>
        <w:name w:val="262871C793304DF1BFE34E46C64A9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FA12C-5210-4D28-A101-4623221B0A9C}"/>
      </w:docPartPr>
      <w:docPartBody>
        <w:p w:rsidR="00765E50" w:rsidRDefault="00765E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F1"/>
    <w:rsid w:val="00570374"/>
    <w:rsid w:val="00765E50"/>
    <w:rsid w:val="00E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AF638CD94341B2BD178E589A050CD0">
    <w:name w:val="09AF638CD94341B2BD178E589A050CD0"/>
  </w:style>
  <w:style w:type="paragraph" w:customStyle="1" w:styleId="A7E78D2DD6B64CE584B220D362CC6CF4">
    <w:name w:val="A7E78D2DD6B64CE584B220D362CC6CF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DB14F6220BF497FB32586AE7D260820">
    <w:name w:val="2DB14F6220BF497FB32586AE7D260820"/>
  </w:style>
  <w:style w:type="paragraph" w:customStyle="1" w:styleId="08B25EBFA1A54702AF77765817B7DD03">
    <w:name w:val="08B25EBFA1A54702AF77765817B7DD03"/>
  </w:style>
  <w:style w:type="paragraph" w:customStyle="1" w:styleId="9A38B8203FF34A839C3BBDB05FA77D46">
    <w:name w:val="9A38B8203FF34A839C3BBDB05FA77D46"/>
  </w:style>
  <w:style w:type="paragraph" w:customStyle="1" w:styleId="8BC08C2087ED490887DCF15882669DBE">
    <w:name w:val="8BC08C2087ED490887DCF15882669DBE"/>
  </w:style>
  <w:style w:type="paragraph" w:customStyle="1" w:styleId="949FA8EA1A814D0B9257279E03A4E6D6">
    <w:name w:val="949FA8EA1A814D0B9257279E03A4E6D6"/>
  </w:style>
  <w:style w:type="paragraph" w:customStyle="1" w:styleId="05178ACF397446D0A72BFD42ED490FC0">
    <w:name w:val="05178ACF397446D0A72BFD42ED490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EA1A4-1C30-4DCB-A4D7-0A075264A2B0}"/>
</file>

<file path=customXml/itemProps2.xml><?xml version="1.0" encoding="utf-8"?>
<ds:datastoreItem xmlns:ds="http://schemas.openxmlformats.org/officeDocument/2006/customXml" ds:itemID="{3A6B9FD7-2A35-4EFB-8CAC-CF66D2936685}"/>
</file>

<file path=customXml/itemProps3.xml><?xml version="1.0" encoding="utf-8"?>
<ds:datastoreItem xmlns:ds="http://schemas.openxmlformats.org/officeDocument/2006/customXml" ds:itemID="{73A411A2-7DBA-42EA-BDFC-09630AF3D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596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M1062 Utvidga reparationsavdraget</vt:lpstr>
      <vt:lpstr>
      </vt:lpstr>
    </vt:vector>
  </TitlesOfParts>
  <Company>Sveriges riksdag</Company>
  <LinksUpToDate>false</LinksUpToDate>
  <CharactersWithSpaces>683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