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 w:rsidP="002F0F8E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2F0F8E">
              <w:rPr>
                <w:b/>
              </w:rPr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2F0F8E">
              <w:t>03</w:t>
            </w:r>
            <w:r w:rsidR="00520D71">
              <w:t>-</w:t>
            </w:r>
            <w:r w:rsidR="002F0F8E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F0F8E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C0586">
              <w:t>10:50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683B14" w:rsidRDefault="00BD09A6" w:rsidP="00683B14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683B14">
              <w:t xml:space="preserve">Roger Haddad (L), Kristina Axén Olin (M), Pia Nilsson (S), Lars Püss (M), Patrick Reslow (SD), Caroline Helmersson Olsson (S), Fredrik Christensson (C), Daniel Riazat (V), </w:t>
            </w:r>
          </w:p>
          <w:p w:rsidR="00BD09A6" w:rsidRPr="004209C4" w:rsidRDefault="00683B14" w:rsidP="00683B14">
            <w:pPr>
              <w:rPr>
                <w:strike/>
              </w:rPr>
            </w:pPr>
            <w:r>
              <w:t xml:space="preserve">Robert Stenkvist (SD), Linus Sköld (S), Tomas Kronståhl (S), Michael Rubbestad (SD), Annika Hirvonen (MP), Maria Nilsson (L), </w:t>
            </w:r>
            <w:r w:rsidRPr="00683B14">
              <w:t>Noria Manouchi (M)</w:t>
            </w:r>
            <w:r>
              <w:t xml:space="preserve">, Jörgen Grubb (SD), Aylin Fazelian (S), </w:t>
            </w:r>
            <w:r w:rsidRPr="00683B14">
              <w:t>Ilona Szatmari Waldau (V)</w:t>
            </w:r>
            <w:r>
              <w:t xml:space="preserve">, </w:t>
            </w:r>
            <w:r w:rsidRPr="00683B14">
              <w:t>Niels Paarup-Petersen (C)</w:t>
            </w:r>
            <w:r>
              <w:t xml:space="preserve">, </w:t>
            </w:r>
            <w:r w:rsidRPr="00683B14">
              <w:t>Pia Steensland (KD)</w:t>
            </w:r>
            <w:r>
              <w:t xml:space="preserve"> och </w:t>
            </w:r>
            <w:r w:rsidRPr="00683B14">
              <w:t>Christian Carlsson (KD)</w:t>
            </w:r>
            <w:r>
              <w:t>.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313972" w:rsidRPr="004209C4" w:rsidRDefault="00313972" w:rsidP="0063155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 uppkopplade på distans</w:t>
            </w:r>
            <w:r w:rsidR="003C370F">
              <w:rPr>
                <w:color w:val="000000"/>
                <w:szCs w:val="24"/>
              </w:rPr>
              <w:t>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3C370F" w:rsidTr="0001177E">
        <w:tc>
          <w:tcPr>
            <w:tcW w:w="567" w:type="dxa"/>
          </w:tcPr>
          <w:p w:rsidR="003C370F" w:rsidRPr="003B4DE8" w:rsidRDefault="003C370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67916" w:rsidRDefault="00F67916" w:rsidP="00F679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67916" w:rsidRDefault="00F67916" w:rsidP="00F679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7916" w:rsidRDefault="00F67916" w:rsidP="00F679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protokoll 2020/21:24.</w:t>
            </w:r>
          </w:p>
          <w:p w:rsidR="003C370F" w:rsidRDefault="003C370F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679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F67916" w:rsidRDefault="00F679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7916" w:rsidRDefault="00F67916" w:rsidP="00F679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75CE" w:rsidRDefault="00F67916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3B4DE8" w:rsidRDefault="00F67916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B432F2"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 xml:space="preserve">enligt bilaga </w:t>
            </w:r>
            <w:r w:rsidR="00AD75CE">
              <w:rPr>
                <w:snapToGrid w:val="0"/>
              </w:rPr>
              <w:t>3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CF141E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Forskning, frihet, framtid – kunskap och innovation för Sverige (UbU16)</w:t>
            </w:r>
          </w:p>
          <w:p w:rsidR="0033553A" w:rsidRDefault="0033553A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CF141E" w:rsidRDefault="00CF141E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2020/21:60</w:t>
            </w:r>
            <w:r w:rsidR="00BD0EB2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motioner</w:t>
            </w:r>
            <w:r w:rsidR="00BD0EB2">
              <w:rPr>
                <w:snapToGrid w:val="0"/>
              </w:rPr>
              <w:t xml:space="preserve"> och yttranden från andra utskott.</w:t>
            </w:r>
          </w:p>
          <w:p w:rsidR="00CF141E" w:rsidRDefault="00CF141E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CF141E" w:rsidRDefault="00CF141E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F141E" w:rsidRDefault="00CF141E" w:rsidP="00F6791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om utskottsinitiativ om att regeringen snarast bör återkomma med åtgärder som säkerställer att kunskapsskulden kan betalas tillbaka</w:t>
            </w:r>
          </w:p>
          <w:p w:rsidR="0063155F" w:rsidRPr="003F76A5" w:rsidRDefault="00CF141E" w:rsidP="0063155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br/>
            </w:r>
            <w:r w:rsidR="0063155F" w:rsidRPr="00CF45D9">
              <w:rPr>
                <w:szCs w:val="26"/>
              </w:rPr>
              <w:t xml:space="preserve">Utskottet fortsatte behandlingen av </w:t>
            </w:r>
            <w:r w:rsidR="0063155F" w:rsidRPr="003F76A5">
              <w:rPr>
                <w:bCs/>
                <w:color w:val="000000"/>
                <w:szCs w:val="24"/>
              </w:rPr>
              <w:t>ett förslag om utskottsinitiativ om att regeringen snarast bör återkomma med åtgärder som säkerställer att kunskapsskulden kan betalas tillbaka.</w:t>
            </w:r>
          </w:p>
          <w:p w:rsidR="00656420" w:rsidRDefault="00656420" w:rsidP="00F67916">
            <w:pPr>
              <w:tabs>
                <w:tab w:val="left" w:pos="1701"/>
              </w:tabs>
              <w:rPr>
                <w:snapToGrid w:val="0"/>
              </w:rPr>
            </w:pPr>
          </w:p>
          <w:p w:rsidR="00AC0586" w:rsidRPr="003F76A5" w:rsidRDefault="00AC0586" w:rsidP="00AC0586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3F76A5">
              <w:rPr>
                <w:bCs/>
                <w:szCs w:val="24"/>
              </w:rPr>
              <w:t>Utskottet beslutade att inte ta något initiativ.</w:t>
            </w:r>
          </w:p>
          <w:p w:rsidR="00AC0586" w:rsidRPr="003F76A5" w:rsidRDefault="00AC0586" w:rsidP="00AC0586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AC0586" w:rsidRPr="003F76A5" w:rsidRDefault="00AC0586" w:rsidP="00AC058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F76A5">
              <w:rPr>
                <w:bCs/>
                <w:color w:val="000000"/>
                <w:szCs w:val="24"/>
              </w:rPr>
              <w:t>Mot beslutet reserverade sig leda</w:t>
            </w:r>
            <w:r>
              <w:rPr>
                <w:bCs/>
                <w:color w:val="000000"/>
                <w:szCs w:val="24"/>
              </w:rPr>
              <w:t xml:space="preserve">möterna från Moderaterna </w:t>
            </w:r>
            <w:r w:rsidRPr="003F76A5">
              <w:rPr>
                <w:bCs/>
                <w:color w:val="000000"/>
                <w:szCs w:val="24"/>
              </w:rPr>
              <w:t>och ansåg att utskottet borde ha tagit initiativ enligt det framlagda förslaget.</w:t>
            </w:r>
          </w:p>
          <w:p w:rsidR="00F67916" w:rsidRDefault="00F67916" w:rsidP="0067726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0586" w:rsidTr="0001177E">
        <w:tc>
          <w:tcPr>
            <w:tcW w:w="567" w:type="dxa"/>
          </w:tcPr>
          <w:p w:rsidR="00AC0586" w:rsidRPr="003B4DE8" w:rsidRDefault="00AC0586" w:rsidP="00F6791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C0586" w:rsidRDefault="00AC0586" w:rsidP="00F67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AC0586" w:rsidRDefault="00AC0586" w:rsidP="00F67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C0586" w:rsidRPr="00AC0586" w:rsidRDefault="00AC0586" w:rsidP="00F6791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</w:t>
            </w:r>
            <w:r w:rsidRPr="00AC0586">
              <w:rPr>
                <w:bCs/>
                <w:szCs w:val="24"/>
              </w:rPr>
              <w:t xml:space="preserve">aniel Riazat (V) föreslog att utskottet bjuder in utbildningsminister Anna Ekström för att informera om </w:t>
            </w:r>
            <w:r w:rsidRPr="00AC0586">
              <w:rPr>
                <w:szCs w:val="24"/>
              </w:rPr>
              <w:t>försöksverksamhet med betyg från och med årskurs 4.</w:t>
            </w:r>
          </w:p>
          <w:p w:rsidR="00AC0586" w:rsidRPr="00AC0586" w:rsidRDefault="00AC0586" w:rsidP="00F6791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C0586" w:rsidRDefault="00AC0586" w:rsidP="00F679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C0586">
              <w:rPr>
                <w:bCs/>
                <w:szCs w:val="24"/>
              </w:rPr>
              <w:t>Ordföranden konstaterade att presidiet kommer at</w:t>
            </w:r>
            <w:r>
              <w:rPr>
                <w:bCs/>
                <w:szCs w:val="24"/>
              </w:rPr>
              <w:t>t bereda frågan.</w:t>
            </w:r>
          </w:p>
          <w:p w:rsidR="00AC0586" w:rsidRPr="00AC0586" w:rsidRDefault="00AC0586" w:rsidP="00F6791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F67916" w:rsidTr="0001177E">
        <w:tc>
          <w:tcPr>
            <w:tcW w:w="567" w:type="dxa"/>
          </w:tcPr>
          <w:p w:rsidR="00F67916" w:rsidRPr="003B4DE8" w:rsidRDefault="00F67916" w:rsidP="00F6791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67916" w:rsidRDefault="000652B5" w:rsidP="00F67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Nästa sammanträde </w:t>
            </w:r>
          </w:p>
          <w:p w:rsidR="000652B5" w:rsidRDefault="000652B5" w:rsidP="00F67916">
            <w:pPr>
              <w:tabs>
                <w:tab w:val="left" w:pos="1701"/>
              </w:tabs>
              <w:rPr>
                <w:snapToGrid w:val="0"/>
              </w:rPr>
            </w:pPr>
          </w:p>
          <w:p w:rsidR="000652B5" w:rsidRDefault="000652B5" w:rsidP="00F679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 w:rsidR="0049781F">
              <w:rPr>
                <w:snapToGrid w:val="0"/>
              </w:rPr>
              <w:t>torsdagen den 11 mars</w:t>
            </w:r>
            <w:r>
              <w:rPr>
                <w:snapToGrid w:val="0"/>
              </w:rPr>
              <w:t xml:space="preserve"> kl</w:t>
            </w:r>
            <w:r w:rsidR="0056699B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1</w:t>
            </w:r>
            <w:r w:rsidR="0049781F">
              <w:rPr>
                <w:snapToGrid w:val="0"/>
              </w:rPr>
              <w:t>0</w:t>
            </w:r>
            <w:r>
              <w:rPr>
                <w:snapToGrid w:val="0"/>
              </w:rPr>
              <w:t>.00</w:t>
            </w:r>
            <w:r w:rsidR="0049781F">
              <w:rPr>
                <w:snapToGrid w:val="0"/>
              </w:rPr>
              <w:t>.</w:t>
            </w:r>
          </w:p>
        </w:tc>
      </w:tr>
      <w:tr w:rsidR="00F67916" w:rsidTr="0001177E">
        <w:trPr>
          <w:gridAfter w:val="2"/>
          <w:wAfter w:w="6946" w:type="dxa"/>
        </w:trPr>
        <w:tc>
          <w:tcPr>
            <w:tcW w:w="567" w:type="dxa"/>
          </w:tcPr>
          <w:p w:rsidR="00F67916" w:rsidRPr="00F67916" w:rsidRDefault="00F67916" w:rsidP="00F679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916" w:rsidTr="0001177E">
        <w:tc>
          <w:tcPr>
            <w:tcW w:w="567" w:type="dxa"/>
          </w:tcPr>
          <w:p w:rsidR="00F67916" w:rsidRPr="003C370F" w:rsidRDefault="00F67916" w:rsidP="00F679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67916" w:rsidRPr="004A1748" w:rsidRDefault="00F67916" w:rsidP="00F67916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F67916" w:rsidTr="0001177E">
        <w:tc>
          <w:tcPr>
            <w:tcW w:w="567" w:type="dxa"/>
          </w:tcPr>
          <w:p w:rsidR="00F67916" w:rsidRPr="00656420" w:rsidRDefault="00F67916" w:rsidP="00F679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67916" w:rsidRDefault="00F67916" w:rsidP="00F67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67916" w:rsidRDefault="00F67916" w:rsidP="00F679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6791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67916" w:rsidRDefault="00F67916" w:rsidP="00F67916">
            <w:pPr>
              <w:tabs>
                <w:tab w:val="left" w:pos="1701"/>
              </w:tabs>
              <w:rPr>
                <w:b/>
              </w:rPr>
            </w:pPr>
          </w:p>
          <w:p w:rsidR="00F67916" w:rsidRDefault="00F67916" w:rsidP="00F67916">
            <w:pPr>
              <w:tabs>
                <w:tab w:val="left" w:pos="1701"/>
              </w:tabs>
            </w:pPr>
            <w:r>
              <w:t>Vid protokollet</w:t>
            </w:r>
          </w:p>
          <w:p w:rsidR="00F67916" w:rsidRDefault="00F67916" w:rsidP="00F67916">
            <w:pPr>
              <w:tabs>
                <w:tab w:val="left" w:pos="1701"/>
              </w:tabs>
            </w:pPr>
          </w:p>
          <w:p w:rsidR="00F67916" w:rsidRDefault="00F67916" w:rsidP="00F67916">
            <w:pPr>
              <w:tabs>
                <w:tab w:val="left" w:pos="1701"/>
              </w:tabs>
            </w:pPr>
          </w:p>
          <w:p w:rsidR="00F67916" w:rsidRDefault="000652B5" w:rsidP="00F67916">
            <w:pPr>
              <w:tabs>
                <w:tab w:val="left" w:pos="1701"/>
              </w:tabs>
            </w:pPr>
            <w:r>
              <w:t>Lotta</w:t>
            </w:r>
            <w:r w:rsidR="00F67916">
              <w:t xml:space="preserve"> Lann</w:t>
            </w:r>
          </w:p>
          <w:p w:rsidR="00F67916" w:rsidRDefault="00F67916" w:rsidP="00F67916">
            <w:pPr>
              <w:tabs>
                <w:tab w:val="left" w:pos="1701"/>
              </w:tabs>
            </w:pPr>
          </w:p>
          <w:p w:rsidR="00F67916" w:rsidRDefault="00F67916" w:rsidP="00F67916">
            <w:pPr>
              <w:tabs>
                <w:tab w:val="left" w:pos="1701"/>
              </w:tabs>
            </w:pPr>
          </w:p>
          <w:p w:rsidR="00F67916" w:rsidRDefault="00F67916" w:rsidP="00F67916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9781F">
              <w:t xml:space="preserve">torsdagen den 11 mars </w:t>
            </w:r>
            <w:r>
              <w:t>2021</w:t>
            </w:r>
          </w:p>
          <w:p w:rsidR="00F67916" w:rsidRDefault="00F67916" w:rsidP="00F67916">
            <w:pPr>
              <w:tabs>
                <w:tab w:val="left" w:pos="1701"/>
              </w:tabs>
            </w:pPr>
          </w:p>
          <w:p w:rsidR="00F67916" w:rsidRDefault="00F67916" w:rsidP="00F67916">
            <w:pPr>
              <w:tabs>
                <w:tab w:val="left" w:pos="1701"/>
              </w:tabs>
            </w:pPr>
          </w:p>
          <w:p w:rsidR="00F67916" w:rsidRDefault="00F67916" w:rsidP="00F67916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F67916" w:rsidRDefault="00F67916" w:rsidP="00F67916">
            <w:pPr>
              <w:tabs>
                <w:tab w:val="left" w:pos="1701"/>
              </w:tabs>
              <w:rPr>
                <w:b/>
              </w:rPr>
            </w:pPr>
          </w:p>
          <w:p w:rsidR="00F67916" w:rsidRDefault="00F67916" w:rsidP="00F67916">
            <w:pPr>
              <w:tabs>
                <w:tab w:val="left" w:pos="1701"/>
              </w:tabs>
              <w:rPr>
                <w:b/>
              </w:rPr>
            </w:pPr>
          </w:p>
          <w:p w:rsidR="00F67916" w:rsidRDefault="00F67916" w:rsidP="00F67916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2F0F8E">
              <w:t>25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83B14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83B1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AC0586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C0586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6110B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Haddad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0117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EC27A5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83B1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83B1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C461C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9E1FCA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83B1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C461C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83B1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C461C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402D5D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C461C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C461C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C461C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0C461C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Pr="003D41A2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83B1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683B14" w:rsidRPr="003D41A2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683B14" w:rsidRDefault="00683B14" w:rsidP="00683B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725920">
      <w:pPr>
        <w:tabs>
          <w:tab w:val="left" w:pos="1276"/>
        </w:tabs>
        <w:ind w:left="-1134" w:firstLine="1134"/>
      </w:pPr>
    </w:p>
    <w:sectPr w:rsidR="00AB2E46" w:rsidSect="00EA7C6D">
      <w:pgSz w:w="11906" w:h="16838" w:code="9"/>
      <w:pgMar w:top="1418" w:right="2268" w:bottom="1134" w:left="226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EFB" w:rsidRDefault="00093EFB" w:rsidP="00F67916">
      <w:r>
        <w:separator/>
      </w:r>
    </w:p>
  </w:endnote>
  <w:endnote w:type="continuationSeparator" w:id="0">
    <w:p w:rsidR="00093EFB" w:rsidRDefault="00093EFB" w:rsidP="00F6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EFB" w:rsidRDefault="00093EFB" w:rsidP="00F67916">
      <w:r>
        <w:separator/>
      </w:r>
    </w:p>
  </w:footnote>
  <w:footnote w:type="continuationSeparator" w:id="0">
    <w:p w:rsidR="00093EFB" w:rsidRDefault="00093EFB" w:rsidP="00F6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3B67E0"/>
    <w:multiLevelType w:val="hybridMultilevel"/>
    <w:tmpl w:val="3918ABF4"/>
    <w:lvl w:ilvl="0" w:tplc="C8B42718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6B"/>
    <w:rsid w:val="00001172"/>
    <w:rsid w:val="0001177E"/>
    <w:rsid w:val="00013FF4"/>
    <w:rsid w:val="0001407C"/>
    <w:rsid w:val="00021F25"/>
    <w:rsid w:val="00022A7C"/>
    <w:rsid w:val="00026856"/>
    <w:rsid w:val="00033465"/>
    <w:rsid w:val="000652B5"/>
    <w:rsid w:val="00071F8E"/>
    <w:rsid w:val="00073768"/>
    <w:rsid w:val="00077BF0"/>
    <w:rsid w:val="000867B0"/>
    <w:rsid w:val="00093EFB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057A"/>
    <w:rsid w:val="001F5AC6"/>
    <w:rsid w:val="002059AD"/>
    <w:rsid w:val="00207D45"/>
    <w:rsid w:val="0022226E"/>
    <w:rsid w:val="00224EC3"/>
    <w:rsid w:val="00237DB6"/>
    <w:rsid w:val="002462FF"/>
    <w:rsid w:val="00253162"/>
    <w:rsid w:val="002608E3"/>
    <w:rsid w:val="00267FC1"/>
    <w:rsid w:val="002871AD"/>
    <w:rsid w:val="002A3434"/>
    <w:rsid w:val="002D5CD8"/>
    <w:rsid w:val="002E7435"/>
    <w:rsid w:val="002E7751"/>
    <w:rsid w:val="002F0F8E"/>
    <w:rsid w:val="002F31F6"/>
    <w:rsid w:val="002F53A6"/>
    <w:rsid w:val="00303E1D"/>
    <w:rsid w:val="003125C1"/>
    <w:rsid w:val="00313972"/>
    <w:rsid w:val="00325A41"/>
    <w:rsid w:val="00330C61"/>
    <w:rsid w:val="0033553A"/>
    <w:rsid w:val="00335FB0"/>
    <w:rsid w:val="003372A6"/>
    <w:rsid w:val="0034218D"/>
    <w:rsid w:val="00355251"/>
    <w:rsid w:val="00360AE7"/>
    <w:rsid w:val="00361E18"/>
    <w:rsid w:val="00362E13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370F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9781F"/>
    <w:rsid w:val="004B3E71"/>
    <w:rsid w:val="004C4C01"/>
    <w:rsid w:val="004D5D17"/>
    <w:rsid w:val="004E024A"/>
    <w:rsid w:val="004F0E84"/>
    <w:rsid w:val="00501D18"/>
    <w:rsid w:val="00520D71"/>
    <w:rsid w:val="005331E3"/>
    <w:rsid w:val="005349AA"/>
    <w:rsid w:val="0056699B"/>
    <w:rsid w:val="005739C0"/>
    <w:rsid w:val="00576AFA"/>
    <w:rsid w:val="00587BBF"/>
    <w:rsid w:val="005A3941"/>
    <w:rsid w:val="005A4EAC"/>
    <w:rsid w:val="005A63E8"/>
    <w:rsid w:val="005D0198"/>
    <w:rsid w:val="005D63F2"/>
    <w:rsid w:val="005D6D31"/>
    <w:rsid w:val="005E144E"/>
    <w:rsid w:val="005E36F0"/>
    <w:rsid w:val="005F0E85"/>
    <w:rsid w:val="005F5155"/>
    <w:rsid w:val="00601C28"/>
    <w:rsid w:val="00602725"/>
    <w:rsid w:val="0060305B"/>
    <w:rsid w:val="006110B5"/>
    <w:rsid w:val="00622525"/>
    <w:rsid w:val="0063155F"/>
    <w:rsid w:val="00637376"/>
    <w:rsid w:val="00650ADB"/>
    <w:rsid w:val="00656420"/>
    <w:rsid w:val="00656ECC"/>
    <w:rsid w:val="00662279"/>
    <w:rsid w:val="00666846"/>
    <w:rsid w:val="00667E8B"/>
    <w:rsid w:val="0067487F"/>
    <w:rsid w:val="00677267"/>
    <w:rsid w:val="00680665"/>
    <w:rsid w:val="00683B14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25920"/>
    <w:rsid w:val="00740F7D"/>
    <w:rsid w:val="00766B40"/>
    <w:rsid w:val="0076736F"/>
    <w:rsid w:val="00775DBD"/>
    <w:rsid w:val="007765ED"/>
    <w:rsid w:val="00776CA2"/>
    <w:rsid w:val="007801D9"/>
    <w:rsid w:val="00781EDF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6EBD"/>
    <w:rsid w:val="008B080B"/>
    <w:rsid w:val="008B4A0D"/>
    <w:rsid w:val="008C35C4"/>
    <w:rsid w:val="008C46D5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C0586"/>
    <w:rsid w:val="00AD44A0"/>
    <w:rsid w:val="00AD75CE"/>
    <w:rsid w:val="00AF4D2B"/>
    <w:rsid w:val="00AF62C3"/>
    <w:rsid w:val="00AF6A6B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59DB"/>
    <w:rsid w:val="00BD09A6"/>
    <w:rsid w:val="00BD0EB2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02B4"/>
    <w:rsid w:val="00CC15D0"/>
    <w:rsid w:val="00CD10D8"/>
    <w:rsid w:val="00CD4DBD"/>
    <w:rsid w:val="00CE524E"/>
    <w:rsid w:val="00CF141E"/>
    <w:rsid w:val="00CF1A10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0E7F"/>
    <w:rsid w:val="00DB451F"/>
    <w:rsid w:val="00DE08F2"/>
    <w:rsid w:val="00DE3264"/>
    <w:rsid w:val="00E03441"/>
    <w:rsid w:val="00E04650"/>
    <w:rsid w:val="00E104F4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4147"/>
    <w:rsid w:val="00E776AC"/>
    <w:rsid w:val="00E77ADF"/>
    <w:rsid w:val="00E810DC"/>
    <w:rsid w:val="00E81B4F"/>
    <w:rsid w:val="00E93918"/>
    <w:rsid w:val="00EA7C6D"/>
    <w:rsid w:val="00EB577E"/>
    <w:rsid w:val="00EB6827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67916"/>
    <w:rsid w:val="00F7021F"/>
    <w:rsid w:val="00F70C44"/>
    <w:rsid w:val="00F72877"/>
    <w:rsid w:val="00F816D5"/>
    <w:rsid w:val="00F8533C"/>
    <w:rsid w:val="00FA12EF"/>
    <w:rsid w:val="00FA543D"/>
    <w:rsid w:val="00FC4CDC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6D170-D9FC-4853-9212-7CB5CB8F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Sidhuvud">
    <w:name w:val="header"/>
    <w:basedOn w:val="Normal"/>
    <w:link w:val="SidhuvudChar"/>
    <w:rsid w:val="00F679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67916"/>
    <w:rPr>
      <w:sz w:val="24"/>
    </w:rPr>
  </w:style>
  <w:style w:type="paragraph" w:styleId="Sidfot">
    <w:name w:val="footer"/>
    <w:basedOn w:val="Normal"/>
    <w:link w:val="SidfotChar"/>
    <w:rsid w:val="00F679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67916"/>
    <w:rPr>
      <w:sz w:val="24"/>
    </w:rPr>
  </w:style>
  <w:style w:type="paragraph" w:styleId="Ballongtext">
    <w:name w:val="Balloon Text"/>
    <w:basedOn w:val="Normal"/>
    <w:link w:val="BallongtextChar"/>
    <w:rsid w:val="00DB0E7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B0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725ab\Desktop\Ubu\Protokollsmall-2020-2021_m&#246;te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Protokollsmall-2020-2021_möte25.dotx</Template>
  <TotalTime>1</TotalTime>
  <Pages>4</Pages>
  <Words>538</Words>
  <Characters>3696</Characters>
  <Application>Microsoft Office Word</Application>
  <DocSecurity>4</DocSecurity>
  <Lines>1232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Karolina Mårtensson</dc:creator>
  <cp:keywords/>
  <dc:description/>
  <cp:lastModifiedBy>Anna Bolmström</cp:lastModifiedBy>
  <cp:revision>2</cp:revision>
  <cp:lastPrinted>2021-03-11T07:48:00Z</cp:lastPrinted>
  <dcterms:created xsi:type="dcterms:W3CDTF">2021-03-25T15:38:00Z</dcterms:created>
  <dcterms:modified xsi:type="dcterms:W3CDTF">2021-03-25T15:38:00Z</dcterms:modified>
</cp:coreProperties>
</file>