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50A7" w:rsidRPr="00DF773A" w:rsidRDefault="001450A7" w:rsidP="001450A7">
      <w:pPr>
        <w:pStyle w:val="Hemstlrubrik"/>
      </w:pPr>
      <w:r w:rsidRPr="00DF773A">
        <w:t>Förslag till riksdagsbeslut</w:t>
      </w:r>
    </w:p>
    <w:p w:rsidR="00786CF2" w:rsidRPr="00DF773A" w:rsidRDefault="00786CF2">
      <w:pPr>
        <w:pStyle w:val="Hemstlatt"/>
        <w:ind w:left="0"/>
      </w:pPr>
      <w:r w:rsidRPr="00DF773A">
        <w:t>Riksdagen tillkännager för regeringen som sin mening vad som anförs i motionen om att införa samma promillegräns för framdr</w:t>
      </w:r>
      <w:r w:rsidRPr="00DF773A">
        <w:t>i</w:t>
      </w:r>
      <w:r w:rsidRPr="00DF773A">
        <w:t>vandet av båt som av andra fordon.</w:t>
      </w:r>
    </w:p>
    <w:p w:rsidR="004D7823" w:rsidRPr="00DF773A" w:rsidRDefault="004D7823" w:rsidP="00E22893">
      <w:pPr>
        <w:pStyle w:val="Rubrik1"/>
      </w:pPr>
      <w:r w:rsidRPr="00DF773A">
        <w:t>Motivering</w:t>
      </w:r>
    </w:p>
    <w:p w:rsidR="001450A7" w:rsidRPr="00DF773A" w:rsidRDefault="001450A7" w:rsidP="00B62085">
      <w:r w:rsidRPr="00DF773A">
        <w:t xml:space="preserve">I dag har vi bestämmelser som gäller den som framför ett fartyg eller i övrigt på ett fartyg </w:t>
      </w:r>
      <w:r w:rsidR="00B62085" w:rsidRPr="00DF773A">
        <w:t>fullgör en uppgift av väsentlig</w:t>
      </w:r>
      <w:r w:rsidRPr="00DF773A">
        <w:t xml:space="preserve"> betydelse för säkerheten till sjöss. Vid sjöfylleri döms personen till böter eller fängelse i högst s</w:t>
      </w:r>
      <w:r w:rsidR="00B62085" w:rsidRPr="00DF773A">
        <w:t>ex månader. Är brottet att anse</w:t>
      </w:r>
      <w:r w:rsidRPr="00DF773A">
        <w:t xml:space="preserve"> som grovt gäller 20 kap. 5 § samma lag och </w:t>
      </w:r>
      <w:r w:rsidR="00B62085" w:rsidRPr="00DF773A">
        <w:t>personen</w:t>
      </w:r>
      <w:r w:rsidRPr="00DF773A">
        <w:t xml:space="preserve"> kan bli dömd för grovt sjöfylleri till fängelse i högst två år.</w:t>
      </w:r>
    </w:p>
    <w:p w:rsidR="001450A7" w:rsidRPr="00DF773A" w:rsidRDefault="001450A7" w:rsidP="001450A7">
      <w:pPr>
        <w:pStyle w:val="Normaltindrag"/>
      </w:pPr>
      <w:r w:rsidRPr="00DF773A">
        <w:t xml:space="preserve">Den </w:t>
      </w:r>
      <w:r w:rsidR="00B62085" w:rsidRPr="00DF773A">
        <w:t xml:space="preserve">sjöfylleriutredning </w:t>
      </w:r>
      <w:r w:rsidRPr="00DF773A">
        <w:t>som redovisade sitt uppdrag 2001 i SOU 2001:30 föreslo</w:t>
      </w:r>
      <w:r w:rsidR="00B62085" w:rsidRPr="00DF773A">
        <w:t>g</w:t>
      </w:r>
      <w:r w:rsidRPr="00DF773A">
        <w:t xml:space="preserve"> införande av en promillegräns för enkelt sjöfylleri. Där sägs att det skulle avse alla slags fartyg men inte alla vatten. Begränsningen man föreslog var till de vatten där likheterna med vägtrafiken är mer påtagliga och far</w:t>
      </w:r>
      <w:r w:rsidRPr="00DF773A">
        <w:t>o</w:t>
      </w:r>
      <w:r w:rsidRPr="00DF773A">
        <w:t>momenten mer uttalade dvs. kanal, sluss, allmän farled och allmän hamn.</w:t>
      </w:r>
    </w:p>
    <w:p w:rsidR="001450A7" w:rsidRPr="00DF773A" w:rsidRDefault="001450A7" w:rsidP="001450A7">
      <w:pPr>
        <w:pStyle w:val="Normaltindrag"/>
      </w:pPr>
      <w:r w:rsidRPr="00DF773A">
        <w:t>I denna fråga ansåg Göteborgs tingsrätt (som är sjödomstol) att den för</w:t>
      </w:r>
      <w:r w:rsidRPr="00DF773A">
        <w:t>e</w:t>
      </w:r>
      <w:r w:rsidRPr="00DF773A">
        <w:t>slagna begränsningen till dessa vatten ger intryck av att man tänkt sig vatte</w:t>
      </w:r>
      <w:r w:rsidRPr="00DF773A">
        <w:t>n</w:t>
      </w:r>
      <w:r w:rsidRPr="00DF773A">
        <w:t>vägar som likt vägarna på land är starkt trafikerade och klart urskiljbara i terrängen.</w:t>
      </w:r>
    </w:p>
    <w:p w:rsidR="001450A7" w:rsidRPr="00DF773A" w:rsidRDefault="001450A7" w:rsidP="001450A7">
      <w:pPr>
        <w:pStyle w:val="Normaltindrag"/>
        <w:rPr>
          <w:iCs/>
        </w:rPr>
      </w:pPr>
      <w:r w:rsidRPr="00DF773A">
        <w:t>Ny utredning om sjöfylleri från 2006</w:t>
      </w:r>
      <w:r w:rsidRPr="00DF773A">
        <w:rPr>
          <w:iCs/>
        </w:rPr>
        <w:t xml:space="preserve"> (SOU 2006:12) föreslog en promill</w:t>
      </w:r>
      <w:r w:rsidRPr="00DF773A">
        <w:rPr>
          <w:iCs/>
        </w:rPr>
        <w:t>e</w:t>
      </w:r>
      <w:r w:rsidRPr="00DF773A">
        <w:rPr>
          <w:iCs/>
        </w:rPr>
        <w:t>gräns för sjöfylleri på 0,2 promille, samma som gäller för andra motordrivna fordon.</w:t>
      </w:r>
    </w:p>
    <w:p w:rsidR="001450A7" w:rsidRPr="00DF773A" w:rsidRDefault="001450A7" w:rsidP="001450A7">
      <w:pPr>
        <w:pStyle w:val="Normaltindrag"/>
      </w:pPr>
      <w:r w:rsidRPr="00DF773A">
        <w:t>De allt snabbare båtarna och den större alkoholkonsumtionen i landet gör att risker för att större olyckor sker ökar framledes. Vi anser därför att i alla alkohollagstiftningar, oavsett om det gäller bil, skoter eller båt, skall gälla en enhetlig promillegräns.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773A">
        <w:trPr>
          <w:cantSplit/>
        </w:trPr>
        <w:tc>
          <w:tcPr>
            <w:tcW w:w="3046" w:type="dxa"/>
          </w:tcPr>
          <w:p w:rsidR="00786CF2" w:rsidRPr="00DF773A" w:rsidRDefault="00786CF2">
            <w:pPr>
              <w:pStyle w:val="UnderskriftDatum"/>
              <w:spacing w:before="240"/>
            </w:pPr>
            <w:r w:rsidRPr="00DF773A">
              <w:lastRenderedPageBreak/>
              <w:t>Stockholm den 24 september 2007</w:t>
            </w:r>
          </w:p>
        </w:tc>
        <w:tc>
          <w:tcPr>
            <w:tcW w:w="3047" w:type="dxa"/>
          </w:tcPr>
          <w:p w:rsidR="00786CF2" w:rsidRPr="00DF773A" w:rsidRDefault="00786CF2">
            <w:pPr>
              <w:pStyle w:val="Underskrifter"/>
              <w:spacing w:before="240"/>
            </w:pPr>
          </w:p>
        </w:tc>
      </w:tr>
      <w:tr w:rsidR="00000000" w:rsidRPr="00DF773A">
        <w:trPr>
          <w:cantSplit/>
        </w:trPr>
        <w:tc>
          <w:tcPr>
            <w:tcW w:w="3046" w:type="dxa"/>
          </w:tcPr>
          <w:p w:rsidR="00786CF2" w:rsidRPr="00DF773A" w:rsidRDefault="00786CF2">
            <w:pPr>
              <w:pStyle w:val="Underskrifter"/>
            </w:pPr>
            <w:r w:rsidRPr="00DF773A">
              <w:t>Inger Jarl Beck (s)</w:t>
            </w:r>
          </w:p>
        </w:tc>
        <w:tc>
          <w:tcPr>
            <w:tcW w:w="3046" w:type="dxa"/>
          </w:tcPr>
          <w:p w:rsidR="00786CF2" w:rsidRPr="00DF773A" w:rsidRDefault="00786CF2">
            <w:pPr>
              <w:pStyle w:val="Underskrifter"/>
            </w:pPr>
          </w:p>
        </w:tc>
      </w:tr>
    </w:tbl>
    <w:p w:rsidR="001450A7" w:rsidRPr="00DF773A" w:rsidRDefault="001450A7" w:rsidP="00B62085">
      <w:pPr>
        <w:pStyle w:val="Normaltindrag"/>
      </w:pPr>
    </w:p>
    <w:sectPr w:rsidR="001450A7" w:rsidRPr="00DF773A" w:rsidSect="00B620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CF2" w:rsidRPr="00DF773A" w:rsidRDefault="00786CF2">
      <w:r w:rsidRPr="00DF773A">
        <w:separator/>
      </w:r>
    </w:p>
  </w:endnote>
  <w:endnote w:type="continuationSeparator" w:id="0">
    <w:p w:rsidR="00786CF2" w:rsidRPr="00DF773A" w:rsidRDefault="00786CF2">
      <w:r w:rsidRPr="00DF77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899" w:rsidRPr="00DF773A" w:rsidRDefault="00DF773A" w:rsidP="00B62085">
    <w:pPr>
      <w:pStyle w:val="Sidfot"/>
    </w:pPr>
    <w:r w:rsidRPr="00DF77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83191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085" w:rsidRDefault="00786CF2">
                          <w:pPr>
                            <w:pStyle w:val="NormalS5sidnrV"/>
                          </w:pPr>
                          <w:r>
                            <w:fldChar w:fldCharType="begin"/>
                          </w:r>
                          <w:r w:rsidR="00B6208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2085" w:rsidRDefault="00786CF2">
                    <w:pPr>
                      <w:pStyle w:val="NormalS5sidnrV"/>
                    </w:pPr>
                    <w:r>
                      <w:fldChar w:fldCharType="begin"/>
                    </w:r>
                    <w:r w:rsidR="00B6208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899" w:rsidRPr="00DF773A" w:rsidRDefault="00DF773A" w:rsidP="00B62085">
    <w:pPr>
      <w:pStyle w:val="Sidfot"/>
    </w:pPr>
    <w:r w:rsidRPr="00DF77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34339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085" w:rsidRDefault="00786CF2">
                          <w:pPr>
                            <w:pStyle w:val="NormalS5sidnrH"/>
                            <w:ind w:right="0"/>
                          </w:pPr>
                          <w:r>
                            <w:fldChar w:fldCharType="begin"/>
                          </w:r>
                          <w:r w:rsidR="00B62085">
                            <w:instrText xml:space="preserve"> PAGE *\charformat</w:instrText>
                          </w:r>
                          <w:r>
                            <w:fldChar w:fldCharType="separate"/>
                          </w:r>
                          <w:r w:rsidR="00B6208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2085" w:rsidRDefault="00786CF2">
                    <w:pPr>
                      <w:pStyle w:val="NormalS5sidnrH"/>
                      <w:ind w:right="0"/>
                    </w:pPr>
                    <w:r>
                      <w:fldChar w:fldCharType="begin"/>
                    </w:r>
                    <w:r w:rsidR="00B62085">
                      <w:instrText xml:space="preserve"> PAGE *\charformat</w:instrText>
                    </w:r>
                    <w:r>
                      <w:fldChar w:fldCharType="separate"/>
                    </w:r>
                    <w:r w:rsidR="00B6208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899" w:rsidRPr="00DF773A" w:rsidRDefault="00DF773A" w:rsidP="00B62085">
    <w:pPr>
      <w:pStyle w:val="Sidfot"/>
    </w:pPr>
    <w:r w:rsidRPr="00DF77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15775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085" w:rsidRDefault="00786CF2">
                          <w:pPr>
                            <w:pStyle w:val="NormalS5sidnrH"/>
                            <w:ind w:right="0"/>
                          </w:pPr>
                          <w:r>
                            <w:fldChar w:fldCharType="begin"/>
                          </w:r>
                          <w:r w:rsidR="00B6208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2085" w:rsidRDefault="00786CF2">
                    <w:pPr>
                      <w:pStyle w:val="NormalS5sidnrH"/>
                      <w:ind w:right="0"/>
                    </w:pPr>
                    <w:r>
                      <w:fldChar w:fldCharType="begin"/>
                    </w:r>
                    <w:r w:rsidR="00B6208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CF2" w:rsidRPr="00DF773A" w:rsidRDefault="00786CF2">
      <w:r w:rsidRPr="00DF773A">
        <w:separator/>
      </w:r>
    </w:p>
  </w:footnote>
  <w:footnote w:type="continuationSeparator" w:id="0">
    <w:p w:rsidR="00786CF2" w:rsidRPr="00DF773A" w:rsidRDefault="00786CF2">
      <w:r w:rsidRPr="00DF77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899" w:rsidRPr="00DF773A" w:rsidRDefault="00DF773A" w:rsidP="00B62085">
    <w:pPr>
      <w:pStyle w:val="Sidhuvud"/>
    </w:pPr>
    <w:r w:rsidRPr="00DF77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79948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085" w:rsidRDefault="00786CF2">
                          <w:pPr>
                            <w:pStyle w:val="KantRubrikS5V"/>
                          </w:pPr>
                          <w:r>
                            <w:fldChar w:fldCharType="begin"/>
                          </w:r>
                          <w:r w:rsidR="00B62085">
                            <w:instrText xml:space="preserve"> DOCPROPERTY "YearUser" *\charformat </w:instrText>
                          </w:r>
                          <w:r>
                            <w:fldChar w:fldCharType="separate"/>
                          </w:r>
                          <w:r w:rsidR="00B62085">
                            <w:t>2007/08</w:t>
                          </w:r>
                          <w:r>
                            <w:fldChar w:fldCharType="end"/>
                          </w:r>
                          <w:r w:rsidR="00B62085">
                            <w:t>:</w:t>
                          </w:r>
                          <w:r>
                            <w:fldChar w:fldCharType="begin"/>
                          </w:r>
                          <w:r w:rsidR="00B62085">
                            <w:instrText xml:space="preserve"> DOCPROPERTY "Motionsnummer" *\charformat </w:instrText>
                          </w:r>
                          <w:r>
                            <w:fldChar w:fldCharType="separate"/>
                          </w:r>
                          <w:r w:rsidR="00B62085">
                            <w:t>C204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2085" w:rsidRDefault="00786CF2">
                    <w:pPr>
                      <w:pStyle w:val="KantRubrikS5V"/>
                    </w:pPr>
                    <w:r>
                      <w:fldChar w:fldCharType="begin"/>
                    </w:r>
                    <w:r w:rsidR="00B62085">
                      <w:instrText xml:space="preserve"> DOCPROPERTY "YearUser" *\charformat </w:instrText>
                    </w:r>
                    <w:r>
                      <w:fldChar w:fldCharType="separate"/>
                    </w:r>
                    <w:r w:rsidR="00B62085">
                      <w:t>2007/08</w:t>
                    </w:r>
                    <w:r>
                      <w:fldChar w:fldCharType="end"/>
                    </w:r>
                    <w:r w:rsidR="00B62085">
                      <w:t>:</w:t>
                    </w:r>
                    <w:r>
                      <w:fldChar w:fldCharType="begin"/>
                    </w:r>
                    <w:r w:rsidR="00B62085">
                      <w:instrText xml:space="preserve"> DOCPROPERTY "Motionsnummer" *\charformat </w:instrText>
                    </w:r>
                    <w:r>
                      <w:fldChar w:fldCharType="separate"/>
                    </w:r>
                    <w:r w:rsidR="00B62085">
                      <w:t>C204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899" w:rsidRPr="00DF773A" w:rsidRDefault="00DF773A" w:rsidP="00B62085">
    <w:pPr>
      <w:pStyle w:val="Sidhuvud"/>
    </w:pPr>
    <w:r w:rsidRPr="00DF77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33698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085" w:rsidRDefault="00786CF2">
                          <w:pPr>
                            <w:pStyle w:val="KantRubrikS5H"/>
                            <w:ind w:right="0"/>
                          </w:pPr>
                          <w:r>
                            <w:fldChar w:fldCharType="begin"/>
                          </w:r>
                          <w:r w:rsidR="00B62085">
                            <w:instrText xml:space="preserve"> DOCPROPERTY "YearUser" *\charformat </w:instrText>
                          </w:r>
                          <w:r>
                            <w:fldChar w:fldCharType="separate"/>
                          </w:r>
                          <w:r w:rsidR="00B62085">
                            <w:t>2007/08</w:t>
                          </w:r>
                          <w:r>
                            <w:fldChar w:fldCharType="end"/>
                          </w:r>
                          <w:r w:rsidR="00B62085">
                            <w:t>:</w:t>
                          </w:r>
                          <w:r>
                            <w:fldChar w:fldCharType="begin"/>
                          </w:r>
                          <w:r w:rsidR="00B62085">
                            <w:instrText xml:space="preserve"> DOCPROPERTY "Motionsnummer" *\charformat </w:instrText>
                          </w:r>
                          <w:r>
                            <w:fldChar w:fldCharType="separate"/>
                          </w:r>
                          <w:r w:rsidR="00B62085">
                            <w:t>C204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2085" w:rsidRDefault="00786CF2">
                    <w:pPr>
                      <w:pStyle w:val="KantRubrikS5H"/>
                      <w:ind w:right="0"/>
                    </w:pPr>
                    <w:r>
                      <w:fldChar w:fldCharType="begin"/>
                    </w:r>
                    <w:r w:rsidR="00B62085">
                      <w:instrText xml:space="preserve"> DOCPROPERTY "YearUser" *\charformat </w:instrText>
                    </w:r>
                    <w:r>
                      <w:fldChar w:fldCharType="separate"/>
                    </w:r>
                    <w:r w:rsidR="00B62085">
                      <w:t>2007/08</w:t>
                    </w:r>
                    <w:r>
                      <w:fldChar w:fldCharType="end"/>
                    </w:r>
                    <w:r w:rsidR="00B62085">
                      <w:t>:</w:t>
                    </w:r>
                    <w:r>
                      <w:fldChar w:fldCharType="begin"/>
                    </w:r>
                    <w:r w:rsidR="00B62085">
                      <w:instrText xml:space="preserve"> DOCPROPERTY "Motionsnummer" *\charformat </w:instrText>
                    </w:r>
                    <w:r>
                      <w:fldChar w:fldCharType="separate"/>
                    </w:r>
                    <w:r w:rsidR="00B62085">
                      <w:t>C204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F2" w:rsidRPr="00DF773A" w:rsidRDefault="00786CF2">
    <w:pPr>
      <w:pStyle w:val="FSHNormal"/>
      <w:tabs>
        <w:tab w:val="right" w:pos="5840"/>
      </w:tabs>
    </w:pPr>
    <w:r w:rsidRPr="00DF773A">
      <w:br/>
    </w:r>
    <w:r w:rsidRPr="00DF773A">
      <w:fldChar w:fldCharType="begin" w:fldLock="1"/>
    </w:r>
    <w:r w:rsidRPr="00DF773A">
      <w:instrText xml:space="preserve"> DOCPROPERTY</w:instrText>
    </w:r>
    <w:r w:rsidRPr="00DF773A">
      <w:rPr>
        <w:sz w:val="18"/>
      </w:rPr>
      <w:instrText xml:space="preserve"> "YearUser" *\charformat </w:instrText>
    </w:r>
    <w:r w:rsidRPr="00DF773A">
      <w:fldChar w:fldCharType="separate"/>
    </w:r>
    <w:r w:rsidRPr="00DF773A">
      <w:t>2007/08</w:t>
    </w:r>
    <w:r w:rsidRPr="00DF773A">
      <w:fldChar w:fldCharType="end"/>
    </w:r>
    <w:r w:rsidRPr="00DF773A">
      <w:t xml:space="preserve"> </w:t>
    </w:r>
    <w:r w:rsidRPr="00DF773A">
      <w:tab/>
      <w:t xml:space="preserve">mnr: </w:t>
    </w:r>
    <w:r w:rsidRPr="00DF773A">
      <w:fldChar w:fldCharType="begin" w:fldLock="1"/>
    </w:r>
    <w:r w:rsidRPr="00DF773A">
      <w:instrText xml:space="preserve"> DOCPROPERTY</w:instrText>
    </w:r>
    <w:r w:rsidRPr="00DF773A">
      <w:rPr>
        <w:sz w:val="18"/>
      </w:rPr>
      <w:instrText xml:space="preserve"> "Motionsnummer" *\charformat </w:instrText>
    </w:r>
    <w:r w:rsidRPr="00DF773A">
      <w:fldChar w:fldCharType="separate"/>
    </w:r>
    <w:r w:rsidRPr="00DF773A">
      <w:t>C204</w:t>
    </w:r>
    <w:r w:rsidRPr="00DF773A">
      <w:fldChar w:fldCharType="end"/>
    </w:r>
    <w:r w:rsidRPr="00DF773A">
      <w:br/>
    </w:r>
    <w:r w:rsidRPr="00DF773A">
      <w:fldChar w:fldCharType="begin" w:fldLock="1"/>
    </w:r>
    <w:r w:rsidRPr="00DF773A">
      <w:instrText xml:space="preserve"> DOCPROPERTY</w:instrText>
    </w:r>
    <w:r w:rsidRPr="00DF773A">
      <w:rPr>
        <w:sz w:val="18"/>
      </w:rPr>
      <w:instrText xml:space="preserve"> "Samling" *\charformat </w:instrText>
    </w:r>
    <w:r w:rsidRPr="00DF773A">
      <w:fldChar w:fldCharType="end"/>
    </w:r>
    <w:r w:rsidRPr="00DF773A">
      <w:tab/>
      <w:t xml:space="preserve">pnr: </w:t>
    </w:r>
    <w:r w:rsidRPr="00DF773A">
      <w:fldChar w:fldCharType="begin" w:fldLock="1"/>
    </w:r>
    <w:r w:rsidRPr="00DF773A">
      <w:instrText xml:space="preserve"> DOCPROPERTY</w:instrText>
    </w:r>
    <w:r w:rsidRPr="00DF773A">
      <w:rPr>
        <w:sz w:val="18"/>
      </w:rPr>
      <w:instrText xml:space="preserve"> "Partinummer" *\charformat </w:instrText>
    </w:r>
    <w:r w:rsidRPr="00DF773A">
      <w:fldChar w:fldCharType="separate"/>
    </w:r>
    <w:r w:rsidRPr="00DF773A">
      <w:t>s97000</w:t>
    </w:r>
    <w:r w:rsidRPr="00DF773A">
      <w:fldChar w:fldCharType="end"/>
    </w:r>
  </w:p>
  <w:p w:rsidR="00786CF2" w:rsidRPr="00DF773A" w:rsidRDefault="00786CF2">
    <w:pPr>
      <w:pStyle w:val="FSHRub1"/>
    </w:pPr>
    <w:r w:rsidRPr="00DF773A">
      <w:t>Motion till riksdagen</w:t>
    </w:r>
    <w:r w:rsidRPr="00DF773A">
      <w:br/>
    </w:r>
    <w:r w:rsidRPr="00DF773A">
      <w:fldChar w:fldCharType="begin" w:fldLock="1"/>
    </w:r>
    <w:r w:rsidRPr="00DF773A">
      <w:instrText xml:space="preserve"> DOCPROPERTY "YearUser" *\charformat </w:instrText>
    </w:r>
    <w:r w:rsidRPr="00DF773A">
      <w:fldChar w:fldCharType="separate"/>
    </w:r>
    <w:r w:rsidRPr="00DF773A">
      <w:t>2007/08</w:t>
    </w:r>
    <w:r w:rsidRPr="00DF773A">
      <w:fldChar w:fldCharType="end"/>
    </w:r>
    <w:r w:rsidRPr="00DF773A">
      <w:t>:</w:t>
    </w:r>
    <w:r w:rsidRPr="00DF773A">
      <w:fldChar w:fldCharType="begin" w:fldLock="1"/>
    </w:r>
    <w:r w:rsidRPr="00DF773A">
      <w:instrText xml:space="preserve"> DOCPROPERTY "Motionsnummer" *\charformat </w:instrText>
    </w:r>
    <w:r w:rsidRPr="00DF773A">
      <w:fldChar w:fldCharType="separate"/>
    </w:r>
    <w:r w:rsidRPr="00DF773A">
      <w:t>C204</w:t>
    </w:r>
    <w:r w:rsidRPr="00DF773A">
      <w:fldChar w:fldCharType="end"/>
    </w:r>
  </w:p>
  <w:p w:rsidR="00786CF2" w:rsidRPr="00DF773A" w:rsidRDefault="00786CF2">
    <w:pPr>
      <w:pStyle w:val="FSHNormalS5"/>
    </w:pPr>
    <w:r w:rsidRPr="00DF773A">
      <w:fldChar w:fldCharType="begin" w:fldLock="1"/>
    </w:r>
    <w:r w:rsidRPr="00DF773A">
      <w:instrText xml:space="preserve"> DOCPROPERTY "MotionarText" *\charformat </w:instrText>
    </w:r>
    <w:r w:rsidRPr="00DF773A">
      <w:fldChar w:fldCharType="separate"/>
    </w:r>
    <w:r w:rsidRPr="00DF773A">
      <w:t>av Inger Jarl Beck (s)</w:t>
    </w:r>
    <w:r w:rsidRPr="00DF773A">
      <w:fldChar w:fldCharType="end"/>
    </w:r>
    <w:r w:rsidRPr="00DF773A">
      <w:br/>
    </w:r>
    <w:r w:rsidRPr="00DF773A">
      <w:fldChar w:fldCharType="begin" w:fldLock="1"/>
    </w:r>
    <w:r w:rsidRPr="00DF773A">
      <w:instrText xml:space="preserve"> DOCPROPERTY "SvarFrasKort" *\charformat </w:instrText>
    </w:r>
    <w:r w:rsidRPr="00DF773A">
      <w:fldChar w:fldCharType="end"/>
    </w:r>
  </w:p>
  <w:p w:rsidR="00786CF2" w:rsidRPr="00DF773A" w:rsidRDefault="00786CF2">
    <w:pPr>
      <w:pStyle w:val="FSHTitel"/>
    </w:pPr>
    <w:r w:rsidRPr="00DF773A">
      <w:fldChar w:fldCharType="begin" w:fldLock="1"/>
    </w:r>
    <w:r w:rsidRPr="00DF773A">
      <w:instrText xml:space="preserve"> DOCPROPERTY</w:instrText>
    </w:r>
    <w:r w:rsidRPr="00DF773A">
      <w:rPr>
        <w:sz w:val="18"/>
      </w:rPr>
      <w:instrText xml:space="preserve"> "RubrikSvar" *\charformat </w:instrText>
    </w:r>
    <w:r w:rsidRPr="00DF773A">
      <w:fldChar w:fldCharType="separate"/>
    </w:r>
    <w:r w:rsidRPr="00DF773A">
      <w:t>Sjöfylleri</w:t>
    </w:r>
    <w:r w:rsidRPr="00DF773A">
      <w:fldChar w:fldCharType="end"/>
    </w:r>
  </w:p>
  <w:p w:rsidR="00786CF2" w:rsidRPr="00DF773A" w:rsidRDefault="00786CF2">
    <w:pPr>
      <w:pStyle w:val="Normal00"/>
    </w:pPr>
  </w:p>
  <w:p w:rsidR="00B62085" w:rsidRPr="00DF773A" w:rsidRDefault="00B620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2202954">
    <w:abstractNumId w:val="8"/>
  </w:num>
  <w:num w:numId="2" w16cid:durableId="829059434">
    <w:abstractNumId w:val="9"/>
  </w:num>
  <w:num w:numId="3" w16cid:durableId="1040983263">
    <w:abstractNumId w:val="8"/>
  </w:num>
  <w:num w:numId="4" w16cid:durableId="774180225">
    <w:abstractNumId w:val="9"/>
  </w:num>
  <w:num w:numId="5" w16cid:durableId="1291859858">
    <w:abstractNumId w:val="13"/>
  </w:num>
  <w:num w:numId="6" w16cid:durableId="426536046">
    <w:abstractNumId w:val="10"/>
  </w:num>
  <w:num w:numId="7" w16cid:durableId="290089944">
    <w:abstractNumId w:val="11"/>
  </w:num>
  <w:num w:numId="8" w16cid:durableId="376467855">
    <w:abstractNumId w:val="12"/>
  </w:num>
  <w:num w:numId="9" w16cid:durableId="1511287246">
    <w:abstractNumId w:val="8"/>
  </w:num>
  <w:num w:numId="10" w16cid:durableId="1654213134">
    <w:abstractNumId w:val="3"/>
  </w:num>
  <w:num w:numId="11" w16cid:durableId="1054426124">
    <w:abstractNumId w:val="2"/>
  </w:num>
  <w:num w:numId="12" w16cid:durableId="1301300224">
    <w:abstractNumId w:val="1"/>
  </w:num>
  <w:num w:numId="13" w16cid:durableId="105782838">
    <w:abstractNumId w:val="0"/>
  </w:num>
  <w:num w:numId="14" w16cid:durableId="817571568">
    <w:abstractNumId w:val="9"/>
  </w:num>
  <w:num w:numId="15" w16cid:durableId="187255785">
    <w:abstractNumId w:val="7"/>
  </w:num>
  <w:num w:numId="16" w16cid:durableId="1904100373">
    <w:abstractNumId w:val="6"/>
  </w:num>
  <w:num w:numId="17" w16cid:durableId="712581990">
    <w:abstractNumId w:val="5"/>
  </w:num>
  <w:num w:numId="18" w16cid:durableId="1126656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CCAC6468-8162-4A2D-A13D-54F31474AE3C}"/>
  </w:docVars>
  <w:rsids>
    <w:rsidRoot w:val="00DF773A"/>
    <w:rsid w:val="00002742"/>
    <w:rsid w:val="000220F8"/>
    <w:rsid w:val="00034058"/>
    <w:rsid w:val="00040A89"/>
    <w:rsid w:val="00040D14"/>
    <w:rsid w:val="00041899"/>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50A7"/>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10F9D"/>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86CF2"/>
    <w:rsid w:val="00794149"/>
    <w:rsid w:val="007B67A7"/>
    <w:rsid w:val="007C6092"/>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2085"/>
    <w:rsid w:val="00B67E5B"/>
    <w:rsid w:val="00B84A97"/>
    <w:rsid w:val="00BA4894"/>
    <w:rsid w:val="00BA6BE0"/>
    <w:rsid w:val="00BB6D75"/>
    <w:rsid w:val="00BD43A8"/>
    <w:rsid w:val="00BD4765"/>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E7C78"/>
    <w:rsid w:val="00DF5ACD"/>
    <w:rsid w:val="00DF773A"/>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87D764-632A-419B-BEBF-29C47EF5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410F9D"/>
    <w:rPr>
      <w:sz w:val="32"/>
      <w:lang w:val="sv-SE" w:eastAsia="sv-SE" w:bidi="ar-SA"/>
    </w:rPr>
  </w:style>
  <w:style w:type="character" w:customStyle="1" w:styleId="Rubrik2Char">
    <w:name w:val="Rubrik 2 Char"/>
    <w:aliases w:val="Beslutrubrik Char"/>
    <w:basedOn w:val="Standardstycketeckensnitt"/>
    <w:link w:val="Rubrik2"/>
    <w:semiHidden/>
    <w:locked/>
    <w:rsid w:val="00410F9D"/>
    <w:rPr>
      <w:sz w:val="27"/>
      <w:lang w:val="sv-SE" w:eastAsia="sv-SE" w:bidi="ar-SA"/>
    </w:rPr>
  </w:style>
  <w:style w:type="character" w:customStyle="1" w:styleId="Rubrik3Char">
    <w:name w:val="Rubrik 3 Char"/>
    <w:aliases w:val="Mellanrubrik Char"/>
    <w:basedOn w:val="Standardstycketeckensnitt"/>
    <w:link w:val="Rubrik3"/>
    <w:semiHidden/>
    <w:locked/>
    <w:rsid w:val="00410F9D"/>
    <w:rPr>
      <w:b/>
      <w:sz w:val="21"/>
      <w:lang w:val="sv-SE" w:eastAsia="sv-SE" w:bidi="ar-SA"/>
    </w:rPr>
  </w:style>
  <w:style w:type="character" w:customStyle="1" w:styleId="Rubrik4Char">
    <w:name w:val="Rubrik 4 Char"/>
    <w:aliases w:val="KursivRubrik Char"/>
    <w:basedOn w:val="Standardstycketeckensnitt"/>
    <w:link w:val="Rubrik4"/>
    <w:semiHidden/>
    <w:locked/>
    <w:rsid w:val="00410F9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410F9D"/>
    <w:rPr>
      <w:sz w:val="19"/>
      <w:lang w:val="sv-SE" w:eastAsia="sv-SE" w:bidi="ar-SA"/>
    </w:rPr>
  </w:style>
  <w:style w:type="character" w:customStyle="1" w:styleId="Rubrik6Char">
    <w:name w:val="Rubrik 6 Char"/>
    <w:basedOn w:val="Standardstycketeckensnitt"/>
    <w:link w:val="Rubrik6"/>
    <w:semiHidden/>
    <w:locked/>
    <w:rsid w:val="00410F9D"/>
    <w:rPr>
      <w:caps/>
      <w:sz w:val="14"/>
      <w:lang w:val="sv-SE" w:eastAsia="sv-SE" w:bidi="ar-SA"/>
    </w:rPr>
  </w:style>
  <w:style w:type="character" w:customStyle="1" w:styleId="Rubrik7Char">
    <w:name w:val="Rubrik 7 Char"/>
    <w:basedOn w:val="Standardstycketeckensnitt"/>
    <w:link w:val="Rubrik7"/>
    <w:semiHidden/>
    <w:locked/>
    <w:rsid w:val="00410F9D"/>
    <w:rPr>
      <w:caps/>
      <w:sz w:val="14"/>
      <w:lang w:val="sv-SE" w:eastAsia="sv-SE" w:bidi="ar-SA"/>
    </w:rPr>
  </w:style>
  <w:style w:type="character" w:customStyle="1" w:styleId="Rubrik8Char">
    <w:name w:val="Rubrik 8 Char"/>
    <w:basedOn w:val="Standardstycketeckensnitt"/>
    <w:link w:val="Rubrik8"/>
    <w:semiHidden/>
    <w:locked/>
    <w:rsid w:val="00410F9D"/>
    <w:rPr>
      <w:caps/>
      <w:sz w:val="14"/>
      <w:lang w:val="sv-SE" w:eastAsia="sv-SE" w:bidi="ar-SA"/>
    </w:rPr>
  </w:style>
  <w:style w:type="character" w:customStyle="1" w:styleId="Rubrik9Char">
    <w:name w:val="Rubrik 9 Char"/>
    <w:basedOn w:val="Standardstycketeckensnitt"/>
    <w:link w:val="Rubrik9"/>
    <w:semiHidden/>
    <w:locked/>
    <w:rsid w:val="00410F9D"/>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410F9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410F9D"/>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410F9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410F9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410F9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1399</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s97000</vt:lpstr>
    </vt:vector>
  </TitlesOfParts>
  <Company>Riksdagen</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s97000</dc:title>
  <dc:subject>s97000</dc:subject>
  <dc:creator>Riksdagen</dc:creator>
  <cp:keywords>Riksdagen</cp:keywords>
  <dc:description>TKG-ktrl, MSMQ4mb, PersReg-Distribution mm</dc:description>
  <cp:lastModifiedBy>Lars Brink</cp:lastModifiedBy>
  <cp:revision>2</cp:revision>
  <cp:lastPrinted>2007-10-01T12:01:00Z</cp:lastPrinted>
  <dcterms:created xsi:type="dcterms:W3CDTF">2025-12-17T04:42:00Z</dcterms:created>
  <dcterms:modified xsi:type="dcterms:W3CDTF">2025-12-17T04:42:00Z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Sjöfylleri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Sjöfylleri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Jarl Beck (s)</vt:lpwstr>
  </property>
  <property fmtid="{D5CDD505-2E9C-101B-9397-08002B2CF9AE}" pid="26" name="MotionarLista">
    <vt:lpwstr>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20072008000000000115000970000069</vt:lpwstr>
  </property>
  <property fmtid="{D5CDD505-2E9C-101B-9397-08002B2CF9AE}" pid="47" name="datum">
    <vt:lpwstr>070924</vt:lpwstr>
  </property>
  <property fmtid="{D5CDD505-2E9C-101B-9397-08002B2CF9AE}" pid="48" name="avsändar-e-post">
    <vt:lpwstr>lena.palmgren@riksdagen.se</vt:lpwstr>
  </property>
  <property fmtid="{D5CDD505-2E9C-101B-9397-08002B2CF9AE}" pid="49" name="id">
    <vt:lpwstr>20072008000000000115000970000069</vt:lpwstr>
  </property>
  <property fmtid="{D5CDD505-2E9C-101B-9397-08002B2CF9AE}" pid="50" name="nummer">
    <vt:lpwstr>204</vt:lpwstr>
  </property>
  <property fmtid="{D5CDD505-2E9C-101B-9397-08002B2CF9AE}" pid="51" name="utskottsbeteckning">
    <vt:lpwstr>C</vt:lpwstr>
  </property>
  <property fmtid="{D5CDD505-2E9C-101B-9397-08002B2CF9AE}" pid="52" name="GlobalUID">
    <vt:lpwstr>{B8985A13-371E-4B58-B8C8-1210157BDEA2}</vt:lpwstr>
  </property>
  <property fmtid="{D5CDD505-2E9C-101B-9397-08002B2CF9AE}" pid="53" name="Överföringar">
    <vt:i4>0</vt:i4>
  </property>
  <property fmtid="{D5CDD505-2E9C-101B-9397-08002B2CF9AE}" pid="54" name="Checksum">
    <vt:lpwstr>*1013231458617*</vt:lpwstr>
  </property>
  <property fmtid="{D5CDD505-2E9C-101B-9397-08002B2CF9AE}" pid="55" name="skuggnummer">
    <vt:lpwstr>62</vt:lpwstr>
  </property>
  <property fmtid="{D5CDD505-2E9C-101B-9397-08002B2CF9AE}" pid="56" name="urixVersion">
    <vt:lpwstr>3.2.0.9</vt:lpwstr>
  </property>
  <property fmtid="{D5CDD505-2E9C-101B-9397-08002B2CF9AE}" pid="57" name="urixOrigin">
    <vt:lpwstr>071016 19:58:36.661</vt:lpwstr>
  </property>
  <property fmtid="{D5CDD505-2E9C-101B-9397-08002B2CF9AE}" pid="58" name="urixGuid">
    <vt:lpwstr>{34F8772E-BD83-47D3-A436-5E571BADA9EB}</vt:lpwstr>
  </property>
</Properties>
</file>